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2EB0245" w14:textId="77777777" w:rsidR="000C72B0" w:rsidRDefault="00A86A62" w:rsidP="00C508E8">
      <w:pPr>
        <w:pStyle w:val="aff1"/>
        <w:spacing w:before="3440" w:after="6880"/>
        <w:ind w:left="-210" w:right="-210"/>
      </w:pPr>
      <w:r>
        <w:rPr>
          <w:rFonts w:cs="Arial"/>
        </w:rPr>
        <w:t>D</w:t>
      </w:r>
      <w:r w:rsidR="00AF409A" w:rsidRPr="00B0092B">
        <w:rPr>
          <w:rFonts w:cs="Arial"/>
        </w:rPr>
        <w:t>3303</w:t>
      </w:r>
      <w:r w:rsidR="00AF409A" w:rsidRPr="00E0564B">
        <w:rPr>
          <w:b w:val="0"/>
        </w:rPr>
        <w:t xml:space="preserve"> </w:t>
      </w:r>
      <w:r>
        <w:rPr>
          <w:b w:val="0"/>
        </w:rPr>
        <w:t>役職員向け</w:t>
      </w:r>
      <w:r>
        <w:rPr>
          <w:rFonts w:hint="eastAsia"/>
          <w:b w:val="0"/>
        </w:rPr>
        <w:t>説明資料</w:t>
      </w:r>
      <w:r w:rsidR="00AF409A" w:rsidRPr="00E0564B">
        <w:rPr>
          <w:rFonts w:hint="eastAsia"/>
          <w:b w:val="0"/>
        </w:rPr>
        <w:t>作成ガイドライン</w:t>
      </w:r>
    </w:p>
    <w:p w14:paraId="6CC2FB9D" w14:textId="6F1020C2" w:rsidR="00500055" w:rsidRPr="001A1635" w:rsidRDefault="00500055" w:rsidP="007F61AD">
      <w:pPr>
        <w:spacing w:afterLines="50" w:after="172"/>
        <w:jc w:val="center"/>
        <w:rPr>
          <w:rFonts w:ascii="Arial" w:eastAsia="ＭＳ ゴシック"/>
          <w:sz w:val="24"/>
        </w:rPr>
      </w:pPr>
      <w:bookmarkStart w:id="0" w:name="h.gjdgxs" w:colFirst="0" w:colLast="0"/>
      <w:bookmarkEnd w:id="0"/>
      <w:r w:rsidRPr="00507202">
        <w:rPr>
          <w:rFonts w:ascii="Arial" w:eastAsia="ＭＳ ゴシック" w:hint="eastAsia"/>
          <w:sz w:val="24"/>
        </w:rPr>
        <w:t>国立情報学研究所</w:t>
      </w:r>
      <w:r w:rsidRPr="00507202">
        <w:rPr>
          <w:rFonts w:ascii="Arial" w:eastAsia="ＭＳ ゴシック" w:hint="eastAsia"/>
          <w:sz w:val="24"/>
        </w:rPr>
        <w:t xml:space="preserve"> </w:t>
      </w:r>
      <w:r w:rsidR="00616669" w:rsidRPr="00616669">
        <w:rPr>
          <w:rFonts w:ascii="Arial" w:eastAsia="ＭＳ ゴシック" w:hint="eastAsia"/>
          <w:sz w:val="24"/>
        </w:rPr>
        <w:t>学術研究プラットフォーム運営・連携本部</w:t>
      </w:r>
      <w:bookmarkStart w:id="1" w:name="_GoBack"/>
      <w:bookmarkEnd w:id="1"/>
      <w:r>
        <w:rPr>
          <w:rFonts w:ascii="Arial" w:eastAsia="ＭＳ ゴシック"/>
          <w:sz w:val="24"/>
        </w:rPr>
        <w:br/>
      </w:r>
      <w:r w:rsidRPr="00716378">
        <w:rPr>
          <w:rFonts w:ascii="Arial" w:eastAsia="ＭＳ ゴシック" w:hint="eastAsia"/>
          <w:sz w:val="24"/>
        </w:rPr>
        <w:t>高等教育機関における情報セキュリティポリシー推進</w:t>
      </w:r>
      <w:r w:rsidR="009861C2">
        <w:rPr>
          <w:rFonts w:ascii="Arial" w:eastAsia="ＭＳ ゴシック" w:hint="eastAsia"/>
          <w:sz w:val="24"/>
        </w:rPr>
        <w:t>委員会</w:t>
      </w:r>
    </w:p>
    <w:p w14:paraId="0F3B9B1E" w14:textId="77777777" w:rsidR="00500055" w:rsidRPr="004222E2" w:rsidRDefault="00500055" w:rsidP="00500055">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79"/>
        <w:gridCol w:w="4150"/>
        <w:gridCol w:w="3131"/>
      </w:tblGrid>
      <w:tr w:rsidR="00500055" w:rsidRPr="00065121" w14:paraId="58626620" w14:textId="77777777" w:rsidTr="00A213EB">
        <w:tc>
          <w:tcPr>
            <w:tcW w:w="1796" w:type="dxa"/>
            <w:shd w:val="clear" w:color="auto" w:fill="D9D9D9" w:themeFill="background1" w:themeFillShade="D9"/>
          </w:tcPr>
          <w:p w14:paraId="7CBA82B8" w14:textId="77777777" w:rsidR="00500055" w:rsidRPr="00065121" w:rsidRDefault="00500055"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14:paraId="1A35CF39" w14:textId="77777777" w:rsidR="00500055" w:rsidRPr="00065121" w:rsidRDefault="00500055"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14:paraId="1D5B7349" w14:textId="77777777" w:rsidR="00500055" w:rsidRPr="00065121" w:rsidRDefault="00500055"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500055" w:rsidRPr="00065121" w14:paraId="0D674A2A" w14:textId="77777777" w:rsidTr="00A213EB">
        <w:tc>
          <w:tcPr>
            <w:tcW w:w="1796" w:type="dxa"/>
          </w:tcPr>
          <w:p w14:paraId="51F4B2B7" w14:textId="77777777" w:rsidR="00500055" w:rsidRPr="00065121" w:rsidRDefault="00500055"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3378EF32" w14:textId="77777777" w:rsidR="00500055" w:rsidRPr="00065121" w:rsidRDefault="00500055" w:rsidP="00A213EB">
            <w:pPr>
              <w:autoSpaceDE w:val="0"/>
              <w:autoSpaceDN w:val="0"/>
              <w:rPr>
                <w:rFonts w:ascii="Arial" w:eastAsia="ＭＳ Ｐゴシック" w:hAnsi="Arial" w:cs="Arial"/>
              </w:rPr>
            </w:pPr>
            <w:r>
              <w:rPr>
                <w:rFonts w:ascii="Arial" w:eastAsia="ＭＳ Ｐゴシック" w:hAnsi="Arial" w:cs="Arial" w:hint="eastAsia"/>
              </w:rPr>
              <w:t>A3303</w:t>
            </w:r>
          </w:p>
        </w:tc>
        <w:tc>
          <w:tcPr>
            <w:tcW w:w="4212" w:type="dxa"/>
          </w:tcPr>
          <w:p w14:paraId="417D2D67" w14:textId="77777777" w:rsidR="00500055" w:rsidRPr="00065121" w:rsidRDefault="00500055" w:rsidP="00A213EB">
            <w:pPr>
              <w:autoSpaceDE w:val="0"/>
              <w:autoSpaceDN w:val="0"/>
              <w:rPr>
                <w:rFonts w:ascii="Arial" w:eastAsia="ＭＳ Ｐゴシック" w:hAnsi="Arial" w:cs="Arial"/>
              </w:rPr>
            </w:pPr>
            <w:r>
              <w:rPr>
                <w:rFonts w:ascii="Arial" w:eastAsia="ＭＳ Ｐゴシック" w:hAnsi="Arial" w:cs="Arial" w:hint="eastAsia"/>
              </w:rPr>
              <w:t>新規作成</w:t>
            </w:r>
          </w:p>
        </w:tc>
        <w:tc>
          <w:tcPr>
            <w:tcW w:w="3176" w:type="dxa"/>
          </w:tcPr>
          <w:p w14:paraId="7A4392E5" w14:textId="77777777" w:rsidR="00500055" w:rsidRPr="00065121" w:rsidRDefault="00500055"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500055" w:rsidRPr="00065121" w14:paraId="2067A47E" w14:textId="77777777" w:rsidTr="00A213EB">
        <w:tc>
          <w:tcPr>
            <w:tcW w:w="1796" w:type="dxa"/>
          </w:tcPr>
          <w:p w14:paraId="4E94E12F" w14:textId="77777777" w:rsidR="00500055" w:rsidRPr="00065121" w:rsidRDefault="00500055"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408F9D31" w14:textId="77777777" w:rsidR="00500055" w:rsidRPr="00065121" w:rsidRDefault="00500055" w:rsidP="00A213EB">
            <w:pPr>
              <w:autoSpaceDE w:val="0"/>
              <w:autoSpaceDN w:val="0"/>
              <w:rPr>
                <w:rFonts w:ascii="Arial" w:eastAsia="ＭＳ Ｐゴシック" w:hAnsi="Arial" w:cs="Arial"/>
              </w:rPr>
            </w:pPr>
            <w:r>
              <w:rPr>
                <w:rFonts w:ascii="Arial" w:eastAsia="ＭＳ Ｐゴシック" w:hAnsi="Arial" w:cs="Arial" w:hint="eastAsia"/>
              </w:rPr>
              <w:t>C3303</w:t>
            </w:r>
          </w:p>
        </w:tc>
        <w:tc>
          <w:tcPr>
            <w:tcW w:w="4212" w:type="dxa"/>
          </w:tcPr>
          <w:p w14:paraId="608E47D3" w14:textId="77777777" w:rsidR="00500055" w:rsidRPr="00065121" w:rsidRDefault="00500055" w:rsidP="00A213EB">
            <w:pPr>
              <w:autoSpaceDE w:val="0"/>
              <w:autoSpaceDN w:val="0"/>
              <w:rPr>
                <w:rFonts w:ascii="Arial" w:eastAsia="ＭＳ Ｐゴシック" w:hAnsi="Arial" w:cs="Arial"/>
              </w:rPr>
            </w:pPr>
            <w:r>
              <w:rPr>
                <w:rFonts w:ascii="Arial" w:eastAsia="ＭＳ Ｐゴシック" w:hAnsi="Arial" w:cs="Arial" w:hint="eastAsia"/>
              </w:rPr>
              <w:t>高等教育機関の実態に合わせた</w:t>
            </w:r>
            <w:r w:rsidR="008B3403">
              <w:rPr>
                <w:rFonts w:ascii="Arial" w:eastAsia="ＭＳ Ｐゴシック" w:hAnsi="Arial" w:cs="Arial" w:hint="eastAsia"/>
              </w:rPr>
              <w:t>内容の見直し</w:t>
            </w:r>
          </w:p>
        </w:tc>
        <w:tc>
          <w:tcPr>
            <w:tcW w:w="3176" w:type="dxa"/>
          </w:tcPr>
          <w:p w14:paraId="4D66607D" w14:textId="77777777" w:rsidR="00500055" w:rsidRDefault="00500055" w:rsidP="00500055">
            <w:pPr>
              <w:autoSpaceDE w:val="0"/>
              <w:autoSpaceDN w:val="0"/>
              <w:rPr>
                <w:rFonts w:ascii="Arial" w:eastAsia="ＭＳ Ｐゴシック" w:hAnsi="Arial" w:cs="Arial"/>
              </w:rPr>
            </w:pPr>
            <w:r>
              <w:rPr>
                <w:rFonts w:ascii="Arial" w:eastAsia="ＭＳ Ｐゴシック" w:hAnsi="Arial" w:cs="Arial" w:hint="eastAsia"/>
              </w:rPr>
              <w:t>曽根秀昭（</w:t>
            </w:r>
            <w:r w:rsidRPr="00500055">
              <w:rPr>
                <w:rFonts w:ascii="Arial" w:eastAsia="ＭＳ Ｐゴシック" w:hAnsi="Arial" w:cs="Arial" w:hint="eastAsia"/>
              </w:rPr>
              <w:t>東北大学）</w:t>
            </w:r>
          </w:p>
          <w:p w14:paraId="6B907865" w14:textId="77777777" w:rsidR="00500055" w:rsidRPr="00065121" w:rsidRDefault="00500055" w:rsidP="00500055">
            <w:pPr>
              <w:autoSpaceDE w:val="0"/>
              <w:autoSpaceDN w:val="0"/>
              <w:rPr>
                <w:rFonts w:ascii="Arial" w:eastAsia="ＭＳ Ｐゴシック" w:hAnsi="Arial" w:cs="Arial"/>
              </w:rPr>
            </w:pPr>
            <w:r w:rsidRPr="00500055">
              <w:rPr>
                <w:rFonts w:ascii="Arial" w:eastAsia="ＭＳ Ｐゴシック" w:hAnsi="Arial" w:cs="Arial" w:hint="eastAsia"/>
              </w:rPr>
              <w:t>高倉弘喜（国立情報学研究所）</w:t>
            </w:r>
          </w:p>
        </w:tc>
      </w:tr>
      <w:tr w:rsidR="00A86A62" w:rsidRPr="00065121" w14:paraId="5FD43430" w14:textId="77777777" w:rsidTr="00A213EB">
        <w:tc>
          <w:tcPr>
            <w:tcW w:w="1796" w:type="dxa"/>
          </w:tcPr>
          <w:p w14:paraId="431E3B88" w14:textId="05F37778" w:rsidR="00A86A62" w:rsidRDefault="00A86A62" w:rsidP="00A213EB">
            <w:pPr>
              <w:autoSpaceDE w:val="0"/>
              <w:autoSpaceDN w:val="0"/>
              <w:rPr>
                <w:rFonts w:ascii="Arial" w:eastAsia="ＭＳ Ｐゴシック" w:hAnsi="Arial" w:cs="Arial"/>
              </w:rPr>
            </w:pPr>
            <w:r>
              <w:rPr>
                <w:rFonts w:ascii="Arial" w:eastAsia="ＭＳ Ｐゴシック" w:hAnsi="Arial" w:cs="Arial" w:hint="eastAsia"/>
              </w:rPr>
              <w:t>202</w:t>
            </w:r>
            <w:r>
              <w:rPr>
                <w:rFonts w:ascii="Arial" w:eastAsia="ＭＳ Ｐゴシック" w:hAnsi="Arial" w:cs="Arial"/>
              </w:rPr>
              <w:t>1</w:t>
            </w:r>
            <w:r>
              <w:rPr>
                <w:rFonts w:ascii="Arial" w:eastAsia="ＭＳ Ｐゴシック" w:hAnsi="Arial" w:cs="Arial"/>
              </w:rPr>
              <w:t>年</w:t>
            </w:r>
            <w:r w:rsidR="00C44339">
              <w:rPr>
                <w:rFonts w:ascii="Arial" w:eastAsia="ＭＳ Ｐゴシック" w:hAnsi="Arial" w:cs="Arial" w:hint="eastAsia"/>
              </w:rPr>
              <w:t>3</w:t>
            </w:r>
            <w:r w:rsidR="00C44339">
              <w:rPr>
                <w:rFonts w:ascii="Arial" w:eastAsia="ＭＳ Ｐゴシック" w:hAnsi="Arial" w:cs="Arial" w:hint="eastAsia"/>
              </w:rPr>
              <w:t>月</w:t>
            </w:r>
            <w:r w:rsidR="00C44339">
              <w:rPr>
                <w:rFonts w:ascii="Arial" w:eastAsia="ＭＳ Ｐゴシック" w:hAnsi="Arial" w:cs="Arial" w:hint="eastAsia"/>
              </w:rPr>
              <w:t>25</w:t>
            </w:r>
            <w:r w:rsidR="00C44339">
              <w:rPr>
                <w:rFonts w:ascii="Arial" w:eastAsia="ＭＳ Ｐゴシック" w:hAnsi="Arial" w:cs="Arial" w:hint="eastAsia"/>
              </w:rPr>
              <w:t>日</w:t>
            </w:r>
          </w:p>
          <w:p w14:paraId="79DEAE5D" w14:textId="77777777" w:rsidR="00A86A62" w:rsidRPr="00065121" w:rsidRDefault="00A86A62" w:rsidP="00A213EB">
            <w:pPr>
              <w:autoSpaceDE w:val="0"/>
              <w:autoSpaceDN w:val="0"/>
              <w:rPr>
                <w:rFonts w:ascii="Arial" w:eastAsia="ＭＳ Ｐゴシック" w:hAnsi="Arial" w:cs="Arial"/>
              </w:rPr>
            </w:pPr>
            <w:r>
              <w:rPr>
                <w:rFonts w:ascii="Arial" w:eastAsia="ＭＳ Ｐゴシック" w:hAnsi="Arial" w:cs="Arial" w:hint="eastAsia"/>
              </w:rPr>
              <w:t>D3303</w:t>
            </w:r>
          </w:p>
        </w:tc>
        <w:tc>
          <w:tcPr>
            <w:tcW w:w="4212" w:type="dxa"/>
          </w:tcPr>
          <w:p w14:paraId="6ED41D71" w14:textId="77777777" w:rsidR="00A86A62" w:rsidRDefault="00A86A62" w:rsidP="00A213EB">
            <w:pPr>
              <w:autoSpaceDE w:val="0"/>
              <w:autoSpaceDN w:val="0"/>
              <w:rPr>
                <w:rFonts w:ascii="Arial" w:eastAsia="ＭＳ Ｐゴシック" w:hAnsi="Arial" w:cs="Arial"/>
              </w:rPr>
            </w:pPr>
            <w:r>
              <w:rPr>
                <w:rFonts w:ascii="Arial" w:eastAsia="ＭＳ Ｐゴシック" w:hAnsi="Arial" w:cs="Arial" w:hint="eastAsia"/>
              </w:rPr>
              <w:t>「役職者向け説明資料作成ガイドライン」として内容の見直しを実施</w:t>
            </w:r>
          </w:p>
        </w:tc>
        <w:tc>
          <w:tcPr>
            <w:tcW w:w="3176" w:type="dxa"/>
          </w:tcPr>
          <w:p w14:paraId="5A7A7B66" w14:textId="77777777" w:rsidR="00A86A62" w:rsidRDefault="00A86A62" w:rsidP="00A86A62">
            <w:pPr>
              <w:autoSpaceDE w:val="0"/>
              <w:autoSpaceDN w:val="0"/>
              <w:rPr>
                <w:rFonts w:ascii="Arial" w:eastAsia="ＭＳ Ｐゴシック" w:hAnsi="Arial" w:cs="Arial"/>
              </w:rPr>
            </w:pPr>
            <w:r>
              <w:rPr>
                <w:rFonts w:ascii="Arial" w:eastAsia="ＭＳ Ｐゴシック" w:hAnsi="Arial" w:cs="Arial" w:hint="eastAsia"/>
              </w:rPr>
              <w:t>曽根秀昭（</w:t>
            </w:r>
            <w:r w:rsidRPr="00500055">
              <w:rPr>
                <w:rFonts w:ascii="Arial" w:eastAsia="ＭＳ Ｐゴシック" w:hAnsi="Arial" w:cs="Arial" w:hint="eastAsia"/>
              </w:rPr>
              <w:t>東北大学）</w:t>
            </w:r>
          </w:p>
          <w:p w14:paraId="27DCE1EE" w14:textId="77777777" w:rsidR="00A86A62" w:rsidRDefault="00A86A62" w:rsidP="00A86A62">
            <w:pPr>
              <w:autoSpaceDE w:val="0"/>
              <w:autoSpaceDN w:val="0"/>
              <w:rPr>
                <w:rFonts w:ascii="Arial" w:eastAsia="ＭＳ Ｐゴシック" w:hAnsi="Arial" w:cs="Arial"/>
              </w:rPr>
            </w:pPr>
            <w:r w:rsidRPr="00500055">
              <w:rPr>
                <w:rFonts w:ascii="Arial" w:eastAsia="ＭＳ Ｐゴシック" w:hAnsi="Arial" w:cs="Arial" w:hint="eastAsia"/>
              </w:rPr>
              <w:t>高倉弘喜（国立情報学研究所）</w:t>
            </w:r>
          </w:p>
        </w:tc>
      </w:tr>
    </w:tbl>
    <w:p w14:paraId="6AE2EF46" w14:textId="77777777" w:rsidR="00500055" w:rsidRDefault="00500055" w:rsidP="00500055">
      <w:pPr>
        <w:rPr>
          <w:rFonts w:ascii="Arial" w:hAnsi="Arial" w:cs="Arial"/>
        </w:rPr>
      </w:pPr>
    </w:p>
    <w:p w14:paraId="1F024878" w14:textId="77777777" w:rsidR="00500055" w:rsidRPr="00E614A3" w:rsidRDefault="00500055" w:rsidP="00500055">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35A2D6C5" w14:textId="77777777" w:rsidR="00500055" w:rsidRDefault="00500055" w:rsidP="00500055">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43161FBA" w14:textId="77777777" w:rsidR="00500055" w:rsidRPr="00E614A3" w:rsidRDefault="00500055" w:rsidP="00500055">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42CC0C72" w14:textId="77777777" w:rsidR="00500055" w:rsidRPr="00E614A3" w:rsidRDefault="00500055" w:rsidP="00500055">
      <w:pPr>
        <w:rPr>
          <w:rFonts w:ascii="Arial" w:hAnsi="Arial" w:cs="Arial"/>
        </w:rPr>
      </w:pPr>
    </w:p>
    <w:p w14:paraId="29063E24" w14:textId="77777777" w:rsidR="00500055" w:rsidRDefault="00500055" w:rsidP="00500055">
      <w:pPr>
        <w:rPr>
          <w:rFonts w:ascii="Arial" w:hAnsi="Arial" w:cs="Arial"/>
        </w:rPr>
        <w:sectPr w:rsidR="00500055" w:rsidSect="00934452">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14:paraId="6F8AC4EA" w14:textId="02E14D64" w:rsidR="000C72B0" w:rsidRPr="00F706C7" w:rsidRDefault="00AF409A" w:rsidP="00E0564B">
      <w:r w:rsidRPr="00E0564B">
        <w:rPr>
          <w:rFonts w:hint="eastAsia"/>
        </w:rPr>
        <w:lastRenderedPageBreak/>
        <w:t xml:space="preserve">　本書は、役職者（学長、事務局長、</w:t>
      </w:r>
      <w:r w:rsidR="00DA7CFA">
        <w:rPr>
          <w:rFonts w:hint="eastAsia"/>
        </w:rPr>
        <w:t>部局</w:t>
      </w:r>
      <w:r w:rsidRPr="00E0564B">
        <w:rPr>
          <w:rFonts w:hint="eastAsia"/>
        </w:rPr>
        <w:t>長（部局総括責任者））を対象とした大学運営における情報セキュリティ対策の基本的知識を</w:t>
      </w:r>
      <w:r>
        <w:rPr>
          <w:sz w:val="20"/>
        </w:rPr>
        <w:t>説明</w:t>
      </w:r>
      <w:r w:rsidRPr="00E0564B">
        <w:rPr>
          <w:rFonts w:hint="eastAsia"/>
        </w:rPr>
        <w:t>する項目を示すものである。</w:t>
      </w:r>
    </w:p>
    <w:p w14:paraId="39B13D0B" w14:textId="77777777" w:rsidR="000C72B0" w:rsidRPr="00F706C7" w:rsidRDefault="000C72B0" w:rsidP="00E0564B"/>
    <w:p w14:paraId="5F7FA889" w14:textId="2CAAFA10" w:rsidR="000C72B0" w:rsidRDefault="00AF409A" w:rsidP="00E0564B">
      <w:pPr>
        <w:pStyle w:val="afa"/>
      </w:pPr>
      <w:r w:rsidRPr="00E0564B">
        <w:rPr>
          <w:rFonts w:hint="eastAsia"/>
        </w:rPr>
        <w:t>解説：対象は、大学執行部、経営陣。情報セキュリティの常識と事例を中心に、教育する。情報セキュリティのためのコスト（人、予算）</w:t>
      </w:r>
      <w:r w:rsidR="00DA7CFA">
        <w:rPr>
          <w:rFonts w:hint="eastAsia"/>
        </w:rPr>
        <w:t>の必要性を説明する</w:t>
      </w:r>
      <w:r w:rsidRPr="00E0564B">
        <w:rPr>
          <w:rFonts w:hint="eastAsia"/>
        </w:rPr>
        <w:t>。情報セキュリティ対策はコストがかかるものであり効果が直ちに見えないこともあるので、予防的な対処は理解が得られにくいことがある。しかし、セキュリティ対策をあらかじめ施さないままにインシデント被害が発生すると、原因の特定や対処が困難になり、その困難な対応を直ちに短期間で実施することを迫られて、結果的に割高なコストがかかりがちで非効率的である。また、大学の評価が低下することに起因する副次的な被害につながることもあるので、「保険」のような必要コストであるという理解もありうる。</w:t>
      </w:r>
    </w:p>
    <w:p w14:paraId="3F716BEF" w14:textId="77777777" w:rsidR="000C72B0" w:rsidRPr="00F706C7" w:rsidRDefault="000C72B0" w:rsidP="00E0564B"/>
    <w:p w14:paraId="7D467355" w14:textId="77777777" w:rsidR="000C72B0" w:rsidRPr="00E0564B" w:rsidRDefault="00AF409A" w:rsidP="007F61AD">
      <w:pPr>
        <w:spacing w:afterLines="50" w:after="164"/>
        <w:rPr>
          <w:b/>
          <w:sz w:val="24"/>
        </w:rPr>
      </w:pPr>
      <w:r w:rsidRPr="00F706C7">
        <w:rPr>
          <w:b/>
          <w:sz w:val="24"/>
        </w:rPr>
        <w:t>１</w:t>
      </w:r>
      <w:r w:rsidRPr="00F706C7">
        <w:rPr>
          <w:b/>
          <w:sz w:val="24"/>
        </w:rPr>
        <w:t xml:space="preserve">. </w:t>
      </w:r>
      <w:r w:rsidRPr="00F706C7">
        <w:rPr>
          <w:b/>
          <w:sz w:val="24"/>
        </w:rPr>
        <w:t>本学における情報セキュリティ状況</w:t>
      </w:r>
    </w:p>
    <w:p w14:paraId="12C376F9" w14:textId="36480E81" w:rsidR="007F19F4" w:rsidRDefault="007F19F4" w:rsidP="00DA7CFA">
      <w:pPr>
        <w:ind w:firstLineChars="100" w:firstLine="210"/>
      </w:pPr>
      <w:r>
        <w:rPr>
          <w:rFonts w:hint="eastAsia"/>
        </w:rPr>
        <w:t>役職者に対して、本学における情報セキュリティ対策の状況と</w:t>
      </w:r>
      <w:r w:rsidR="0025471A">
        <w:rPr>
          <w:rFonts w:hint="eastAsia"/>
        </w:rPr>
        <w:t>インシデント発生状況等について、最低年</w:t>
      </w:r>
      <w:r w:rsidR="0025471A">
        <w:rPr>
          <w:rFonts w:hint="eastAsia"/>
        </w:rPr>
        <w:t>1</w:t>
      </w:r>
      <w:r w:rsidR="0025471A">
        <w:rPr>
          <w:rFonts w:hint="eastAsia"/>
        </w:rPr>
        <w:t>回、及び必要なときに以下の項目例について資料とともに報告する。</w:t>
      </w:r>
    </w:p>
    <w:p w14:paraId="6FB7E1EE" w14:textId="77777777" w:rsidR="0025471A" w:rsidRDefault="0025471A" w:rsidP="007F19F4">
      <w:pPr>
        <w:ind w:leftChars="100" w:left="420" w:hangingChars="100" w:hanging="210"/>
      </w:pPr>
      <w:r>
        <w:rPr>
          <w:rFonts w:hint="eastAsia"/>
        </w:rPr>
        <w:t>・本学のネットワーク・情報基盤について最近の状況（新しいサービス、運用・利用形態）</w:t>
      </w:r>
    </w:p>
    <w:p w14:paraId="7C635F7E" w14:textId="77777777" w:rsidR="000C72B0" w:rsidRDefault="00AF409A" w:rsidP="007F19F4">
      <w:pPr>
        <w:ind w:leftChars="100" w:left="420" w:hangingChars="100" w:hanging="210"/>
      </w:pPr>
      <w:r w:rsidRPr="007F19F4">
        <w:t>・本学の情報セキュリティ体制（ルール，チーム）</w:t>
      </w:r>
    </w:p>
    <w:p w14:paraId="0B5364AE" w14:textId="77777777" w:rsidR="000C72B0" w:rsidRPr="00F706C7" w:rsidRDefault="00AF409A" w:rsidP="00E0564B">
      <w:pPr>
        <w:ind w:leftChars="100" w:left="420" w:hangingChars="100" w:hanging="210"/>
      </w:pPr>
      <w:r w:rsidRPr="00E0564B">
        <w:rPr>
          <w:rFonts w:hint="eastAsia"/>
        </w:rPr>
        <w:t>・インシデント発生状況の詳細情報（扱い件数の統計）</w:t>
      </w:r>
      <w:r w:rsidRPr="007F19F4">
        <w:t>＋対応状況（緊急措置，報道対応）</w:t>
      </w:r>
    </w:p>
    <w:p w14:paraId="194A1D16" w14:textId="77777777" w:rsidR="000C72B0" w:rsidRDefault="00AF409A" w:rsidP="00E0564B">
      <w:pPr>
        <w:ind w:leftChars="100" w:left="420" w:hangingChars="100" w:hanging="210"/>
      </w:pPr>
      <w:r w:rsidRPr="00E0564B">
        <w:rPr>
          <w:rFonts w:hint="eastAsia"/>
        </w:rPr>
        <w:t>・重大インシデント（学外に対して重大な被害を与え、あるいは報道・苦情など問題化したもの）の詳細な分析</w:t>
      </w:r>
    </w:p>
    <w:p w14:paraId="4B4A9F78" w14:textId="77777777" w:rsidR="007F19F4" w:rsidRPr="00F706C7" w:rsidRDefault="007F19F4" w:rsidP="00E0564B">
      <w:pPr>
        <w:ind w:leftChars="100" w:left="420" w:hangingChars="100" w:hanging="210"/>
      </w:pPr>
      <w:r>
        <w:rPr>
          <w:rFonts w:hint="eastAsia"/>
        </w:rPr>
        <w:t>・本学外におけるインシデント発生状況の情報</w:t>
      </w:r>
    </w:p>
    <w:p w14:paraId="08D4AD91" w14:textId="77777777" w:rsidR="000C72B0" w:rsidRPr="00F706C7" w:rsidRDefault="000C72B0" w:rsidP="00E0564B"/>
    <w:p w14:paraId="62134786" w14:textId="77777777" w:rsidR="000C72B0" w:rsidRPr="00F706C7" w:rsidRDefault="000C72B0" w:rsidP="00E0564B"/>
    <w:p w14:paraId="18ABD432" w14:textId="77777777" w:rsidR="000C72B0" w:rsidRPr="00E0564B" w:rsidRDefault="00AF409A" w:rsidP="007F61AD">
      <w:pPr>
        <w:spacing w:afterLines="50" w:after="164"/>
        <w:rPr>
          <w:b/>
          <w:sz w:val="24"/>
        </w:rPr>
      </w:pPr>
      <w:r w:rsidRPr="00F706C7">
        <w:rPr>
          <w:b/>
          <w:sz w:val="24"/>
        </w:rPr>
        <w:t xml:space="preserve">2. </w:t>
      </w:r>
      <w:r w:rsidRPr="00F706C7">
        <w:rPr>
          <w:b/>
          <w:sz w:val="24"/>
        </w:rPr>
        <w:t>情報セキュリティ対策に必要な措置</w:t>
      </w:r>
    </w:p>
    <w:p w14:paraId="12F846F4" w14:textId="77777777" w:rsidR="000C72B0" w:rsidRPr="00F706C7" w:rsidRDefault="00AF409A" w:rsidP="007F61AD">
      <w:pPr>
        <w:spacing w:afterLines="50" w:after="164"/>
      </w:pPr>
      <w:r w:rsidRPr="00E0564B">
        <w:t>2.1</w:t>
      </w:r>
      <w:r w:rsidRPr="00E0564B">
        <w:rPr>
          <w:rFonts w:hint="eastAsia"/>
        </w:rPr>
        <w:t xml:space="preserve">　情報セキュリティ対策の必要性</w:t>
      </w:r>
    </w:p>
    <w:p w14:paraId="59C6A860" w14:textId="77777777" w:rsidR="000C72B0" w:rsidRPr="00F706C7" w:rsidRDefault="00AF409A" w:rsidP="00E0564B">
      <w:pPr>
        <w:ind w:leftChars="100" w:left="420" w:hangingChars="100" w:hanging="210"/>
      </w:pPr>
      <w:r w:rsidRPr="00E0564B">
        <w:rPr>
          <w:rFonts w:hint="eastAsia"/>
        </w:rPr>
        <w:t>・</w:t>
      </w:r>
      <w:r w:rsidR="00F81D18">
        <w:rPr>
          <w:rFonts w:hint="eastAsia"/>
        </w:rPr>
        <w:t>普段</w:t>
      </w:r>
      <w:r w:rsidRPr="00E0564B">
        <w:rPr>
          <w:rFonts w:hint="eastAsia"/>
        </w:rPr>
        <w:t>から情報セキュリティ対策を</w:t>
      </w:r>
      <w:r w:rsidR="00F81D18">
        <w:rPr>
          <w:rFonts w:hint="eastAsia"/>
        </w:rPr>
        <w:t>十分に</w:t>
      </w:r>
      <w:r w:rsidRPr="00E0564B">
        <w:rPr>
          <w:rFonts w:hint="eastAsia"/>
        </w:rPr>
        <w:t>しておかないと、インシデント発生時に業務遂行に支障が生じ、また対応にコストがかかって、労力と費用が失われる。情報セキュリティ対策にも労力と費用を要するので、合理的な労力および費用について考察して実施する。</w:t>
      </w:r>
    </w:p>
    <w:p w14:paraId="35364B62" w14:textId="77777777" w:rsidR="000C72B0" w:rsidRPr="00F706C7" w:rsidRDefault="00AF409A" w:rsidP="00E0564B">
      <w:pPr>
        <w:ind w:leftChars="100" w:left="420" w:hangingChars="100" w:hanging="210"/>
      </w:pPr>
      <w:r w:rsidRPr="00E0564B">
        <w:rPr>
          <w:rFonts w:hint="eastAsia"/>
        </w:rPr>
        <w:t>・情報セキュリティは、大学の存亡にかかわりかねない重大な問題である。情報セキュリティ対策を怠ったがために、重大インシデントが起こった場合の影響を考えてみる。この場合、直接的に業務遂行に支障が生じるだけでなく、大学の評価が低下する。例えば、研究データの管理能力や研究成果の正当性が疑われるために、研究活動に困難が生じるとともに、共同研究が拒否される。さらに、社会的評価の低下は、受験生の減少にもつながる。共同研究先や受験生が減少する結果、大学経営が厳しくなって情報セキュリティ対策の実施が困難になり、さらに重大インシデントを呼び込むことになる。その結果、大学経営に非常に重大な影響を及ぼしかねない。</w:t>
      </w:r>
    </w:p>
    <w:p w14:paraId="7EF6C6A4" w14:textId="2DE52270" w:rsidR="008901F7" w:rsidRDefault="008901F7" w:rsidP="00E0564B">
      <w:pPr>
        <w:ind w:leftChars="100" w:left="420" w:hangingChars="100" w:hanging="210"/>
      </w:pPr>
      <w:r>
        <w:rPr>
          <w:rFonts w:hint="eastAsia"/>
        </w:rPr>
        <w:t>・情報ネットワークや情報システムあるいは情報の取り扱いについて，全学</w:t>
      </w:r>
      <w:r w:rsidR="00F225DB">
        <w:rPr>
          <w:rFonts w:hint="eastAsia"/>
        </w:rPr>
        <w:t>的な</w:t>
      </w:r>
      <w:r>
        <w:rPr>
          <w:rFonts w:hint="eastAsia"/>
        </w:rPr>
        <w:t>運営計画のなかでこれらの計画や運用に関わる責任をもつのが「</w:t>
      </w:r>
      <w:r>
        <w:rPr>
          <w:rFonts w:hint="eastAsia"/>
        </w:rPr>
        <w:t>CIO</w:t>
      </w:r>
      <w:r>
        <w:rPr>
          <w:rFonts w:hint="eastAsia"/>
        </w:rPr>
        <w:t>」の役割とされている。</w:t>
      </w:r>
      <w:r w:rsidR="00F225DB">
        <w:rPr>
          <w:rFonts w:hint="eastAsia"/>
        </w:rPr>
        <w:t>このサンプ</w:t>
      </w:r>
      <w:r w:rsidR="00F225DB">
        <w:rPr>
          <w:rFonts w:hint="eastAsia"/>
        </w:rPr>
        <w:lastRenderedPageBreak/>
        <w:t>ル規程集では，</w:t>
      </w:r>
      <w:r w:rsidR="00EF0705">
        <w:rPr>
          <w:rFonts w:hint="eastAsia"/>
        </w:rPr>
        <w:t>「</w:t>
      </w:r>
      <w:r w:rsidR="00EF0705" w:rsidRPr="00DF7489">
        <w:t>D1001</w:t>
      </w:r>
      <w:r w:rsidR="00EF0705" w:rsidRPr="00F225DB">
        <w:rPr>
          <w:rFonts w:hint="eastAsia"/>
        </w:rPr>
        <w:t xml:space="preserve"> </w:t>
      </w:r>
      <w:r w:rsidR="00F225DB" w:rsidRPr="00F225DB">
        <w:rPr>
          <w:rFonts w:hint="eastAsia"/>
        </w:rPr>
        <w:t>情報システム運用基本規程</w:t>
      </w:r>
      <w:r w:rsidR="00EF0705">
        <w:rPr>
          <w:rFonts w:hint="eastAsia"/>
        </w:rPr>
        <w:t>」</w:t>
      </w:r>
      <w:r w:rsidR="00F225DB" w:rsidRPr="00DF7489">
        <w:rPr>
          <w:rFonts w:hint="eastAsia"/>
        </w:rPr>
        <w:t>第四条</w:t>
      </w:r>
      <w:r w:rsidR="00F225DB">
        <w:rPr>
          <w:rFonts w:hint="eastAsia"/>
        </w:rPr>
        <w:t>で定める</w:t>
      </w:r>
      <w:r w:rsidR="00F225DB" w:rsidRPr="00F225DB">
        <w:rPr>
          <w:rFonts w:hint="eastAsia"/>
        </w:rPr>
        <w:t>全学総括責任者</w:t>
      </w:r>
      <w:r w:rsidR="00F225DB">
        <w:rPr>
          <w:rFonts w:hint="eastAsia"/>
        </w:rPr>
        <w:t>が相当する。</w:t>
      </w:r>
    </w:p>
    <w:p w14:paraId="5C2F6BD3" w14:textId="77777777" w:rsidR="000C72B0" w:rsidRPr="00F706C7" w:rsidRDefault="00AF409A" w:rsidP="00E0564B">
      <w:pPr>
        <w:ind w:leftChars="100" w:left="420" w:hangingChars="100" w:hanging="210"/>
      </w:pPr>
      <w:r w:rsidRPr="00E0564B">
        <w:rPr>
          <w:rFonts w:hint="eastAsia"/>
        </w:rPr>
        <w:t>・大学における情報セキュリティ対策の中でも、</w:t>
      </w:r>
      <w:r w:rsidR="00F81D18">
        <w:rPr>
          <w:rFonts w:hint="eastAsia"/>
        </w:rPr>
        <w:t>特に</w:t>
      </w:r>
      <w:r w:rsidRPr="00E0564B">
        <w:rPr>
          <w:rFonts w:hint="eastAsia"/>
        </w:rPr>
        <w:t>事務情報と医療情報については、特別な配慮を要する。事務情報には、学籍や職員に関する個人情報、財務情報、調達情報などがあり、適切な格付けに基づいた取り扱いを要する。</w:t>
      </w:r>
      <w:r w:rsidR="0025471A">
        <w:rPr>
          <w:rFonts w:hint="eastAsia"/>
        </w:rPr>
        <w:t>教員が扱う同種の情報についても同様である。</w:t>
      </w:r>
      <w:r w:rsidRPr="00E0564B">
        <w:rPr>
          <w:rFonts w:hint="eastAsia"/>
        </w:rPr>
        <w:t>また、医学部を有しない本学においても、学生の保健管理、あるいは人に係わる研究において医療情報をもつことがありうる。</w:t>
      </w:r>
    </w:p>
    <w:p w14:paraId="22486D5F" w14:textId="56D66010" w:rsidR="000C72B0" w:rsidRPr="00F706C7" w:rsidRDefault="00AF409A" w:rsidP="00E0564B">
      <w:pPr>
        <w:ind w:leftChars="100" w:left="420" w:hangingChars="100" w:hanging="210"/>
      </w:pPr>
      <w:r w:rsidRPr="00E0564B">
        <w:rPr>
          <w:rFonts w:hint="eastAsia"/>
        </w:rPr>
        <w:t>・研究の成果は、やがて公表するものであっても、研究成果発表のプライオリティ維持のため、あるいは特許取得のため、情報管理が必要とされる。学生が実験で得た結果もその対象に含まれる。企業等との共同研究であれば、さらに厳密な管理が求められる。</w:t>
      </w:r>
      <w:r w:rsidR="00980536">
        <w:rPr>
          <w:rFonts w:hint="eastAsia"/>
        </w:rPr>
        <w:t>安全保障貿易管理の対象となる研究情報については、定められた手続きに従い管理することが求められる。ま</w:t>
      </w:r>
      <w:r w:rsidR="00980536" w:rsidRPr="00DF7489">
        <w:rPr>
          <w:rFonts w:hint="eastAsia"/>
        </w:rPr>
        <w:t>た、研究公正</w:t>
      </w:r>
      <w:r w:rsidR="00DF7489">
        <w:rPr>
          <w:rFonts w:hint="eastAsia"/>
        </w:rPr>
        <w:t>の担保に</w:t>
      </w:r>
      <w:r w:rsidR="00980536" w:rsidRPr="00DF7489">
        <w:rPr>
          <w:rFonts w:hint="eastAsia"/>
        </w:rPr>
        <w:t>は所定の期間にわたって確実な保存が必要である。</w:t>
      </w:r>
    </w:p>
    <w:p w14:paraId="4F98A8AE" w14:textId="77777777" w:rsidR="000C72B0" w:rsidRDefault="00AF409A" w:rsidP="00980536">
      <w:pPr>
        <w:ind w:leftChars="100" w:left="420" w:hangingChars="100" w:hanging="210"/>
      </w:pPr>
      <w:r w:rsidRPr="00980536">
        <w:t>・情報システムには，ハードウェアの耐用年数だけではなく，ソフトウェアにも機能とセキュリティレベル維持の耐用年数がある。このことを意識して，情報システムの構築と運用の計画には，運用期間中のセキュリティレベル維持</w:t>
      </w:r>
      <w:r w:rsidR="00980536">
        <w:rPr>
          <w:rFonts w:hint="eastAsia"/>
        </w:rPr>
        <w:t>のためのシステム保守（最新のセキュリティリスクを反映した設定見直し、セキュリティアップデート等）計画</w:t>
      </w:r>
      <w:r w:rsidRPr="00980536">
        <w:t>と期間終了を見据えた次期更新計画も意識する必要がある。</w:t>
      </w:r>
      <w:r w:rsidR="004D7038">
        <w:rPr>
          <w:rFonts w:hint="eastAsia"/>
        </w:rPr>
        <w:t>サーバに限らず、パソコンやモバイル端末についても同様である。</w:t>
      </w:r>
    </w:p>
    <w:p w14:paraId="2E8C0CE1" w14:textId="77777777" w:rsidR="00C31992" w:rsidRPr="00C31992" w:rsidRDefault="00AF409A" w:rsidP="00980536">
      <w:pPr>
        <w:ind w:leftChars="100" w:left="420" w:hangingChars="100" w:hanging="210"/>
      </w:pPr>
      <w:r w:rsidRPr="00980536">
        <w:t>・学内の情報サービス機能を，学外の商用サービス（クラウドサービス）を利用することで実現する方法があり，コスト削減や可用性</w:t>
      </w:r>
      <w:r w:rsidR="0060338B" w:rsidRPr="00980536">
        <w:rPr>
          <w:rFonts w:hint="eastAsia"/>
        </w:rPr>
        <w:t>向上</w:t>
      </w:r>
      <w:r w:rsidRPr="00980536">
        <w:t>のメリットも</w:t>
      </w:r>
      <w:r w:rsidR="0060338B" w:rsidRPr="00980536">
        <w:rPr>
          <w:rFonts w:hint="eastAsia"/>
        </w:rPr>
        <w:t>期待できる。これらを選定する際に，通常時の運用管理から運用事故発生時の対応までの</w:t>
      </w:r>
      <w:r w:rsidRPr="00980536">
        <w:t>セキュリティ</w:t>
      </w:r>
      <w:r w:rsidR="0060338B" w:rsidRPr="00980536">
        <w:rPr>
          <w:rFonts w:hint="eastAsia"/>
        </w:rPr>
        <w:t>対策</w:t>
      </w:r>
      <w:r w:rsidRPr="00980536">
        <w:t>も含めて</w:t>
      </w:r>
      <w:r w:rsidR="0060338B" w:rsidRPr="00980536">
        <w:rPr>
          <w:rFonts w:hint="eastAsia"/>
        </w:rPr>
        <w:t>検討すべきである</w:t>
      </w:r>
      <w:r w:rsidRPr="00980536">
        <w:t>。</w:t>
      </w:r>
      <w:r w:rsidR="00A71726" w:rsidRPr="00980536">
        <w:rPr>
          <w:rFonts w:hint="eastAsia"/>
        </w:rPr>
        <w:t>なお，外国のサービスについては，適用法を確認し，また，サービスの処理や保存の対象となる情報に機密情報や輸出管理技術などが含まれないかも確かめて判断する。</w:t>
      </w:r>
    </w:p>
    <w:p w14:paraId="4DD6DC45" w14:textId="77777777" w:rsidR="000C72B0" w:rsidRPr="00F706C7" w:rsidRDefault="000C72B0" w:rsidP="00E0564B"/>
    <w:p w14:paraId="46CD1650" w14:textId="77777777" w:rsidR="000C72B0" w:rsidRPr="00F706C7" w:rsidRDefault="00AF409A" w:rsidP="007F61AD">
      <w:pPr>
        <w:spacing w:afterLines="50" w:after="164"/>
      </w:pPr>
      <w:r w:rsidRPr="00E0564B">
        <w:t>2.2</w:t>
      </w:r>
      <w:r w:rsidRPr="00E0564B">
        <w:rPr>
          <w:rFonts w:hint="eastAsia"/>
        </w:rPr>
        <w:t xml:space="preserve">　情報セキュリティの責任体制</w:t>
      </w:r>
    </w:p>
    <w:p w14:paraId="44DDCD55" w14:textId="77777777" w:rsidR="000C72B0" w:rsidRPr="00F706C7" w:rsidRDefault="00AF409A" w:rsidP="00E0564B">
      <w:pPr>
        <w:ind w:leftChars="100" w:left="420" w:hangingChars="100" w:hanging="210"/>
      </w:pPr>
      <w:r w:rsidRPr="00E0564B">
        <w:rPr>
          <w:rFonts w:hint="eastAsia"/>
        </w:rPr>
        <w:t>・情報セキュリティ対策の有効化のために、情報システム運用管理体制を整備することが必要である。</w:t>
      </w:r>
      <w:r w:rsidRPr="004D7038">
        <w:t>これには，人員と予算の確保及び規程類の制定が含まれる。</w:t>
      </w:r>
    </w:p>
    <w:p w14:paraId="0C1B20A8" w14:textId="77562A10" w:rsidR="000C72B0" w:rsidRPr="00F706C7" w:rsidRDefault="00AF409A" w:rsidP="00E0564B">
      <w:pPr>
        <w:ind w:leftChars="100" w:left="420" w:hangingChars="100" w:hanging="210"/>
      </w:pPr>
      <w:r w:rsidRPr="00E0564B">
        <w:rPr>
          <w:rFonts w:hint="eastAsia"/>
        </w:rPr>
        <w:t>・「</w:t>
      </w:r>
      <w:r w:rsidR="00DA7CFA">
        <w:t>D</w:t>
      </w:r>
      <w:r w:rsidR="00DA7CFA" w:rsidRPr="00E0564B">
        <w:t xml:space="preserve">2101 </w:t>
      </w:r>
      <w:r w:rsidRPr="00E0564B">
        <w:rPr>
          <w:rFonts w:hint="eastAsia"/>
        </w:rPr>
        <w:t>情報</w:t>
      </w:r>
      <w:r w:rsidR="00DA7CFA">
        <w:rPr>
          <w:rFonts w:hint="eastAsia"/>
        </w:rPr>
        <w:t>セキュリティ対策基準</w:t>
      </w:r>
      <w:r w:rsidRPr="00E0564B">
        <w:rPr>
          <w:rFonts w:hint="eastAsia"/>
        </w:rPr>
        <w:t>」に</w:t>
      </w:r>
      <w:r w:rsidR="00DA7CFA">
        <w:rPr>
          <w:rFonts w:hint="eastAsia"/>
        </w:rPr>
        <w:t>基</w:t>
      </w:r>
      <w:r w:rsidRPr="00E0564B">
        <w:rPr>
          <w:rFonts w:hint="eastAsia"/>
        </w:rPr>
        <w:t>づき、情報セキュリティ対策の最終責任は全学総括責任者にある。</w:t>
      </w:r>
    </w:p>
    <w:p w14:paraId="07C07A4B" w14:textId="77777777" w:rsidR="000C72B0" w:rsidRPr="00F706C7" w:rsidRDefault="00AF409A" w:rsidP="00E0564B">
      <w:pPr>
        <w:ind w:leftChars="100" w:left="420" w:hangingChars="100" w:hanging="210"/>
      </w:pPr>
      <w:r w:rsidRPr="00E0564B">
        <w:rPr>
          <w:rFonts w:hint="eastAsia"/>
        </w:rPr>
        <w:t>・情報セキュリティ対策のために、通常業務として情報メディアセンター（管理運営部局）が整備、運用、監視を行う。</w:t>
      </w:r>
    </w:p>
    <w:p w14:paraId="7E2037A1" w14:textId="77777777" w:rsidR="000C72B0" w:rsidRDefault="00AF409A" w:rsidP="004D7038">
      <w:pPr>
        <w:ind w:leftChars="100" w:left="420" w:hangingChars="100" w:hanging="210"/>
      </w:pPr>
      <w:r w:rsidRPr="004D7038">
        <w:t>・現場である部局で対応に当たる部局統括責任者，部局実施責任者及び技術担当者から，情報メディアセンター及び全学総括責任者へ，及び逆方向の連絡体制の構築と役割分担をあらかじめ定めておく。担当者・連絡先の点検を兼ねて、定期的に情報を流すなどの活用を行なうことが望ましい。</w:t>
      </w:r>
    </w:p>
    <w:p w14:paraId="35031805" w14:textId="603EFE19" w:rsidR="000C72B0" w:rsidRPr="00F706C7" w:rsidRDefault="00AF409A" w:rsidP="00E0564B">
      <w:pPr>
        <w:ind w:leftChars="100" w:left="420" w:hangingChars="100" w:hanging="210"/>
      </w:pPr>
      <w:r w:rsidRPr="00E0564B">
        <w:rPr>
          <w:rFonts w:hint="eastAsia"/>
        </w:rPr>
        <w:t>・インシデント発生時の判断と対応は、「</w:t>
      </w:r>
      <w:r w:rsidR="00DF7489">
        <w:t>本学</w:t>
      </w:r>
      <w:r w:rsidRPr="00E0564B">
        <w:rPr>
          <w:rFonts w:hint="eastAsia"/>
        </w:rPr>
        <w:t>インシデント対応手順」に従い、</w:t>
      </w:r>
      <w:r w:rsidR="00DF7489">
        <w:rPr>
          <w:rFonts w:hint="eastAsia"/>
        </w:rPr>
        <w:t>本学</w:t>
      </w:r>
      <w:r w:rsidR="00DF7489">
        <w:rPr>
          <w:rFonts w:hint="eastAsia"/>
        </w:rPr>
        <w:t>CSIRT</w:t>
      </w:r>
      <w:r w:rsidR="004D7038">
        <w:rPr>
          <w:rFonts w:hint="eastAsia"/>
        </w:rPr>
        <w:t>及び関係部署が担当し、</w:t>
      </w:r>
      <w:r w:rsidRPr="00E0564B">
        <w:rPr>
          <w:rFonts w:hint="eastAsia"/>
        </w:rPr>
        <w:t>法務と技術の両面から遺漏のなく行うことが必要である。広報も重要である。必要に応じて情報セキュリティ分野の法務について実務経験のある弁護士等の助言を得ることが望ましい。</w:t>
      </w:r>
    </w:p>
    <w:p w14:paraId="52BD4D75" w14:textId="77777777" w:rsidR="00A71726" w:rsidRPr="004D7038" w:rsidRDefault="00AF409A" w:rsidP="004D7038">
      <w:pPr>
        <w:ind w:leftChars="100" w:left="420" w:hangingChars="100" w:hanging="210"/>
      </w:pPr>
      <w:r w:rsidRPr="004D7038">
        <w:t>・学外のクラウドサービスを利用する場合，あるいは運用やサービスを委託する場合には，情</w:t>
      </w:r>
      <w:r w:rsidRPr="004D7038">
        <w:lastRenderedPageBreak/>
        <w:t>報セキュリティ体制の中でサービス提供業者などの責任範囲も明確にしておく。</w:t>
      </w:r>
    </w:p>
    <w:p w14:paraId="435172F2" w14:textId="77777777" w:rsidR="000C72B0" w:rsidRDefault="00A71726" w:rsidP="004D7038">
      <w:pPr>
        <w:ind w:leftChars="100" w:left="420" w:hangingChars="100" w:hanging="210"/>
      </w:pPr>
      <w:r w:rsidRPr="004D7038">
        <w:rPr>
          <w:rFonts w:hint="eastAsia"/>
        </w:rPr>
        <w:t>・停電（計画と事故を含む）や大規模自然災害のときに情報システムが停止すると，大学の業務，とくに緊急業務の遂行に支障を及ぼすことが懸念される。情報システムの可用性を保障するために，非常時に情報システムを運用するための計画（情報システム</w:t>
      </w:r>
      <w:r w:rsidRPr="004D7038">
        <w:rPr>
          <w:rFonts w:hint="eastAsia"/>
        </w:rPr>
        <w:t>BCP</w:t>
      </w:r>
      <w:r w:rsidRPr="004D7038">
        <w:rPr>
          <w:rFonts w:hint="eastAsia"/>
        </w:rPr>
        <w:t>）をあらかじめ定めておくことが必要である。これには，非常時の業務継続に必要とされるシステムの選別</w:t>
      </w:r>
      <w:r w:rsidR="004D7038">
        <w:rPr>
          <w:rFonts w:hint="eastAsia"/>
        </w:rPr>
        <w:t>（学外への配置を含む）</w:t>
      </w:r>
      <w:r w:rsidRPr="004D7038">
        <w:rPr>
          <w:rFonts w:hint="eastAsia"/>
        </w:rPr>
        <w:t>や，運用に関係する職員の体制と連絡網の用意などが含まれる。</w:t>
      </w:r>
    </w:p>
    <w:p w14:paraId="26B387E8" w14:textId="77777777" w:rsidR="000C72B0" w:rsidRPr="00F706C7" w:rsidRDefault="000C72B0" w:rsidP="00E0564B"/>
    <w:p w14:paraId="50718887" w14:textId="77777777" w:rsidR="000C72B0" w:rsidRPr="00E0564B" w:rsidRDefault="00AF409A" w:rsidP="007F61AD">
      <w:pPr>
        <w:spacing w:afterLines="50" w:after="164"/>
        <w:rPr>
          <w:b/>
          <w:sz w:val="24"/>
        </w:rPr>
      </w:pPr>
      <w:r w:rsidRPr="00F706C7">
        <w:rPr>
          <w:b/>
          <w:sz w:val="24"/>
        </w:rPr>
        <w:t xml:space="preserve">3. </w:t>
      </w:r>
      <w:r w:rsidRPr="00F706C7">
        <w:rPr>
          <w:b/>
          <w:sz w:val="24"/>
        </w:rPr>
        <w:t>情報システムの構築・運用・インシデント対応</w:t>
      </w:r>
    </w:p>
    <w:p w14:paraId="2E8F7431" w14:textId="77777777" w:rsidR="000C72B0" w:rsidRPr="00F706C7" w:rsidRDefault="00AF409A" w:rsidP="007F61AD">
      <w:pPr>
        <w:spacing w:afterLines="50" w:after="164"/>
      </w:pPr>
      <w:r w:rsidRPr="00E0564B">
        <w:t>3.1</w:t>
      </w:r>
      <w:r w:rsidRPr="00E0564B">
        <w:rPr>
          <w:rFonts w:hint="eastAsia"/>
        </w:rPr>
        <w:t xml:space="preserve">　体制の整備に関する課題</w:t>
      </w:r>
    </w:p>
    <w:p w14:paraId="50694AC6" w14:textId="77777777" w:rsidR="000C72B0" w:rsidRPr="00F706C7" w:rsidRDefault="00AF409A" w:rsidP="00E0564B">
      <w:pPr>
        <w:ind w:leftChars="100" w:left="420" w:hangingChars="100" w:hanging="210"/>
        <w:jc w:val="left"/>
      </w:pPr>
      <w:r w:rsidRPr="00E0564B">
        <w:rPr>
          <w:rFonts w:hint="eastAsia"/>
        </w:rPr>
        <w:t>・情報セキュリティは情報システムの運用と利用のための安全保障である。</w:t>
      </w:r>
      <w:r w:rsidR="00E0564B">
        <w:rPr>
          <w:rFonts w:hint="eastAsia"/>
        </w:rPr>
        <w:br/>
      </w:r>
      <w:r w:rsidRPr="00E0564B">
        <w:rPr>
          <w:rFonts w:hint="eastAsia"/>
        </w:rPr>
        <w:t>情報システムの構築時から、しっかり設備と体制をつくることが、</w:t>
      </w:r>
      <w:r w:rsidR="00F81D18">
        <w:rPr>
          <w:rFonts w:hint="eastAsia"/>
        </w:rPr>
        <w:t>情報</w:t>
      </w:r>
      <w:r w:rsidRPr="00E0564B">
        <w:rPr>
          <w:rFonts w:hint="eastAsia"/>
        </w:rPr>
        <w:t>セキュリティ対策</w:t>
      </w:r>
      <w:r w:rsidR="00B64897">
        <w:rPr>
          <w:rFonts w:hint="eastAsia"/>
        </w:rPr>
        <w:t>の予防とインシデント発生時の対応に必要</w:t>
      </w:r>
      <w:r w:rsidRPr="00E0564B">
        <w:rPr>
          <w:rFonts w:hint="eastAsia"/>
        </w:rPr>
        <w:t>である。</w:t>
      </w:r>
      <w:r w:rsidR="00F81D18">
        <w:rPr>
          <w:rFonts w:hint="eastAsia"/>
        </w:rPr>
        <w:t>情報</w:t>
      </w:r>
      <w:r w:rsidRPr="00E0564B">
        <w:rPr>
          <w:rFonts w:hint="eastAsia"/>
        </w:rPr>
        <w:t>セキュリティ対策は、投資（労力と費用）効率を考慮すべきである。</w:t>
      </w:r>
      <w:r w:rsidRPr="00E0564B">
        <w:br/>
      </w:r>
      <w:r w:rsidRPr="00E0564B">
        <w:rPr>
          <w:rFonts w:hint="eastAsia"/>
        </w:rPr>
        <w:t>情報セキュリティ規程を制定しても、実効的な設備および体制を構築しなければ、情報セキュリティ対策にならない。情報セキュリティ規程を制定し</w:t>
      </w:r>
      <w:r w:rsidR="00B64897">
        <w:rPr>
          <w:rFonts w:hint="eastAsia"/>
        </w:rPr>
        <w:t>ても</w:t>
      </w:r>
      <w:r w:rsidR="00B64897" w:rsidRPr="00E0564B">
        <w:rPr>
          <w:rFonts w:hint="eastAsia"/>
        </w:rPr>
        <w:t>現実的な</w:t>
      </w:r>
      <w:r w:rsidR="00B64897">
        <w:rPr>
          <w:rFonts w:hint="eastAsia"/>
        </w:rPr>
        <w:t>要員</w:t>
      </w:r>
      <w:r w:rsidR="00B64897" w:rsidRPr="00E0564B">
        <w:rPr>
          <w:rFonts w:hint="eastAsia"/>
        </w:rPr>
        <w:t>と費用</w:t>
      </w:r>
      <w:r w:rsidR="00B64897">
        <w:rPr>
          <w:rFonts w:hint="eastAsia"/>
        </w:rPr>
        <w:t>の確保が不足して</w:t>
      </w:r>
      <w:r w:rsidR="00B64897" w:rsidRPr="00E0564B">
        <w:rPr>
          <w:rFonts w:hint="eastAsia"/>
        </w:rPr>
        <w:t>実施することができない</w:t>
      </w:r>
      <w:r w:rsidRPr="00E0564B">
        <w:rPr>
          <w:rFonts w:hint="eastAsia"/>
        </w:rPr>
        <w:t>場合、</w:t>
      </w:r>
      <w:r w:rsidR="00B64897">
        <w:rPr>
          <w:rFonts w:hint="eastAsia"/>
        </w:rPr>
        <w:t>情報セキュリティ管理の</w:t>
      </w:r>
      <w:r w:rsidRPr="00E0564B">
        <w:rPr>
          <w:rFonts w:hint="eastAsia"/>
        </w:rPr>
        <w:t>責任が問われる。</w:t>
      </w:r>
    </w:p>
    <w:p w14:paraId="72667900" w14:textId="77777777" w:rsidR="000C72B0" w:rsidRPr="00F706C7" w:rsidRDefault="000C72B0" w:rsidP="00E0564B">
      <w:pPr>
        <w:ind w:leftChars="100" w:left="420" w:hangingChars="100" w:hanging="210"/>
      </w:pPr>
    </w:p>
    <w:p w14:paraId="603CE47E" w14:textId="77777777" w:rsidR="000C72B0" w:rsidRPr="00F706C7" w:rsidRDefault="00AF409A" w:rsidP="00E0564B">
      <w:pPr>
        <w:ind w:leftChars="100" w:left="420" w:hangingChars="100" w:hanging="210"/>
        <w:jc w:val="left"/>
      </w:pPr>
      <w:r w:rsidRPr="00E0564B">
        <w:rPr>
          <w:rFonts w:hint="eastAsia"/>
        </w:rPr>
        <w:t>・情報セキュリティのため、通常運用の体制とインシデント対応のための体制の二つを整備することが必要である。</w:t>
      </w:r>
      <w:r w:rsidRPr="00E0564B">
        <w:br/>
      </w:r>
      <w:r w:rsidRPr="00E0564B">
        <w:rPr>
          <w:rFonts w:hint="eastAsia"/>
        </w:rPr>
        <w:t>通常業務体制のために、情報メディアセンター（管理運営部局）の情報セキュリティ体制を整備する。すなわち、体制構築のための人員および必要な予算を確保する。</w:t>
      </w:r>
      <w:r w:rsidRPr="00E0564B">
        <w:br/>
      </w:r>
      <w:r w:rsidRPr="00E0564B">
        <w:rPr>
          <w:rFonts w:hint="eastAsia"/>
        </w:rPr>
        <w:t>インシデント対応の体制のために、インシデント対応手順に合わせて、</w:t>
      </w:r>
      <w:r w:rsidR="00B64897">
        <w:rPr>
          <w:rFonts w:hint="eastAsia"/>
        </w:rPr>
        <w:t>CSIRT</w:t>
      </w:r>
      <w:r w:rsidR="00B64897">
        <w:rPr>
          <w:rFonts w:hint="eastAsia"/>
        </w:rPr>
        <w:t>および</w:t>
      </w:r>
      <w:r w:rsidRPr="00E0564B">
        <w:rPr>
          <w:rFonts w:hint="eastAsia"/>
        </w:rPr>
        <w:t>学内の法務と技術、広報等に関係する部署により体制を整備する。必要に応じて専門の弁護士等と契約する。</w:t>
      </w:r>
    </w:p>
    <w:p w14:paraId="1B169A68" w14:textId="77777777" w:rsidR="000C72B0" w:rsidRDefault="00AF409A" w:rsidP="00B64897">
      <w:pPr>
        <w:ind w:leftChars="100" w:left="420" w:hangingChars="100" w:hanging="210"/>
        <w:jc w:val="left"/>
      </w:pPr>
      <w:r w:rsidRPr="00B64897">
        <w:t>・通常業務の中で，インシデントの予防に有益な情報セキュリティ関連情報の収集と，学内への注意喚起にあたる業務も考慮すべきである。</w:t>
      </w:r>
    </w:p>
    <w:p w14:paraId="4D2E3915" w14:textId="77777777" w:rsidR="000C72B0" w:rsidRDefault="00AF409A" w:rsidP="00B64897">
      <w:pPr>
        <w:ind w:leftChars="100" w:left="420" w:hangingChars="100" w:hanging="210"/>
        <w:jc w:val="left"/>
      </w:pPr>
      <w:r w:rsidRPr="00B64897">
        <w:t>・学外のクラウドサービスの利用や学外への運用委託をする際には，サービス提供業者との連絡体制について，故障など事故発生時の情報消失や運用中断に備えて，用意しておく。</w:t>
      </w:r>
    </w:p>
    <w:p w14:paraId="0150C867" w14:textId="77777777" w:rsidR="000C72B0" w:rsidRPr="00F706C7" w:rsidRDefault="000C72B0" w:rsidP="00E0564B"/>
    <w:p w14:paraId="1324CEDE" w14:textId="77777777" w:rsidR="000C72B0" w:rsidRPr="00F706C7" w:rsidRDefault="00AF409A" w:rsidP="007F61AD">
      <w:pPr>
        <w:spacing w:afterLines="50" w:after="164"/>
      </w:pPr>
      <w:r w:rsidRPr="00E0564B">
        <w:t>3.2</w:t>
      </w:r>
      <w:r w:rsidRPr="00E0564B">
        <w:rPr>
          <w:rFonts w:hint="eastAsia"/>
        </w:rPr>
        <w:t xml:space="preserve">　体制の整備の方法</w:t>
      </w:r>
    </w:p>
    <w:p w14:paraId="0620DE04" w14:textId="77777777" w:rsidR="000C72B0" w:rsidRPr="00F706C7" w:rsidRDefault="00AF409A" w:rsidP="00E0564B">
      <w:pPr>
        <w:ind w:leftChars="100" w:left="420" w:hangingChars="100" w:hanging="210"/>
      </w:pPr>
      <w:r w:rsidRPr="00E0564B">
        <w:rPr>
          <w:rFonts w:hint="eastAsia"/>
        </w:rPr>
        <w:t>・情報セキュリティの体制を整える際に、</w:t>
      </w:r>
      <w:r w:rsidR="008A2650">
        <w:rPr>
          <w:rFonts w:hint="eastAsia"/>
        </w:rPr>
        <w:t>重要な決定がかかわる業務は本学職員が担当し、その他の</w:t>
      </w:r>
      <w:r w:rsidRPr="00E0564B">
        <w:rPr>
          <w:rFonts w:hint="eastAsia"/>
        </w:rPr>
        <w:t>要員は学外への業務委託や派遣などのアウトソーシングも選択肢になりうる。情報セキュリティ対策のための設備、あるいはその運用と監視もアウトソーシングの対象になる。インシデント対応のアウトソーシングについては、大学運営を勘案した判断を要する面に十分に考慮すべきである。アウトソーシングには、臨機応変に最適化できることや長期的人件費を削減できるメリットがあるが、継続的な取り組みも含めて、費用対効果を十分に検討して判断する。</w:t>
      </w:r>
    </w:p>
    <w:p w14:paraId="35F1E362" w14:textId="77777777" w:rsidR="000C72B0" w:rsidRPr="00F706C7" w:rsidRDefault="00AF409A" w:rsidP="00E0564B">
      <w:pPr>
        <w:ind w:leftChars="100" w:left="420" w:hangingChars="100" w:hanging="210"/>
      </w:pPr>
      <w:r w:rsidRPr="00E0564B">
        <w:rPr>
          <w:rFonts w:hint="eastAsia"/>
        </w:rPr>
        <w:t>・情報セキュリティ</w:t>
      </w:r>
      <w:r w:rsidR="008A2650">
        <w:rPr>
          <w:rFonts w:hint="eastAsia"/>
        </w:rPr>
        <w:t>対策ソフトを</w:t>
      </w:r>
      <w:r w:rsidRPr="00E0564B">
        <w:rPr>
          <w:rFonts w:hint="eastAsia"/>
        </w:rPr>
        <w:t>部局ごと、あるいは</w:t>
      </w:r>
      <w:r w:rsidRPr="00E0564B">
        <w:t>PC</w:t>
      </w:r>
      <w:r w:rsidRPr="00E0564B">
        <w:rPr>
          <w:rFonts w:hint="eastAsia"/>
        </w:rPr>
        <w:t>一台ごとに導入したりしているようなケースも考えられる。しかし、一般的に</w:t>
      </w:r>
      <w:r w:rsidR="008A2650">
        <w:rPr>
          <w:rFonts w:hint="eastAsia"/>
        </w:rPr>
        <w:t>全学ライセンスのような形態をとる</w:t>
      </w:r>
      <w:r w:rsidRPr="00E0564B">
        <w:rPr>
          <w:rFonts w:hint="eastAsia"/>
        </w:rPr>
        <w:t>ほうが</w:t>
      </w:r>
      <w:r w:rsidR="008A2650">
        <w:rPr>
          <w:rFonts w:hint="eastAsia"/>
        </w:rPr>
        <w:t>対策を</w:t>
      </w:r>
      <w:r w:rsidR="008A2650">
        <w:rPr>
          <w:rFonts w:hint="eastAsia"/>
        </w:rPr>
        <w:lastRenderedPageBreak/>
        <w:t>徹底しやすく、</w:t>
      </w:r>
      <w:r w:rsidRPr="00E0564B">
        <w:rPr>
          <w:rFonts w:hint="eastAsia"/>
        </w:rPr>
        <w:t>費用対効果が良くなると期待できるので、全学的な取り組みに改めることが望ましい。教育の効果や実施の徹底のためにも、全学レベルで取り組む姿勢を示すことは有意義である。</w:t>
      </w:r>
    </w:p>
    <w:p w14:paraId="1BACF0F8" w14:textId="77777777" w:rsidR="000C72B0" w:rsidRDefault="00AF409A" w:rsidP="008A2650">
      <w:pPr>
        <w:ind w:leftChars="100" w:left="420" w:hangingChars="100" w:hanging="210"/>
      </w:pPr>
      <w:r w:rsidRPr="008A2650">
        <w:t>・情報セキュリティ対策に関連する情報を学内に周知する際に，注意喚起のための関係者への情報提供という直接的な効果のほかに，関係者を含めて情報セキュリティ体制と担当を再確認する効果も考慮して，</w:t>
      </w:r>
      <w:r w:rsidR="00C36828">
        <w:rPr>
          <w:rFonts w:hint="eastAsia"/>
        </w:rPr>
        <w:t>定期的に</w:t>
      </w:r>
      <w:r w:rsidRPr="008A2650">
        <w:t>周知を発することが望ましい。</w:t>
      </w:r>
    </w:p>
    <w:p w14:paraId="54A52B77" w14:textId="77777777" w:rsidR="000C72B0" w:rsidRPr="00F706C7" w:rsidRDefault="000C72B0" w:rsidP="00E0564B"/>
    <w:p w14:paraId="5F81581C" w14:textId="77777777" w:rsidR="000C72B0" w:rsidRPr="00E0564B" w:rsidRDefault="00AF409A" w:rsidP="007F61AD">
      <w:pPr>
        <w:spacing w:afterLines="50" w:after="164"/>
        <w:rPr>
          <w:b/>
          <w:sz w:val="24"/>
        </w:rPr>
      </w:pPr>
      <w:r w:rsidRPr="00F706C7">
        <w:rPr>
          <w:b/>
          <w:sz w:val="24"/>
        </w:rPr>
        <w:t xml:space="preserve">4. </w:t>
      </w:r>
      <w:r w:rsidRPr="00F706C7">
        <w:rPr>
          <w:b/>
          <w:sz w:val="24"/>
        </w:rPr>
        <w:t>ケーススタディ</w:t>
      </w:r>
    </w:p>
    <w:p w14:paraId="001E08E3" w14:textId="77777777" w:rsidR="000C72B0" w:rsidRDefault="00AF409A" w:rsidP="00E0564B">
      <w:pPr>
        <w:pStyle w:val="afa"/>
      </w:pPr>
      <w:r w:rsidRPr="00E0564B">
        <w:rPr>
          <w:rFonts w:hint="eastAsia"/>
        </w:rPr>
        <w:t>解説：以下はあくまでも例なので、最新の事例を収集する。</w:t>
      </w:r>
    </w:p>
    <w:p w14:paraId="1B47905C" w14:textId="77777777" w:rsidR="000C72B0" w:rsidRPr="00F706C7" w:rsidRDefault="000C72B0" w:rsidP="00E0564B"/>
    <w:p w14:paraId="2379CD20" w14:textId="77777777" w:rsidR="000C72B0" w:rsidRPr="00F706C7" w:rsidRDefault="00AF409A" w:rsidP="007F61AD">
      <w:pPr>
        <w:spacing w:afterLines="50" w:after="164"/>
      </w:pPr>
      <w:r w:rsidRPr="00E0564B">
        <w:t>4.1</w:t>
      </w:r>
      <w:r w:rsidRPr="00E0564B">
        <w:rPr>
          <w:rFonts w:hint="eastAsia"/>
        </w:rPr>
        <w:t xml:space="preserve">　不正侵入の事例</w:t>
      </w:r>
    </w:p>
    <w:p w14:paraId="12BF133A" w14:textId="77777777" w:rsidR="000C72B0" w:rsidRPr="00F706C7" w:rsidRDefault="00AF409A" w:rsidP="00E0564B">
      <w:r w:rsidRPr="00E0564B">
        <w:rPr>
          <w:rFonts w:hint="eastAsia"/>
        </w:rPr>
        <w:t xml:space="preserve">　不正侵入の事件が発生した結果、外部から苦情が届き、不正侵入されたサーバの修復に加えて広報などの対応も必要になって、大きな労力を費やし、大学の社会的評判を落とすことになった例がある。被害者から損害賠償を請求された例もある。</w:t>
      </w:r>
    </w:p>
    <w:p w14:paraId="4751604D" w14:textId="77777777" w:rsidR="000C72B0" w:rsidRPr="00F706C7" w:rsidRDefault="00AF409A" w:rsidP="00E0564B">
      <w:r w:rsidRPr="00E0564B">
        <w:rPr>
          <w:rFonts w:hint="eastAsia"/>
        </w:rPr>
        <w:t xml:space="preserve">　・ウェブサーバが不正侵入されて、</w:t>
      </w:r>
      <w:r w:rsidR="00F81D18">
        <w:rPr>
          <w:rFonts w:hint="eastAsia"/>
        </w:rPr>
        <w:t>ウェブ</w:t>
      </w:r>
      <w:r w:rsidRPr="00E0564B">
        <w:rPr>
          <w:rFonts w:hint="eastAsia"/>
        </w:rPr>
        <w:t>ページを改ざんされた大学の例。</w:t>
      </w:r>
    </w:p>
    <w:p w14:paraId="17E847B6" w14:textId="77777777" w:rsidR="000C72B0" w:rsidRPr="00F706C7" w:rsidRDefault="00AF409A" w:rsidP="00E0564B">
      <w:r w:rsidRPr="00E0564B">
        <w:rPr>
          <w:rFonts w:hint="eastAsia"/>
        </w:rPr>
        <w:t xml:space="preserve">　・不正侵入された結果、踏み台となって、スパムサーバや不正アクセスに利用された例。同様に、フィッシングサイトを置かれた例。インターネットの掲示板に不適切な発言を書き込むアクセスの踏み台として悪用された例。</w:t>
      </w:r>
    </w:p>
    <w:p w14:paraId="4513CD82" w14:textId="77777777" w:rsidR="000C72B0" w:rsidRPr="00F706C7" w:rsidRDefault="000C72B0" w:rsidP="00E0564B"/>
    <w:p w14:paraId="23BFDD81" w14:textId="77777777" w:rsidR="000C72B0" w:rsidRPr="00F706C7" w:rsidRDefault="00AF409A" w:rsidP="007F61AD">
      <w:pPr>
        <w:spacing w:afterLines="50" w:after="164"/>
      </w:pPr>
      <w:r w:rsidRPr="00E0564B">
        <w:t>4.2</w:t>
      </w:r>
      <w:r w:rsidRPr="00E0564B">
        <w:rPr>
          <w:rFonts w:hint="eastAsia"/>
        </w:rPr>
        <w:t xml:space="preserve">　情報漏えいの事例</w:t>
      </w:r>
    </w:p>
    <w:p w14:paraId="12A15936" w14:textId="77777777" w:rsidR="000C72B0" w:rsidRPr="00F706C7" w:rsidRDefault="00AF409A" w:rsidP="00E0564B">
      <w:r w:rsidRPr="00E0564B">
        <w:rPr>
          <w:rFonts w:hint="eastAsia"/>
        </w:rPr>
        <w:t xml:space="preserve">　大学がもつ情報が漏えいした場合、社会的信頼を損なうほか、個人情報である場合などに損害賠償責任が生じる例がある。</w:t>
      </w:r>
    </w:p>
    <w:p w14:paraId="52E81AB2" w14:textId="77777777" w:rsidR="000C72B0" w:rsidRPr="00F706C7" w:rsidRDefault="00AF409A" w:rsidP="00E0564B">
      <w:pPr>
        <w:ind w:leftChars="100" w:left="420" w:hangingChars="100" w:hanging="210"/>
      </w:pPr>
      <w:r w:rsidRPr="00E0564B">
        <w:rPr>
          <w:rFonts w:hint="eastAsia"/>
        </w:rPr>
        <w:t>・学生の成績情報が漏えいした大学の例。</w:t>
      </w:r>
    </w:p>
    <w:p w14:paraId="2D5513B4" w14:textId="77777777" w:rsidR="000C72B0" w:rsidRDefault="00AF409A" w:rsidP="00E0564B">
      <w:pPr>
        <w:ind w:leftChars="100" w:left="420" w:hangingChars="100" w:hanging="210"/>
      </w:pPr>
      <w:r w:rsidRPr="00E0564B">
        <w:rPr>
          <w:rFonts w:hint="eastAsia"/>
        </w:rPr>
        <w:t>・職員が使用するパソコンがウイルス（暴露ウイルスと呼ばれる種類）に感染し、取扱注意の情報が漏えいした大学や官公庁の例。</w:t>
      </w:r>
    </w:p>
    <w:p w14:paraId="33E1AF97" w14:textId="77777777" w:rsidR="00C36828" w:rsidRDefault="00C36828" w:rsidP="00E0564B">
      <w:pPr>
        <w:ind w:leftChars="100" w:left="420" w:hangingChars="100" w:hanging="210"/>
      </w:pPr>
      <w:r>
        <w:rPr>
          <w:rFonts w:hint="eastAsia"/>
        </w:rPr>
        <w:t>・クラウドサービスを不正アクセスされて情報を持ち出されたのに検知できなかった大学の例。</w:t>
      </w:r>
    </w:p>
    <w:p w14:paraId="741A0D78" w14:textId="77777777" w:rsidR="00C36828" w:rsidRPr="00F706C7" w:rsidRDefault="00C36828" w:rsidP="00E0564B">
      <w:pPr>
        <w:ind w:leftChars="100" w:left="420" w:hangingChars="100" w:hanging="210"/>
      </w:pPr>
      <w:r>
        <w:rPr>
          <w:rFonts w:hint="eastAsia"/>
        </w:rPr>
        <w:t>・海外出張中に持ち歩いていたパソコンを食事中のレストランで盗難にあい、研究情報や個人情報が失われた大学教員の例。</w:t>
      </w:r>
    </w:p>
    <w:p w14:paraId="268397BA" w14:textId="77777777" w:rsidR="000C72B0" w:rsidRPr="00F706C7" w:rsidRDefault="000C72B0" w:rsidP="00E0564B"/>
    <w:p w14:paraId="21607A09" w14:textId="77777777" w:rsidR="000C72B0" w:rsidRDefault="00AF409A" w:rsidP="00C36828">
      <w:pPr>
        <w:spacing w:afterLines="50" w:after="164"/>
      </w:pPr>
      <w:r w:rsidRPr="00E0564B">
        <w:t>4.3</w:t>
      </w:r>
      <w:r w:rsidRPr="00E0564B">
        <w:rPr>
          <w:rFonts w:hint="eastAsia"/>
        </w:rPr>
        <w:t xml:space="preserve">　</w:t>
      </w:r>
      <w:r w:rsidRPr="00C36828">
        <w:t>ID</w:t>
      </w:r>
      <w:r w:rsidRPr="00C36828">
        <w:t>・パスワードの漏えいの事例</w:t>
      </w:r>
    </w:p>
    <w:p w14:paraId="0D367F58" w14:textId="77777777" w:rsidR="000C72B0" w:rsidRDefault="00AF409A" w:rsidP="00C36828">
      <w:pPr>
        <w:ind w:leftChars="100" w:left="420" w:hangingChars="100" w:hanging="210"/>
      </w:pPr>
      <w:r w:rsidRPr="00C36828">
        <w:t>・学内情報サービス</w:t>
      </w:r>
      <w:r w:rsidR="00C36828">
        <w:rPr>
          <w:rFonts w:hint="eastAsia"/>
        </w:rPr>
        <w:t>（あるいは、宅配サービスや通販サービス、銀行など）</w:t>
      </w:r>
      <w:r w:rsidRPr="00C36828">
        <w:t>を装った偽のウェブサイトに誘導する攻撃（フィッシング）にあって</w:t>
      </w:r>
      <w:r w:rsidRPr="00C36828">
        <w:t>ID</w:t>
      </w:r>
      <w:r w:rsidRPr="00C36828">
        <w:t>とパスワードを入力したために，その情報が流出した例。さらに，その</w:t>
      </w:r>
      <w:r w:rsidRPr="00C36828">
        <w:t>ID</w:t>
      </w:r>
      <w:r w:rsidRPr="00C36828">
        <w:t>とパスワードを用いてメールサーバ</w:t>
      </w:r>
      <w:r w:rsidR="00C36828">
        <w:rPr>
          <w:rFonts w:hint="eastAsia"/>
        </w:rPr>
        <w:t>を含むクラウドサービス</w:t>
      </w:r>
      <w:r w:rsidR="00C36828">
        <w:t>を悪用されて大量の迷惑メールを発信され</w:t>
      </w:r>
      <w:r w:rsidR="00C36828">
        <w:rPr>
          <w:rFonts w:hint="eastAsia"/>
        </w:rPr>
        <w:t>、または情報流出を起こした</w:t>
      </w:r>
      <w:r w:rsidRPr="00C36828">
        <w:t>例。</w:t>
      </w:r>
    </w:p>
    <w:p w14:paraId="7EBFFECC" w14:textId="77777777" w:rsidR="00C36828" w:rsidRDefault="00C36828" w:rsidP="00C36828">
      <w:pPr>
        <w:ind w:leftChars="100" w:left="420" w:hangingChars="100" w:hanging="210"/>
      </w:pPr>
      <w:r>
        <w:rPr>
          <w:rFonts w:hint="eastAsia"/>
        </w:rPr>
        <w:t>・学内外の情報サービスで認証連携している</w:t>
      </w:r>
      <w:r>
        <w:rPr>
          <w:rFonts w:hint="eastAsia"/>
        </w:rPr>
        <w:t>ID</w:t>
      </w:r>
      <w:r>
        <w:rPr>
          <w:rFonts w:hint="eastAsia"/>
        </w:rPr>
        <w:t>とパスワードの</w:t>
      </w:r>
      <w:r w:rsidR="00F07990">
        <w:rPr>
          <w:rFonts w:hint="eastAsia"/>
        </w:rPr>
        <w:t>認証データベースを持つ認証サーバに脆弱性を放置していたために不正アクセスを受け、認証</w:t>
      </w:r>
      <w:r>
        <w:rPr>
          <w:rFonts w:hint="eastAsia"/>
        </w:rPr>
        <w:t>情報を流出させたために、</w:t>
      </w:r>
      <w:r w:rsidR="00F07990">
        <w:rPr>
          <w:rFonts w:hint="eastAsia"/>
        </w:rPr>
        <w:t>自組織の</w:t>
      </w:r>
      <w:r w:rsidR="00F07990">
        <w:rPr>
          <w:rFonts w:hint="eastAsia"/>
        </w:rPr>
        <w:t>ID</w:t>
      </w:r>
      <w:r w:rsidR="00F07990">
        <w:rPr>
          <w:rFonts w:hint="eastAsia"/>
        </w:rPr>
        <w:t>をすべて無効にせざるを得なくなり、すべての業務が停止した大学の例。</w:t>
      </w:r>
    </w:p>
    <w:p w14:paraId="269EE247" w14:textId="77777777" w:rsidR="000C72B0" w:rsidRDefault="00AF409A" w:rsidP="00C36828">
      <w:pPr>
        <w:ind w:leftChars="100" w:left="420" w:hangingChars="100" w:hanging="210"/>
      </w:pPr>
      <w:r w:rsidRPr="00C36828">
        <w:t>・学外の情報サービスで、学内のメールアドレスを</w:t>
      </w:r>
      <w:r w:rsidRPr="00C36828">
        <w:t>ID</w:t>
      </w:r>
      <w:r w:rsidRPr="00C36828">
        <w:t>とし、これと同じパスワードを用いていたために、その情報が流出し、学内情報サービスの悪用を許してしまった例。</w:t>
      </w:r>
    </w:p>
    <w:p w14:paraId="385B9589" w14:textId="77777777" w:rsidR="000C72B0" w:rsidRDefault="000C72B0">
      <w:pPr>
        <w:ind w:left="420" w:hanging="209"/>
      </w:pPr>
    </w:p>
    <w:p w14:paraId="2C847725" w14:textId="77777777" w:rsidR="000C72B0" w:rsidRPr="00F706C7" w:rsidRDefault="00AF409A" w:rsidP="007F61AD">
      <w:pPr>
        <w:spacing w:afterLines="50" w:after="164"/>
      </w:pPr>
      <w:r w:rsidRPr="00F07990">
        <w:t>4.4</w:t>
      </w:r>
      <w:r w:rsidRPr="00F07990">
        <w:t xml:space="preserve">　情報システム管理の</w:t>
      </w:r>
      <w:r w:rsidRPr="00E0564B">
        <w:rPr>
          <w:rFonts w:hint="eastAsia"/>
        </w:rPr>
        <w:t>体制ができてない事例</w:t>
      </w:r>
    </w:p>
    <w:p w14:paraId="70DBA021" w14:textId="77777777" w:rsidR="000C72B0" w:rsidRPr="00F706C7" w:rsidRDefault="00AF409A" w:rsidP="00E0564B">
      <w:r w:rsidRPr="00E0564B">
        <w:rPr>
          <w:rFonts w:hint="eastAsia"/>
        </w:rPr>
        <w:t xml:space="preserve">　情報システムや情報セキュリティの体制が整備されていない場合に、業務に多大な支障が生じた例がある。</w:t>
      </w:r>
    </w:p>
    <w:p w14:paraId="349AFC16" w14:textId="77777777" w:rsidR="000C72B0" w:rsidRPr="00F706C7" w:rsidRDefault="00AF409A" w:rsidP="00E0564B">
      <w:pPr>
        <w:ind w:leftChars="100" w:left="420" w:hangingChars="100" w:hanging="210"/>
      </w:pPr>
      <w:r w:rsidRPr="00E0564B">
        <w:rPr>
          <w:rFonts w:hint="eastAsia"/>
        </w:rPr>
        <w:t>・大学院生が主体になって仕様書を作成し、システムを構築した。その後、</w:t>
      </w:r>
      <w:r w:rsidR="00A1119B" w:rsidRPr="00E0564B">
        <w:rPr>
          <w:rFonts w:hint="eastAsia"/>
        </w:rPr>
        <w:t>リプレース</w:t>
      </w:r>
      <w:r w:rsidRPr="00E0564B">
        <w:rPr>
          <w:rFonts w:hint="eastAsia"/>
        </w:rPr>
        <w:t>のとき、その大学院生は卒業したため誰も仕様書を書けなかった大学の例。</w:t>
      </w:r>
    </w:p>
    <w:p w14:paraId="38C5B9A0" w14:textId="77777777" w:rsidR="000C72B0" w:rsidRPr="00F706C7" w:rsidRDefault="00AF409A" w:rsidP="00E0564B">
      <w:pPr>
        <w:ind w:leftChars="100" w:left="420" w:hangingChars="100" w:hanging="210"/>
      </w:pPr>
      <w:r w:rsidRPr="00E0564B">
        <w:rPr>
          <w:rFonts w:hint="eastAsia"/>
        </w:rPr>
        <w:t>・ネットワーク担当の教授が主体となってシステムを構築した後に定年退職となり、システムを理解する人が学内に皆無になったという大学の例。</w:t>
      </w:r>
    </w:p>
    <w:p w14:paraId="146EFC9B" w14:textId="77777777" w:rsidR="000C72B0" w:rsidRDefault="00AF409A" w:rsidP="00E0564B">
      <w:pPr>
        <w:ind w:leftChars="100" w:left="420" w:hangingChars="100" w:hanging="210"/>
      </w:pPr>
      <w:r w:rsidRPr="00E0564B">
        <w:rPr>
          <w:rFonts w:hint="eastAsia"/>
        </w:rPr>
        <w:t>・ネットワーク運用を学生（あるいは非常勤教員）に依存していたところ、その人が卒業（任期切れ）になった後、</w:t>
      </w:r>
      <w:r w:rsidR="00F81D18">
        <w:rPr>
          <w:rFonts w:hint="eastAsia"/>
        </w:rPr>
        <w:t>誰も</w:t>
      </w:r>
      <w:r w:rsidRPr="00E0564B">
        <w:rPr>
          <w:rFonts w:hint="eastAsia"/>
        </w:rPr>
        <w:t>ネットワーク管理ができなくなり、安定運用ができず業務に支障をきたしたという大学の例。</w:t>
      </w:r>
    </w:p>
    <w:p w14:paraId="00DD72BF" w14:textId="77777777" w:rsidR="00F07990" w:rsidRPr="00F706C7" w:rsidRDefault="00F07990" w:rsidP="00E0564B">
      <w:pPr>
        <w:ind w:leftChars="100" w:left="420" w:hangingChars="100" w:hanging="210"/>
      </w:pPr>
      <w:r>
        <w:rPr>
          <w:rFonts w:hint="eastAsia"/>
        </w:rPr>
        <w:t>・教員が開発したシステムを利用していたが、システム管理や保守の計画がなかったために業務に支障が生じたシステムの例。</w:t>
      </w:r>
    </w:p>
    <w:p w14:paraId="4A87B1D9" w14:textId="77777777" w:rsidR="000C72B0" w:rsidRDefault="00AF409A" w:rsidP="00F07990">
      <w:pPr>
        <w:ind w:leftChars="100" w:left="420" w:hangingChars="100" w:hanging="210"/>
      </w:pPr>
      <w:r w:rsidRPr="00F07990">
        <w:t>・システムの導入の際に，設置業者の作業</w:t>
      </w:r>
      <w:r w:rsidR="00A71726" w:rsidRPr="00F07990">
        <w:rPr>
          <w:rFonts w:hint="eastAsia"/>
        </w:rPr>
        <w:t>（ネットワーク接続，システム設定）</w:t>
      </w:r>
      <w:r w:rsidRPr="00F07990">
        <w:t>を把握しなかったために不適切な設置・運用になって，インシデントが発生した例。</w:t>
      </w:r>
    </w:p>
    <w:p w14:paraId="52BEAEF8" w14:textId="77777777" w:rsidR="000C72B0" w:rsidRDefault="00AF409A" w:rsidP="00F07990">
      <w:pPr>
        <w:ind w:leftChars="100" w:left="420" w:hangingChars="100" w:hanging="210"/>
      </w:pPr>
      <w:r w:rsidRPr="00F07990">
        <w:t>・コンピュータにインストールするソフトウェアの管理が不十分だったために，悪意のあるソフトウェアを意図に反してインストールしてしまい，情報流出インシデントが発生した事例。</w:t>
      </w:r>
    </w:p>
    <w:p w14:paraId="784B3CED" w14:textId="77777777" w:rsidR="000C72B0" w:rsidRPr="00F07990" w:rsidRDefault="00AF409A" w:rsidP="00F07990">
      <w:pPr>
        <w:ind w:leftChars="100" w:left="420" w:hangingChars="100" w:hanging="210"/>
      </w:pPr>
      <w:r w:rsidRPr="00F07990">
        <w:t>・コンピュータにインストールするソフトウェアの管理が不十分だったために，許されるライセンス数を超えてインストールしてライセンス違反が生じた事例。</w:t>
      </w:r>
    </w:p>
    <w:p w14:paraId="796D5252" w14:textId="77777777" w:rsidR="00F225DB" w:rsidRPr="00864A6A" w:rsidRDefault="00F225DB" w:rsidP="00F07990">
      <w:pPr>
        <w:ind w:leftChars="100" w:left="420" w:hangingChars="100" w:hanging="210"/>
      </w:pPr>
      <w:r w:rsidRPr="00864A6A">
        <w:rPr>
          <w:rFonts w:hint="eastAsia"/>
        </w:rPr>
        <w:t>・実験装置の制御用に組み込まれたコンピュータ</w:t>
      </w:r>
      <w:r w:rsidR="00790B1D" w:rsidRPr="00864A6A">
        <w:rPr>
          <w:rFonts w:hint="eastAsia"/>
        </w:rPr>
        <w:t>やこれにインストールされた</w:t>
      </w:r>
      <w:r w:rsidR="00AE3598" w:rsidRPr="00864A6A">
        <w:rPr>
          <w:rFonts w:hint="eastAsia"/>
        </w:rPr>
        <w:t>ソフトウェア</w:t>
      </w:r>
      <w:r w:rsidRPr="00864A6A">
        <w:rPr>
          <w:rFonts w:hint="eastAsia"/>
        </w:rPr>
        <w:t>が耐用年数を過ぎても，専用システムの都合のために更新できない例。</w:t>
      </w:r>
    </w:p>
    <w:p w14:paraId="71FC084D" w14:textId="77777777" w:rsidR="00084A92" w:rsidRPr="00864A6A" w:rsidRDefault="00084A92" w:rsidP="00F07990">
      <w:pPr>
        <w:ind w:leftChars="100" w:left="420" w:hangingChars="100" w:hanging="210"/>
      </w:pPr>
      <w:r w:rsidRPr="00864A6A">
        <w:rPr>
          <w:rFonts w:hint="eastAsia"/>
        </w:rPr>
        <w:t>・電気製品がインターネット接続機能をもってい</w:t>
      </w:r>
      <w:r w:rsidR="008852E6" w:rsidRPr="00864A6A">
        <w:rPr>
          <w:rFonts w:hint="eastAsia"/>
        </w:rPr>
        <w:t>るにも関わらず</w:t>
      </w:r>
      <w:r w:rsidRPr="00864A6A">
        <w:rPr>
          <w:rFonts w:hint="eastAsia"/>
        </w:rPr>
        <w:t>，</w:t>
      </w:r>
      <w:r w:rsidR="003D1FF9" w:rsidRPr="00864A6A">
        <w:rPr>
          <w:rFonts w:hint="eastAsia"/>
        </w:rPr>
        <w:t>表面上は情報システムであると意識しにくいため，</w:t>
      </w:r>
      <w:r w:rsidRPr="00864A6A">
        <w:rPr>
          <w:rFonts w:hint="eastAsia"/>
        </w:rPr>
        <w:t>その機能の情報セキュリティ対策が不十分であることを</w:t>
      </w:r>
      <w:r w:rsidR="003D65C2" w:rsidRPr="00864A6A">
        <w:rPr>
          <w:rFonts w:hint="eastAsia"/>
        </w:rPr>
        <w:t>把握できない</w:t>
      </w:r>
      <w:r w:rsidRPr="00864A6A">
        <w:rPr>
          <w:rFonts w:hint="eastAsia"/>
        </w:rPr>
        <w:t>まま接続して使用していたためにインシデントが発生した例。</w:t>
      </w:r>
    </w:p>
    <w:p w14:paraId="6CD75D31" w14:textId="77777777" w:rsidR="00084A92" w:rsidRPr="00864A6A" w:rsidRDefault="00084A92" w:rsidP="00F07990">
      <w:pPr>
        <w:ind w:leftChars="100" w:left="420" w:hangingChars="100" w:hanging="210"/>
      </w:pPr>
      <w:r w:rsidRPr="00864A6A">
        <w:rPr>
          <w:rFonts w:hint="eastAsia"/>
        </w:rPr>
        <w:t>・時限プロジェクトで使用していた専用の</w:t>
      </w:r>
      <w:r w:rsidR="00F07990">
        <w:rPr>
          <w:rFonts w:hint="eastAsia"/>
        </w:rPr>
        <w:t>汎用</w:t>
      </w:r>
      <w:r w:rsidRPr="00864A6A">
        <w:rPr>
          <w:rFonts w:hint="eastAsia"/>
        </w:rPr>
        <w:t>ドメイン名（</w:t>
      </w:r>
      <w:r w:rsidRPr="00864A6A">
        <w:rPr>
          <w:rFonts w:hint="eastAsia"/>
        </w:rPr>
        <w:t>www.example.jp</w:t>
      </w:r>
      <w:r w:rsidRPr="00864A6A">
        <w:rPr>
          <w:rFonts w:hint="eastAsia"/>
        </w:rPr>
        <w:t>のような形式）が，プロジェクトが終了してドメイン名の有効期間が過ぎた後に他者に取得されて悪用されていた事例。</w:t>
      </w:r>
    </w:p>
    <w:p w14:paraId="1D1F1E4F" w14:textId="77777777" w:rsidR="000C72B0" w:rsidRPr="00F706C7" w:rsidRDefault="000C72B0" w:rsidP="00E0564B"/>
    <w:p w14:paraId="4DDA79C4" w14:textId="77777777" w:rsidR="000C72B0" w:rsidRDefault="00AF409A" w:rsidP="00F07990">
      <w:pPr>
        <w:spacing w:afterLines="50" w:after="164"/>
      </w:pPr>
      <w:r w:rsidRPr="00E0564B">
        <w:t>4.</w:t>
      </w:r>
      <w:r w:rsidRPr="00F07990">
        <w:t>5</w:t>
      </w:r>
      <w:r w:rsidRPr="00F07990">
        <w:t xml:space="preserve">　インシデント対応の体制ができてない事例</w:t>
      </w:r>
    </w:p>
    <w:p w14:paraId="517E2F77" w14:textId="77777777" w:rsidR="000C72B0" w:rsidRDefault="00AF409A" w:rsidP="00F07990">
      <w:pPr>
        <w:ind w:leftChars="100" w:left="420" w:hangingChars="100" w:hanging="210"/>
      </w:pPr>
      <w:r w:rsidRPr="00F07990">
        <w:t>・インシデントが発生した部局の担当者が取材に対して，全学の体制と協調することなく応じて，不用意な発言が報道されてしまった例。</w:t>
      </w:r>
    </w:p>
    <w:p w14:paraId="70EFCB35" w14:textId="77777777" w:rsidR="000C72B0" w:rsidRPr="00F07990" w:rsidRDefault="00F07990" w:rsidP="00F07990">
      <w:pPr>
        <w:ind w:leftChars="100" w:left="420" w:hangingChars="100" w:hanging="210"/>
      </w:pPr>
      <w:r>
        <w:rPr>
          <w:rFonts w:hint="eastAsia"/>
        </w:rPr>
        <w:t>・</w:t>
      </w:r>
      <w:r w:rsidR="00AF409A" w:rsidRPr="00F07990">
        <w:rPr>
          <w:rFonts w:hint="eastAsia"/>
        </w:rPr>
        <w:t>インシデントに関する取材に対して，体制に従わず広報から部局に丸投げとなった結果、不適切な対応となってしまった例。</w:t>
      </w:r>
    </w:p>
    <w:p w14:paraId="3A53AE6F" w14:textId="77777777" w:rsidR="00892F3C" w:rsidRDefault="00F07990" w:rsidP="00F07990">
      <w:pPr>
        <w:ind w:leftChars="100" w:left="420" w:hangingChars="100" w:hanging="210"/>
      </w:pPr>
      <w:r>
        <w:rPr>
          <w:rFonts w:hint="eastAsia"/>
        </w:rPr>
        <w:t>・</w:t>
      </w:r>
      <w:r w:rsidR="00892F3C">
        <w:rPr>
          <w:rFonts w:hint="eastAsia"/>
        </w:rPr>
        <w:t>インシデント</w:t>
      </w:r>
      <w:r w:rsidR="001C5B76">
        <w:rPr>
          <w:rFonts w:hint="eastAsia"/>
        </w:rPr>
        <w:t>発生後の</w:t>
      </w:r>
      <w:r w:rsidR="00892F3C">
        <w:rPr>
          <w:rFonts w:hint="eastAsia"/>
        </w:rPr>
        <w:t>役割分担が機能せず、技術担当者</w:t>
      </w:r>
      <w:r w:rsidR="001C5B76">
        <w:rPr>
          <w:rFonts w:hint="eastAsia"/>
        </w:rPr>
        <w:t>など特定の者</w:t>
      </w:r>
      <w:r w:rsidR="00892F3C">
        <w:rPr>
          <w:rFonts w:hint="eastAsia"/>
        </w:rPr>
        <w:t>に所掌範囲外の作業までもが集中した</w:t>
      </w:r>
      <w:r w:rsidR="00892F3C" w:rsidRPr="00F07990">
        <w:rPr>
          <w:rFonts w:hint="eastAsia"/>
        </w:rPr>
        <w:t>結果、インシデント対応が後手に回り被害が拡大してしまった例。</w:t>
      </w:r>
    </w:p>
    <w:p w14:paraId="3757ADAB" w14:textId="77777777" w:rsidR="00F07990" w:rsidRDefault="00F07990" w:rsidP="00F07990">
      <w:pPr>
        <w:ind w:leftChars="100" w:left="420" w:hangingChars="100" w:hanging="210"/>
      </w:pPr>
      <w:r>
        <w:rPr>
          <w:rFonts w:hint="eastAsia"/>
        </w:rPr>
        <w:t>・インシデント対応が長期化（</w:t>
      </w:r>
      <w:r>
        <w:rPr>
          <w:rFonts w:hint="eastAsia"/>
        </w:rPr>
        <w:t>1</w:t>
      </w:r>
      <w:r>
        <w:rPr>
          <w:rFonts w:hint="eastAsia"/>
        </w:rPr>
        <w:t>年前後以上）して</w:t>
      </w:r>
      <w:r w:rsidR="00647C31">
        <w:rPr>
          <w:rFonts w:hint="eastAsia"/>
        </w:rPr>
        <w:t>、調査の必要が生じても対応できず、</w:t>
      </w:r>
      <w:r>
        <w:rPr>
          <w:rFonts w:hint="eastAsia"/>
        </w:rPr>
        <w:t>調査体制</w:t>
      </w:r>
      <w:r w:rsidR="00647C31">
        <w:rPr>
          <w:rFonts w:hint="eastAsia"/>
        </w:rPr>
        <w:t>を</w:t>
      </w:r>
      <w:r>
        <w:rPr>
          <w:rFonts w:hint="eastAsia"/>
        </w:rPr>
        <w:t>維持できなかった例。</w:t>
      </w:r>
    </w:p>
    <w:p w14:paraId="39AE4EB1" w14:textId="77777777" w:rsidR="000C72B0" w:rsidRDefault="000C72B0">
      <w:pPr>
        <w:ind w:left="420" w:hanging="209"/>
      </w:pPr>
    </w:p>
    <w:p w14:paraId="6F0DA068" w14:textId="77777777" w:rsidR="000C72B0" w:rsidRDefault="00AF409A" w:rsidP="00647C31">
      <w:pPr>
        <w:spacing w:afterLines="50" w:after="164"/>
      </w:pPr>
      <w:r w:rsidRPr="00E0564B">
        <w:t>4</w:t>
      </w:r>
      <w:r w:rsidRPr="00647C31">
        <w:t>.6</w:t>
      </w:r>
      <w:r w:rsidRPr="00647C31">
        <w:t xml:space="preserve">　ソフトウェアの耐用期限を意識していない事例</w:t>
      </w:r>
    </w:p>
    <w:p w14:paraId="78CFBA40" w14:textId="77777777" w:rsidR="000C72B0" w:rsidRDefault="00AF409A">
      <w:r w:rsidRPr="00647C31">
        <w:lastRenderedPageBreak/>
        <w:t xml:space="preserve">　ソフトウェアの耐用期限が過ぎても、それを使い続けていて，次のシステムへの移行していないため、業務の継続に支障を生じる例がある。</w:t>
      </w:r>
    </w:p>
    <w:p w14:paraId="54292ED9" w14:textId="77777777" w:rsidR="000C72B0" w:rsidRDefault="00AF409A" w:rsidP="00647C31">
      <w:pPr>
        <w:ind w:leftChars="100" w:left="420" w:hangingChars="100" w:hanging="210"/>
      </w:pPr>
      <w:r w:rsidRPr="00647C31">
        <w:t xml:space="preserve"> </w:t>
      </w:r>
      <w:r w:rsidRPr="00647C31">
        <w:t>・</w:t>
      </w:r>
      <w:r w:rsidRPr="00647C31">
        <w:t>Windows XP</w:t>
      </w:r>
      <w:r w:rsidRPr="00647C31">
        <w:t>は</w:t>
      </w:r>
      <w:r w:rsidR="00647C31">
        <w:rPr>
          <w:rFonts w:hint="eastAsia"/>
        </w:rPr>
        <w:t>実験装置等</w:t>
      </w:r>
      <w:r w:rsidRPr="00647C31">
        <w:t>で大量に使用されており、そのサポートの年限は数回延長されたにも関わらず、リプレース</w:t>
      </w:r>
      <w:r w:rsidR="00647C31">
        <w:rPr>
          <w:rFonts w:hint="eastAsia"/>
        </w:rPr>
        <w:t>が困難だった</w:t>
      </w:r>
      <w:r w:rsidRPr="00647C31">
        <w:t>ため、サポート終了</w:t>
      </w:r>
      <w:r w:rsidR="00647C31">
        <w:rPr>
          <w:rFonts w:hint="eastAsia"/>
        </w:rPr>
        <w:t>後に</w:t>
      </w:r>
      <w:r w:rsidRPr="00647C31">
        <w:t>ソフトウェアのセキュリティ維持ができなくなった</w:t>
      </w:r>
      <w:r w:rsidR="00647C31">
        <w:rPr>
          <w:rFonts w:hint="eastAsia"/>
        </w:rPr>
        <w:t>にも関わらず、インターネットに接続してデータ転送したときにシステム侵入を受けた</w:t>
      </w:r>
      <w:r w:rsidRPr="00647C31">
        <w:t>という，</w:t>
      </w:r>
      <w:r w:rsidRPr="00647C31">
        <w:t>201</w:t>
      </w:r>
      <w:r w:rsidR="00647C31">
        <w:rPr>
          <w:rFonts w:hint="eastAsia"/>
        </w:rPr>
        <w:t>9</w:t>
      </w:r>
      <w:r w:rsidRPr="00647C31">
        <w:t>年の例。</w:t>
      </w:r>
    </w:p>
    <w:p w14:paraId="4AF70F93" w14:textId="77777777" w:rsidR="000C72B0" w:rsidRDefault="00AF409A" w:rsidP="00647C31">
      <w:pPr>
        <w:ind w:leftChars="100" w:left="420" w:hangingChars="100" w:hanging="210"/>
      </w:pPr>
      <w:r w:rsidRPr="00647C31">
        <w:t>・ソフトウェアのサポート期間は、</w:t>
      </w:r>
      <w:r w:rsidRPr="00647C31">
        <w:t>OEM</w:t>
      </w:r>
      <w:r w:rsidRPr="00647C31">
        <w:t>版など種別により異なることを把握しておらず、サポート終了に気付かないまま使用し続けていた例。</w:t>
      </w:r>
    </w:p>
    <w:p w14:paraId="031D64F4" w14:textId="77777777" w:rsidR="000C72B0" w:rsidRDefault="00AF409A" w:rsidP="00647C31">
      <w:pPr>
        <w:ind w:leftChars="100" w:left="420" w:hangingChars="100" w:hanging="210"/>
      </w:pPr>
      <w:r w:rsidRPr="00647C31">
        <w:t>・ソフトウェアはセキュリティ更新が提供されなくなった時点で耐用期間が過ぎたと考えるべきであるのに，更新されなくなったフリーソフトウェアの安全性確認を失念し、使用し続けていた例。</w:t>
      </w:r>
    </w:p>
    <w:p w14:paraId="19B6A35C" w14:textId="77777777" w:rsidR="00F225DB" w:rsidRDefault="00AF409A" w:rsidP="00647C31">
      <w:pPr>
        <w:ind w:leftChars="100" w:left="420" w:hangingChars="100" w:hanging="210"/>
      </w:pPr>
      <w:r w:rsidRPr="00647C31">
        <w:t>・ソフトウェアが最新のハードウェアに対応できず、システム全ての</w:t>
      </w:r>
      <w:r w:rsidR="00A1119B" w:rsidRPr="00647C31">
        <w:rPr>
          <w:rFonts w:hint="eastAsia"/>
        </w:rPr>
        <w:t>リプレース</w:t>
      </w:r>
      <w:r w:rsidRPr="00647C31">
        <w:t>が必要となった例。</w:t>
      </w:r>
    </w:p>
    <w:p w14:paraId="0EA5B52D" w14:textId="77777777" w:rsidR="000C72B0" w:rsidRDefault="000C72B0"/>
    <w:p w14:paraId="06244509" w14:textId="77777777" w:rsidR="000C72B0" w:rsidRPr="00F706C7" w:rsidRDefault="00AF409A" w:rsidP="007F61AD">
      <w:pPr>
        <w:spacing w:afterLines="50" w:after="164"/>
      </w:pPr>
      <w:r>
        <w:rPr>
          <w:sz w:val="20"/>
        </w:rPr>
        <w:t>4.7</w:t>
      </w:r>
      <w:r w:rsidRPr="00E0564B">
        <w:rPr>
          <w:rFonts w:hint="eastAsia"/>
        </w:rPr>
        <w:t xml:space="preserve">　著作権侵害の事例</w:t>
      </w:r>
    </w:p>
    <w:p w14:paraId="38791AE6" w14:textId="77777777" w:rsidR="000C72B0" w:rsidRDefault="00C5721B" w:rsidP="00C5721B">
      <w:pPr>
        <w:ind w:leftChars="100" w:left="420" w:hangingChars="100" w:hanging="210"/>
      </w:pPr>
      <w:r>
        <w:rPr>
          <w:rFonts w:hint="eastAsia"/>
        </w:rPr>
        <w:t>・</w:t>
      </w:r>
      <w:r w:rsidR="00AF409A" w:rsidRPr="00E0564B">
        <w:rPr>
          <w:rFonts w:hint="eastAsia"/>
        </w:rPr>
        <w:t>学生がインターネット</w:t>
      </w:r>
      <w:r w:rsidR="00F81D18">
        <w:rPr>
          <w:rFonts w:hint="eastAsia"/>
        </w:rPr>
        <w:t>に公開された</w:t>
      </w:r>
      <w:r w:rsidR="00AF409A" w:rsidRPr="00E0564B">
        <w:rPr>
          <w:rFonts w:hint="eastAsia"/>
        </w:rPr>
        <w:t>ファイル交換システム上で長期間にわたって商用ソフトウェア（あるいは、音楽や映画）を配布した結果、多額の損害賠償が問題になったという例。</w:t>
      </w:r>
    </w:p>
    <w:p w14:paraId="1909BEFA" w14:textId="77777777" w:rsidR="00C5721B" w:rsidRPr="00F706C7" w:rsidRDefault="00C5721B" w:rsidP="00C5721B">
      <w:pPr>
        <w:ind w:leftChars="100" w:left="420" w:hangingChars="100" w:hanging="210"/>
      </w:pPr>
      <w:r>
        <w:rPr>
          <w:rFonts w:hint="eastAsia"/>
        </w:rPr>
        <w:t>・教員が</w:t>
      </w:r>
      <w:r>
        <w:rPr>
          <w:rFonts w:hint="eastAsia"/>
        </w:rPr>
        <w:t>BGM</w:t>
      </w:r>
      <w:r>
        <w:rPr>
          <w:rFonts w:hint="eastAsia"/>
        </w:rPr>
        <w:t>（商業作品）を用いてオンライン講義を行っていたので動画配信から削除されたという例。</w:t>
      </w:r>
    </w:p>
    <w:p w14:paraId="25F032FF" w14:textId="77777777" w:rsidR="000C72B0" w:rsidRPr="00F706C7" w:rsidRDefault="00C5721B" w:rsidP="00C5721B">
      <w:pPr>
        <w:ind w:leftChars="100" w:left="420" w:hangingChars="100" w:hanging="210"/>
      </w:pPr>
      <w:r>
        <w:rPr>
          <w:rFonts w:hint="eastAsia"/>
        </w:rPr>
        <w:t>・</w:t>
      </w:r>
      <w:r w:rsidR="00AF409A" w:rsidRPr="00E0564B">
        <w:rPr>
          <w:rFonts w:hint="eastAsia"/>
        </w:rPr>
        <w:t>商用ソフトウェアについて、許諾されるライセンスを大幅に超えて利用し続けた結果、損害賠償を支払った大学の例。</w:t>
      </w:r>
    </w:p>
    <w:p w14:paraId="0AE120A1" w14:textId="77777777" w:rsidR="00864A6A" w:rsidRPr="00F706C7" w:rsidRDefault="00864A6A" w:rsidP="00E0564B"/>
    <w:p w14:paraId="79AD789B" w14:textId="77777777" w:rsidR="000C72B0" w:rsidRPr="00F706C7" w:rsidRDefault="00AF409A" w:rsidP="007F61AD">
      <w:pPr>
        <w:spacing w:afterLines="50" w:after="164"/>
      </w:pPr>
      <w:r w:rsidRPr="00E0564B">
        <w:t>4.</w:t>
      </w:r>
      <w:r>
        <w:rPr>
          <w:sz w:val="20"/>
        </w:rPr>
        <w:t>8</w:t>
      </w:r>
      <w:r w:rsidRPr="00E0564B">
        <w:rPr>
          <w:rFonts w:hint="eastAsia"/>
        </w:rPr>
        <w:t xml:space="preserve">　その他の事例</w:t>
      </w:r>
    </w:p>
    <w:p w14:paraId="0EF8D463" w14:textId="77777777" w:rsidR="000C72B0" w:rsidRPr="00F706C7" w:rsidRDefault="00C5721B" w:rsidP="00C5721B">
      <w:pPr>
        <w:ind w:leftChars="100" w:left="420" w:hangingChars="100" w:hanging="210"/>
      </w:pPr>
      <w:r>
        <w:rPr>
          <w:rFonts w:hint="eastAsia"/>
        </w:rPr>
        <w:t>・</w:t>
      </w:r>
      <w:r w:rsidR="00AF409A" w:rsidRPr="00E0564B">
        <w:rPr>
          <w:rFonts w:hint="eastAsia"/>
        </w:rPr>
        <w:t>学生が学内からインターネットの掲示板に名誉毀損を疑われる発言を書き込んだ結果、訴えられた例。同様に、インターネットオークションに海賊版ソフトウェアを出品した例。</w:t>
      </w:r>
    </w:p>
    <w:sectPr w:rsidR="000C72B0" w:rsidRPr="00F706C7" w:rsidSect="00864A6A">
      <w:headerReference w:type="even" r:id="rId11"/>
      <w:headerReference w:type="default" r:id="rId12"/>
      <w:footerReference w:type="even" r:id="rId13"/>
      <w:footerReference w:type="default" r:id="rId14"/>
      <w:type w:val="oddPage"/>
      <w:pgSz w:w="11906" w:h="16838" w:code="9"/>
      <w:pgMar w:top="1701" w:right="1418" w:bottom="1701" w:left="1418" w:header="851" w:footer="851"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96039" w14:textId="77777777" w:rsidR="00DB2FAA" w:rsidRDefault="00DB2FAA" w:rsidP="00F706C7">
      <w:r>
        <w:separator/>
      </w:r>
    </w:p>
  </w:endnote>
  <w:endnote w:type="continuationSeparator" w:id="0">
    <w:p w14:paraId="6A1A4775" w14:textId="77777777" w:rsidR="00DB2FAA" w:rsidRDefault="00DB2FAA" w:rsidP="00F706C7">
      <w:r>
        <w:continuationSeparator/>
      </w:r>
    </w:p>
  </w:endnote>
  <w:endnote w:type="continuationNotice" w:id="1">
    <w:p w14:paraId="2799852D" w14:textId="77777777" w:rsidR="00DB2FAA" w:rsidRDefault="00DB2FAA" w:rsidP="00F706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1EBFD" w14:textId="77777777" w:rsidR="00500055" w:rsidRDefault="005D4DEF" w:rsidP="009116F1">
    <w:pPr>
      <w:pStyle w:val="af4"/>
      <w:framePr w:wrap="around" w:vAnchor="text" w:hAnchor="margin" w:xAlign="center" w:y="1"/>
      <w:rPr>
        <w:rStyle w:val="aff0"/>
      </w:rPr>
    </w:pPr>
    <w:r>
      <w:rPr>
        <w:rStyle w:val="aff0"/>
      </w:rPr>
      <w:fldChar w:fldCharType="begin"/>
    </w:r>
    <w:r w:rsidR="00500055">
      <w:rPr>
        <w:rStyle w:val="aff0"/>
      </w:rPr>
      <w:instrText xml:space="preserve">PAGE  </w:instrText>
    </w:r>
    <w:r>
      <w:rPr>
        <w:rStyle w:val="aff0"/>
      </w:rPr>
      <w:fldChar w:fldCharType="separate"/>
    </w:r>
    <w:r w:rsidR="00C44339">
      <w:rPr>
        <w:rStyle w:val="aff0"/>
        <w:noProof/>
      </w:rPr>
      <w:t>2</w:t>
    </w:r>
    <w:r>
      <w:rPr>
        <w:rStyle w:val="aff0"/>
      </w:rPr>
      <w:fldChar w:fldCharType="end"/>
    </w:r>
  </w:p>
  <w:p w14:paraId="68A7091F" w14:textId="77777777" w:rsidR="00500055" w:rsidRDefault="00500055" w:rsidP="00144829">
    <w:pPr>
      <w:pStyle w:val="af4"/>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51F04" w14:textId="77777777" w:rsidR="00500055" w:rsidRDefault="005D4DEF" w:rsidP="009116F1">
    <w:pPr>
      <w:pStyle w:val="af4"/>
      <w:framePr w:wrap="around" w:vAnchor="text" w:hAnchor="margin" w:xAlign="center" w:y="1"/>
      <w:rPr>
        <w:rStyle w:val="aff0"/>
      </w:rPr>
    </w:pPr>
    <w:r>
      <w:rPr>
        <w:rStyle w:val="aff0"/>
      </w:rPr>
      <w:fldChar w:fldCharType="begin"/>
    </w:r>
    <w:r w:rsidR="00500055">
      <w:rPr>
        <w:rStyle w:val="aff0"/>
      </w:rPr>
      <w:instrText xml:space="preserve">PAGE  </w:instrText>
    </w:r>
    <w:r>
      <w:rPr>
        <w:rStyle w:val="aff0"/>
      </w:rPr>
      <w:fldChar w:fldCharType="separate"/>
    </w:r>
    <w:r w:rsidR="00C44339">
      <w:rPr>
        <w:rStyle w:val="aff0"/>
        <w:noProof/>
      </w:rPr>
      <w:t>1</w:t>
    </w:r>
    <w:r>
      <w:rPr>
        <w:rStyle w:val="aff0"/>
      </w:rPr>
      <w:fldChar w:fldCharType="end"/>
    </w:r>
  </w:p>
  <w:p w14:paraId="30E3C415" w14:textId="77777777" w:rsidR="00500055" w:rsidRDefault="00500055">
    <w:pPr>
      <w:pStyle w:val="af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DE1FD" w14:textId="77777777" w:rsidR="00864A6A" w:rsidRPr="00E0564B" w:rsidRDefault="005D4DEF" w:rsidP="00864A6A">
    <w:pPr>
      <w:pStyle w:val="af4"/>
      <w:framePr w:wrap="around" w:vAnchor="text" w:hAnchor="margin" w:xAlign="center" w:y="1"/>
      <w:rPr>
        <w:rStyle w:val="aff0"/>
        <w:rFonts w:ascii="Arial" w:eastAsia="Arial" w:hAnsi="Arial" w:cs="Arial"/>
        <w:color w:val="000000"/>
        <w:sz w:val="22"/>
        <w:szCs w:val="22"/>
      </w:rPr>
    </w:pPr>
    <w:r w:rsidRPr="00E0564B">
      <w:rPr>
        <w:rStyle w:val="aff0"/>
      </w:rPr>
      <w:fldChar w:fldCharType="begin"/>
    </w:r>
    <w:r w:rsidR="00864A6A">
      <w:instrText>PAGE</w:instrText>
    </w:r>
    <w:r w:rsidRPr="00E0564B">
      <w:rPr>
        <w:rStyle w:val="aff0"/>
      </w:rPr>
      <w:fldChar w:fldCharType="separate"/>
    </w:r>
    <w:r w:rsidR="00C44339">
      <w:rPr>
        <w:noProof/>
      </w:rPr>
      <w:t>8</w:t>
    </w:r>
    <w:r w:rsidRPr="00E0564B">
      <w:rPr>
        <w:rStyle w:val="aff0"/>
      </w:rPr>
      <w:fldChar w:fldCharType="end"/>
    </w:r>
  </w:p>
  <w:p w14:paraId="3DA39069" w14:textId="77777777" w:rsidR="00864A6A" w:rsidRDefault="00864A6A" w:rsidP="00864A6A">
    <w:pPr>
      <w:pStyle w:val="af4"/>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ED6C6" w14:textId="77777777" w:rsidR="000C72B0" w:rsidRPr="00E0564B" w:rsidRDefault="005D4DEF" w:rsidP="00E0564B">
    <w:pPr>
      <w:pStyle w:val="af4"/>
      <w:framePr w:wrap="around" w:vAnchor="text" w:hAnchor="margin" w:xAlign="center" w:y="1"/>
      <w:rPr>
        <w:rStyle w:val="aff0"/>
        <w:rFonts w:ascii="Arial" w:eastAsia="Arial" w:hAnsi="Arial" w:cs="Arial"/>
        <w:color w:val="000000"/>
        <w:sz w:val="22"/>
        <w:szCs w:val="22"/>
      </w:rPr>
    </w:pPr>
    <w:r w:rsidRPr="00E0564B">
      <w:rPr>
        <w:rStyle w:val="aff0"/>
      </w:rPr>
      <w:fldChar w:fldCharType="begin"/>
    </w:r>
    <w:r w:rsidR="00AF409A">
      <w:instrText>PAGE</w:instrText>
    </w:r>
    <w:r w:rsidRPr="00E0564B">
      <w:rPr>
        <w:rStyle w:val="aff0"/>
      </w:rPr>
      <w:fldChar w:fldCharType="separate"/>
    </w:r>
    <w:r w:rsidR="00C44339">
      <w:rPr>
        <w:noProof/>
      </w:rPr>
      <w:t>7</w:t>
    </w:r>
    <w:r w:rsidRPr="00E0564B">
      <w:rPr>
        <w:rStyle w:val="aff0"/>
      </w:rPr>
      <w:fldChar w:fldCharType="end"/>
    </w:r>
  </w:p>
  <w:p w14:paraId="168239BB" w14:textId="77777777" w:rsidR="000C72B0" w:rsidRDefault="000C72B0" w:rsidP="00E0564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EA413" w14:textId="77777777" w:rsidR="00DB2FAA" w:rsidRDefault="00DB2FAA" w:rsidP="00F706C7">
      <w:r>
        <w:separator/>
      </w:r>
    </w:p>
  </w:footnote>
  <w:footnote w:type="continuationSeparator" w:id="0">
    <w:p w14:paraId="340B0041" w14:textId="77777777" w:rsidR="00DB2FAA" w:rsidRDefault="00DB2FAA" w:rsidP="00F706C7">
      <w:r>
        <w:continuationSeparator/>
      </w:r>
    </w:p>
  </w:footnote>
  <w:footnote w:type="continuationNotice" w:id="1">
    <w:p w14:paraId="469143A2" w14:textId="77777777" w:rsidR="00DB2FAA" w:rsidRDefault="00DB2FAA" w:rsidP="00F706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1F4E1" w14:textId="37AEE707" w:rsidR="00500055" w:rsidRPr="009F5D33" w:rsidRDefault="005D4DEF" w:rsidP="00144829">
    <w:pPr>
      <w:rPr>
        <w:sz w:val="18"/>
        <w:szCs w:val="18"/>
      </w:rPr>
    </w:pPr>
    <w:r w:rsidRPr="009F5D33">
      <w:rPr>
        <w:rFonts w:ascii="Arial" w:eastAsia="ＭＳ ゴシック" w:hAnsi="Arial"/>
        <w:sz w:val="18"/>
        <w:szCs w:val="18"/>
      </w:rPr>
      <w:fldChar w:fldCharType="begin"/>
    </w:r>
    <w:r w:rsidR="00500055" w:rsidRPr="009F5D33">
      <w:rPr>
        <w:rFonts w:ascii="Arial" w:eastAsia="ＭＳ ゴシック" w:hAnsi="Arial"/>
        <w:sz w:val="18"/>
        <w:szCs w:val="18"/>
      </w:rPr>
      <w:instrText xml:space="preserve"> STYLEREF  </w:instrText>
    </w:r>
    <w:r w:rsidR="00500055" w:rsidRPr="009F5D33">
      <w:rPr>
        <w:rFonts w:ascii="Arial" w:eastAsia="ＭＳ ゴシック" w:hAnsi="Arial"/>
        <w:sz w:val="18"/>
        <w:szCs w:val="18"/>
      </w:rPr>
      <w:instrText>規程見出し</w:instrText>
    </w:r>
    <w:r w:rsidR="00500055"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16669">
      <w:rPr>
        <w:rFonts w:ascii="Arial" w:eastAsia="ＭＳ ゴシック" w:hAnsi="Arial" w:hint="eastAsia"/>
        <w:noProof/>
        <w:sz w:val="18"/>
        <w:szCs w:val="18"/>
      </w:rPr>
      <w:t xml:space="preserve">D3303 </w:t>
    </w:r>
    <w:r w:rsidR="00616669">
      <w:rPr>
        <w:rFonts w:ascii="Arial" w:eastAsia="ＭＳ ゴシック" w:hAnsi="Arial" w:hint="eastAsia"/>
        <w:noProof/>
        <w:sz w:val="18"/>
        <w:szCs w:val="18"/>
      </w:rPr>
      <w:t>役職員向け説明資料作成ガイドライン</w:t>
    </w:r>
    <w:r w:rsidRPr="009F5D33">
      <w:rPr>
        <w:rFonts w:ascii="Arial" w:eastAsia="ＭＳ ゴシック" w:hAnsi="Arial"/>
        <w:sz w:val="18"/>
        <w:szCs w:val="18"/>
      </w:rPr>
      <w:fldChar w:fldCharType="end"/>
    </w:r>
    <w:r w:rsidRPr="009F5D33">
      <w:rPr>
        <w:sz w:val="18"/>
        <w:szCs w:val="18"/>
      </w:rPr>
      <w:fldChar w:fldCharType="begin"/>
    </w:r>
    <w:r w:rsidR="00500055" w:rsidRPr="009F5D33">
      <w:rPr>
        <w:sz w:val="18"/>
        <w:szCs w:val="18"/>
      </w:rPr>
      <w:instrText xml:space="preserve"> </w:instrText>
    </w:r>
    <w:r w:rsidR="00500055" w:rsidRPr="009F5D33">
      <w:rPr>
        <w:rFonts w:hint="eastAsia"/>
        <w:sz w:val="18"/>
        <w:szCs w:val="18"/>
      </w:rPr>
      <w:instrText>DOCVARIABLE  "MyDocName" \* MERGEFORMAT</w:instrText>
    </w:r>
    <w:r w:rsidR="00500055" w:rsidRPr="009F5D33">
      <w:rPr>
        <w:sz w:val="18"/>
        <w:szCs w:val="18"/>
      </w:rPr>
      <w:instrText xml:space="preserve"> </w:instrText>
    </w:r>
    <w:r w:rsidRPr="009F5D33">
      <w:rPr>
        <w:sz w:val="18"/>
        <w:szCs w:val="18"/>
      </w:rPr>
      <w:fldChar w:fldCharType="end"/>
    </w:r>
  </w:p>
  <w:p w14:paraId="54FC50DA" w14:textId="77777777" w:rsidR="00500055" w:rsidRDefault="00500055">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65226" w14:textId="481DD79B" w:rsidR="00500055" w:rsidRPr="009F5D33" w:rsidRDefault="005D4DEF" w:rsidP="00144829">
    <w:pPr>
      <w:jc w:val="right"/>
      <w:rPr>
        <w:sz w:val="18"/>
        <w:szCs w:val="18"/>
      </w:rPr>
    </w:pPr>
    <w:r w:rsidRPr="009F5D33">
      <w:rPr>
        <w:rFonts w:ascii="Arial" w:eastAsia="ＭＳ ゴシック" w:hAnsi="Arial"/>
        <w:sz w:val="18"/>
        <w:szCs w:val="18"/>
      </w:rPr>
      <w:fldChar w:fldCharType="begin"/>
    </w:r>
    <w:r w:rsidR="00500055" w:rsidRPr="009F5D33">
      <w:rPr>
        <w:rFonts w:ascii="Arial" w:eastAsia="ＭＳ ゴシック" w:hAnsi="Arial"/>
        <w:sz w:val="18"/>
        <w:szCs w:val="18"/>
      </w:rPr>
      <w:instrText xml:space="preserve"> STYLEREF  </w:instrText>
    </w:r>
    <w:r w:rsidR="00500055" w:rsidRPr="009F5D33">
      <w:rPr>
        <w:rFonts w:ascii="Arial" w:eastAsia="ＭＳ ゴシック" w:hAnsi="Arial"/>
        <w:sz w:val="18"/>
        <w:szCs w:val="18"/>
      </w:rPr>
      <w:instrText>規程見出し</w:instrText>
    </w:r>
    <w:r w:rsidR="00500055"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16669">
      <w:rPr>
        <w:rFonts w:ascii="Arial" w:eastAsia="ＭＳ ゴシック" w:hAnsi="Arial" w:hint="eastAsia"/>
        <w:noProof/>
        <w:sz w:val="18"/>
        <w:szCs w:val="18"/>
      </w:rPr>
      <w:t xml:space="preserve">D3303 </w:t>
    </w:r>
    <w:r w:rsidR="00616669">
      <w:rPr>
        <w:rFonts w:ascii="Arial" w:eastAsia="ＭＳ ゴシック" w:hAnsi="Arial" w:hint="eastAsia"/>
        <w:noProof/>
        <w:sz w:val="18"/>
        <w:szCs w:val="18"/>
      </w:rPr>
      <w:t>役職員向け説明資料作成ガイドライン</w:t>
    </w:r>
    <w:r w:rsidRPr="009F5D33">
      <w:rPr>
        <w:rFonts w:ascii="Arial" w:eastAsia="ＭＳ ゴシック" w:hAnsi="Arial"/>
        <w:sz w:val="18"/>
        <w:szCs w:val="18"/>
      </w:rPr>
      <w:fldChar w:fldCharType="end"/>
    </w:r>
  </w:p>
  <w:p w14:paraId="40BA5B57" w14:textId="77777777" w:rsidR="00500055" w:rsidRDefault="00500055">
    <w:pPr>
      <w:pStyle w:val="af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528A5" w14:textId="44AE1930" w:rsidR="00F706C7" w:rsidRPr="00E0564B" w:rsidRDefault="009549E5" w:rsidP="00E0564B">
    <w:pPr>
      <w:pStyle w:val="af2"/>
      <w:jc w:val="left"/>
      <w:rPr>
        <w:rFonts w:eastAsia="ＭＳ ゴシック"/>
      </w:rPr>
    </w:pPr>
    <w:r>
      <w:rPr>
        <w:rFonts w:ascii="Arial" w:eastAsia="ＭＳ ゴシック" w:hAnsi="Arial"/>
      </w:rPr>
      <w:fldChar w:fldCharType="begin"/>
    </w:r>
    <w:r>
      <w:rPr>
        <w:rFonts w:ascii="Arial" w:eastAsia="ＭＳ ゴシック" w:hAnsi="Arial"/>
      </w:rPr>
      <w:instrText xml:space="preserve"> </w:instrText>
    </w:r>
    <w:r>
      <w:rPr>
        <w:rFonts w:ascii="Arial" w:eastAsia="ＭＳ ゴシック" w:hAnsi="Arial" w:hint="eastAsia"/>
      </w:rPr>
      <w:instrText xml:space="preserve">STYLEREF  </w:instrText>
    </w:r>
    <w:r>
      <w:rPr>
        <w:rFonts w:ascii="Arial" w:eastAsia="ＭＳ ゴシック" w:hAnsi="Arial" w:hint="eastAsia"/>
      </w:rPr>
      <w:instrText>規程見出し</w:instrText>
    </w:r>
    <w:r>
      <w:rPr>
        <w:rFonts w:ascii="Arial" w:eastAsia="ＭＳ ゴシック" w:hAnsi="Arial" w:hint="eastAsia"/>
      </w:rPr>
      <w:instrText xml:space="preserve">  \* MERGEFORMAT</w:instrText>
    </w:r>
    <w:r>
      <w:rPr>
        <w:rFonts w:ascii="Arial" w:eastAsia="ＭＳ ゴシック" w:hAnsi="Arial"/>
      </w:rPr>
      <w:instrText xml:space="preserve"> </w:instrText>
    </w:r>
    <w:r>
      <w:rPr>
        <w:rFonts w:ascii="Arial" w:eastAsia="ＭＳ ゴシック" w:hAnsi="Arial"/>
      </w:rPr>
      <w:fldChar w:fldCharType="separate"/>
    </w:r>
    <w:r w:rsidR="00616669">
      <w:rPr>
        <w:rFonts w:ascii="Arial" w:eastAsia="ＭＳ ゴシック" w:hAnsi="Arial" w:hint="eastAsia"/>
        <w:noProof/>
      </w:rPr>
      <w:t xml:space="preserve">D3303 </w:t>
    </w:r>
    <w:r w:rsidR="00616669">
      <w:rPr>
        <w:rFonts w:ascii="Arial" w:eastAsia="ＭＳ ゴシック" w:hAnsi="Arial" w:hint="eastAsia"/>
        <w:noProof/>
      </w:rPr>
      <w:t>役職員向け説明資料作成ガイドライン</w:t>
    </w:r>
    <w:r>
      <w:rPr>
        <w:rFonts w:ascii="Arial" w:eastAsia="ＭＳ ゴシック" w:hAnsi="Arial"/>
      </w:rPr>
      <w:fldChar w:fldCharType="end"/>
    </w:r>
    <w:r w:rsidR="005D4DEF" w:rsidRPr="00475924">
      <w:rPr>
        <w:rFonts w:eastAsia="ＭＳ ゴシック"/>
      </w:rPr>
      <w:fldChar w:fldCharType="begin"/>
    </w:r>
    <w:r w:rsidR="00076640" w:rsidRPr="00475924">
      <w:rPr>
        <w:rFonts w:eastAsia="ＭＳ ゴシック"/>
      </w:rPr>
      <w:instrText xml:space="preserve"> </w:instrText>
    </w:r>
    <w:r w:rsidR="00076640" w:rsidRPr="00475924">
      <w:rPr>
        <w:rFonts w:eastAsia="ＭＳ ゴシック" w:hint="eastAsia"/>
      </w:rPr>
      <w:instrText>DOCVARIABLE  "MyDocName" \* MERGEFORMAT</w:instrText>
    </w:r>
    <w:r w:rsidR="00076640" w:rsidRPr="00475924">
      <w:rPr>
        <w:rFonts w:eastAsia="ＭＳ ゴシック"/>
      </w:rPr>
      <w:instrText xml:space="preserve"> </w:instrText>
    </w:r>
    <w:r w:rsidR="005D4DEF" w:rsidRPr="00475924">
      <w:rPr>
        <w:rFonts w:eastAsia="ＭＳ ゴシック"/>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F1AD2" w14:textId="7DB33E56" w:rsidR="00864A6A" w:rsidRDefault="009549E5" w:rsidP="00864A6A">
    <w:pPr>
      <w:pStyle w:val="af2"/>
      <w:jc w:val="right"/>
    </w:pPr>
    <w:r>
      <w:rPr>
        <w:rFonts w:ascii="Arial" w:eastAsia="ＭＳ ゴシック"/>
      </w:rPr>
      <w:fldChar w:fldCharType="begin"/>
    </w:r>
    <w:r>
      <w:rPr>
        <w:rFonts w:ascii="Arial" w:eastAsia="ＭＳ ゴシック"/>
      </w:rPr>
      <w:instrText xml:space="preserve"> </w:instrText>
    </w:r>
    <w:r>
      <w:rPr>
        <w:rFonts w:ascii="Arial" w:eastAsia="ＭＳ ゴシック" w:hint="eastAsia"/>
      </w:rPr>
      <w:instrText xml:space="preserve">STYLEREF  </w:instrText>
    </w:r>
    <w:r>
      <w:rPr>
        <w:rFonts w:ascii="Arial" w:eastAsia="ＭＳ ゴシック" w:hint="eastAsia"/>
      </w:rPr>
      <w:instrText>規程見出し</w:instrText>
    </w:r>
    <w:r>
      <w:rPr>
        <w:rFonts w:ascii="Arial" w:eastAsia="ＭＳ ゴシック" w:hint="eastAsia"/>
      </w:rPr>
      <w:instrText xml:space="preserve">  \* MERGEFORMAT</w:instrText>
    </w:r>
    <w:r>
      <w:rPr>
        <w:rFonts w:ascii="Arial" w:eastAsia="ＭＳ ゴシック"/>
      </w:rPr>
      <w:instrText xml:space="preserve"> </w:instrText>
    </w:r>
    <w:r>
      <w:rPr>
        <w:rFonts w:ascii="Arial" w:eastAsia="ＭＳ ゴシック"/>
      </w:rPr>
      <w:fldChar w:fldCharType="separate"/>
    </w:r>
    <w:r w:rsidR="00616669">
      <w:rPr>
        <w:rFonts w:ascii="Arial" w:eastAsia="ＭＳ ゴシック" w:hint="eastAsia"/>
        <w:noProof/>
      </w:rPr>
      <w:t xml:space="preserve">D3303 </w:t>
    </w:r>
    <w:r w:rsidR="00616669">
      <w:rPr>
        <w:rFonts w:ascii="Arial" w:eastAsia="ＭＳ ゴシック" w:hint="eastAsia"/>
        <w:noProof/>
      </w:rPr>
      <w:t>役職員向け説明資料作成ガイドライン</w:t>
    </w:r>
    <w:r>
      <w:rPr>
        <w:rFonts w:ascii="Arial" w:eastAsia="ＭＳ ゴシック"/>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pStyle w:val="a0"/>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FFFFFFFF">
      <w:start w:val="1"/>
      <w:numFmt w:val="decimal"/>
      <w:lvlText w:val="(%1)"/>
      <w:lvlJc w:val="left"/>
      <w:pPr>
        <w:tabs>
          <w:tab w:val="num" w:pos="570"/>
        </w:tabs>
        <w:ind w:left="570" w:hanging="360"/>
      </w:pPr>
      <w:rPr>
        <w:rFonts w:hint="default"/>
      </w:rPr>
    </w:lvl>
    <w:lvl w:ilvl="1" w:tplc="FFFFFFFF">
      <w:start w:val="1"/>
      <w:numFmt w:val="decimal"/>
      <w:lvlText w:val="%2."/>
      <w:lvlJc w:val="left"/>
      <w:pPr>
        <w:tabs>
          <w:tab w:val="num" w:pos="-510"/>
        </w:tabs>
        <w:ind w:left="-510" w:hanging="420"/>
      </w:pPr>
      <w:rPr>
        <w:rFonts w:hint="default"/>
      </w:rPr>
    </w:lvl>
    <w:lvl w:ilvl="2" w:tplc="FFFFFFFF">
      <w:start w:val="1"/>
      <w:numFmt w:val="lowerLetter"/>
      <w:lvlText w:val="%3)"/>
      <w:lvlJc w:val="left"/>
      <w:pPr>
        <w:tabs>
          <w:tab w:val="num" w:pos="-150"/>
        </w:tabs>
        <w:ind w:left="-150" w:hanging="360"/>
      </w:pPr>
      <w:rPr>
        <w:rFonts w:hint="default"/>
      </w:rPr>
    </w:lvl>
    <w:lvl w:ilvl="3" w:tplc="FFFFFFFF">
      <w:start w:val="1"/>
      <w:numFmt w:val="decimal"/>
      <w:lvlText w:val="%4."/>
      <w:lvlJc w:val="left"/>
      <w:pPr>
        <w:tabs>
          <w:tab w:val="num" w:pos="330"/>
        </w:tabs>
        <w:ind w:left="330" w:hanging="420"/>
      </w:pPr>
      <w:rPr>
        <w:rFonts w:hint="default"/>
      </w:rPr>
    </w:lvl>
    <w:lvl w:ilvl="4" w:tplc="FFFFFFFF">
      <w:start w:val="1"/>
      <w:numFmt w:val="aiueoFullWidth"/>
      <w:lvlText w:val="(%5)"/>
      <w:lvlJc w:val="left"/>
      <w:pPr>
        <w:tabs>
          <w:tab w:val="num" w:pos="750"/>
        </w:tabs>
        <w:ind w:left="750" w:hanging="420"/>
      </w:pPr>
      <w:rPr>
        <w:rFonts w:hint="eastAsia"/>
      </w:rPr>
    </w:lvl>
    <w:lvl w:ilvl="5" w:tplc="FFFFFFFF">
      <w:start w:val="1"/>
      <w:numFmt w:val="decimalEnclosedCircle"/>
      <w:lvlText w:val="%6"/>
      <w:lvlJc w:val="left"/>
      <w:pPr>
        <w:tabs>
          <w:tab w:val="num" w:pos="1170"/>
        </w:tabs>
        <w:ind w:left="1170" w:hanging="420"/>
      </w:pPr>
    </w:lvl>
    <w:lvl w:ilvl="6" w:tplc="FFFFFFFF">
      <w:start w:val="1"/>
      <w:numFmt w:val="decimal"/>
      <w:lvlText w:val="%7."/>
      <w:lvlJc w:val="left"/>
      <w:pPr>
        <w:tabs>
          <w:tab w:val="num" w:pos="1590"/>
        </w:tabs>
        <w:ind w:left="1590" w:hanging="420"/>
      </w:pPr>
    </w:lvl>
    <w:lvl w:ilvl="7" w:tplc="FFFFFFFF">
      <w:start w:val="1"/>
      <w:numFmt w:val="aiueoFullWidth"/>
      <w:lvlText w:val="(%8)"/>
      <w:lvlJc w:val="left"/>
      <w:pPr>
        <w:tabs>
          <w:tab w:val="num" w:pos="2010"/>
        </w:tabs>
        <w:ind w:left="2010" w:hanging="420"/>
      </w:pPr>
    </w:lvl>
    <w:lvl w:ilvl="8" w:tplc="FFFFFFFF">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pStyle w:val="a1"/>
      <w:lvlText w:val="(%1)"/>
      <w:lvlJc w:val="left"/>
      <w:pPr>
        <w:tabs>
          <w:tab w:val="num" w:pos="1094"/>
        </w:tabs>
        <w:ind w:left="1094" w:hanging="374"/>
      </w:pPr>
      <w:rPr>
        <w:rFonts w:hint="default"/>
      </w:rPr>
    </w:lvl>
    <w:lvl w:ilvl="1" w:tplc="232488CA">
      <w:start w:val="1"/>
      <w:numFmt w:val="decimal"/>
      <w:pStyle w:val="a2"/>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15:restartNumberingAfterBreak="0">
    <w:nsid w:val="1F7E38E2"/>
    <w:multiLevelType w:val="hybridMultilevel"/>
    <w:tmpl w:val="B51C259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2CDAA105"/>
    <w:multiLevelType w:val="hybridMultilevel"/>
    <w:tmpl w:val="D336009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0" w15:restartNumberingAfterBreak="0">
    <w:nsid w:val="30FF73E1"/>
    <w:multiLevelType w:val="hybridMultilevel"/>
    <w:tmpl w:val="17045E9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1"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2" w15:restartNumberingAfterBreak="0">
    <w:nsid w:val="359971A5"/>
    <w:multiLevelType w:val="singleLevel"/>
    <w:tmpl w:val="AB349932"/>
    <w:styleLink w:val="a3"/>
    <w:lvl w:ilvl="0">
      <w:start w:val="1"/>
      <w:numFmt w:val="decimal"/>
      <w:lvlText w:val="第%1条"/>
      <w:lvlJc w:val="left"/>
      <w:pPr>
        <w:tabs>
          <w:tab w:val="num" w:pos="720"/>
        </w:tabs>
        <w:ind w:left="425" w:hanging="425"/>
      </w:pPr>
      <w:rPr>
        <w:rFonts w:hint="eastAsia"/>
      </w:rPr>
    </w:lvl>
  </w:abstractNum>
  <w:abstractNum w:abstractNumId="63" w15:restartNumberingAfterBreak="0">
    <w:nsid w:val="35CB6633"/>
    <w:multiLevelType w:val="hybridMultilevel"/>
    <w:tmpl w:val="E55EFB94"/>
    <w:lvl w:ilvl="0" w:tplc="FFFFFFFF">
      <w:start w:val="1"/>
      <w:numFmt w:val="bullet"/>
      <w:lvlText w:val="●"/>
      <w:lvlJc w:val="left"/>
      <w:pPr>
        <w:tabs>
          <w:tab w:val="num" w:pos="1260"/>
        </w:tabs>
        <w:ind w:left="1260" w:hanging="420"/>
      </w:pPr>
      <w:rPr>
        <w:rFonts w:ascii="ＭＳ 明朝" w:eastAsia="ＭＳ 明朝" w:hAnsi="ＭＳ 明朝" w:hint="eastAsia"/>
      </w:rPr>
    </w:lvl>
    <w:lvl w:ilvl="1" w:tplc="FFFFFFFF">
      <w:start w:val="1"/>
      <w:numFmt w:val="bullet"/>
      <w:lvlText w:val=""/>
      <w:lvlJc w:val="left"/>
      <w:pPr>
        <w:tabs>
          <w:tab w:val="num" w:pos="1680"/>
        </w:tabs>
        <w:ind w:left="1680" w:hanging="420"/>
      </w:pPr>
      <w:rPr>
        <w:rFonts w:ascii="Wingdings" w:hAnsi="Wingdings" w:hint="default"/>
      </w:rPr>
    </w:lvl>
    <w:lvl w:ilvl="2" w:tplc="FFFFFFFF" w:tentative="1">
      <w:start w:val="1"/>
      <w:numFmt w:val="bullet"/>
      <w:lvlText w:val=""/>
      <w:lvlJc w:val="left"/>
      <w:pPr>
        <w:tabs>
          <w:tab w:val="num" w:pos="2100"/>
        </w:tabs>
        <w:ind w:left="2100" w:hanging="420"/>
      </w:pPr>
      <w:rPr>
        <w:rFonts w:ascii="Wingdings" w:hAnsi="Wingdings" w:hint="default"/>
      </w:rPr>
    </w:lvl>
    <w:lvl w:ilvl="3" w:tplc="FFFFFFFF" w:tentative="1">
      <w:start w:val="1"/>
      <w:numFmt w:val="bullet"/>
      <w:lvlText w:val=""/>
      <w:lvlJc w:val="left"/>
      <w:pPr>
        <w:tabs>
          <w:tab w:val="num" w:pos="2520"/>
        </w:tabs>
        <w:ind w:left="2520" w:hanging="420"/>
      </w:pPr>
      <w:rPr>
        <w:rFonts w:ascii="Wingdings" w:hAnsi="Wingdings" w:hint="default"/>
      </w:rPr>
    </w:lvl>
    <w:lvl w:ilvl="4" w:tplc="FFFFFFFF" w:tentative="1">
      <w:start w:val="1"/>
      <w:numFmt w:val="bullet"/>
      <w:lvlText w:val=""/>
      <w:lvlJc w:val="left"/>
      <w:pPr>
        <w:tabs>
          <w:tab w:val="num" w:pos="2940"/>
        </w:tabs>
        <w:ind w:left="2940" w:hanging="420"/>
      </w:pPr>
      <w:rPr>
        <w:rFonts w:ascii="Wingdings" w:hAnsi="Wingdings" w:hint="default"/>
      </w:rPr>
    </w:lvl>
    <w:lvl w:ilvl="5" w:tplc="FFFFFFFF" w:tentative="1">
      <w:start w:val="1"/>
      <w:numFmt w:val="bullet"/>
      <w:lvlText w:val=""/>
      <w:lvlJc w:val="left"/>
      <w:pPr>
        <w:tabs>
          <w:tab w:val="num" w:pos="3360"/>
        </w:tabs>
        <w:ind w:left="3360" w:hanging="420"/>
      </w:pPr>
      <w:rPr>
        <w:rFonts w:ascii="Wingdings" w:hAnsi="Wingdings" w:hint="default"/>
      </w:rPr>
    </w:lvl>
    <w:lvl w:ilvl="6" w:tplc="FFFFFFFF" w:tentative="1">
      <w:start w:val="1"/>
      <w:numFmt w:val="bullet"/>
      <w:lvlText w:val=""/>
      <w:lvlJc w:val="left"/>
      <w:pPr>
        <w:tabs>
          <w:tab w:val="num" w:pos="3780"/>
        </w:tabs>
        <w:ind w:left="3780" w:hanging="420"/>
      </w:pPr>
      <w:rPr>
        <w:rFonts w:ascii="Wingdings" w:hAnsi="Wingdings" w:hint="default"/>
      </w:rPr>
    </w:lvl>
    <w:lvl w:ilvl="7" w:tplc="FFFFFFFF" w:tentative="1">
      <w:start w:val="1"/>
      <w:numFmt w:val="bullet"/>
      <w:lvlText w:val=""/>
      <w:lvlJc w:val="left"/>
      <w:pPr>
        <w:tabs>
          <w:tab w:val="num" w:pos="4200"/>
        </w:tabs>
        <w:ind w:left="4200" w:hanging="420"/>
      </w:pPr>
      <w:rPr>
        <w:rFonts w:ascii="Wingdings" w:hAnsi="Wingdings" w:hint="default"/>
      </w:rPr>
    </w:lvl>
    <w:lvl w:ilvl="8" w:tplc="FFFFFFFF"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FFFFFFFF">
      <w:start w:val="1"/>
      <w:numFmt w:val="bullet"/>
      <w:lvlText w:val=""/>
      <w:lvlJc w:val="left"/>
      <w:pPr>
        <w:tabs>
          <w:tab w:val="num" w:pos="420"/>
        </w:tabs>
        <w:ind w:left="420" w:hanging="420"/>
      </w:pPr>
      <w:rPr>
        <w:rFonts w:ascii="Wingdings" w:hAnsi="Wingding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3"/>
      <w:numFmt w:val="bullet"/>
      <w:lvlText w:val="＊"/>
      <w:lvlJc w:val="left"/>
      <w:pPr>
        <w:tabs>
          <w:tab w:val="num" w:pos="1500"/>
        </w:tabs>
        <w:ind w:left="1500" w:hanging="360"/>
      </w:pPr>
      <w:rPr>
        <w:rFonts w:ascii="ＭＳ 明朝" w:eastAsia="ＭＳ 明朝" w:hAnsi="ＭＳ 明朝" w:cs="Times New Roman" w:hint="eastAsia"/>
      </w:rPr>
    </w:lvl>
    <w:lvl w:ilvl="2" w:tplc="FFFFFFFF">
      <w:start w:val="2"/>
      <w:numFmt w:val="bullet"/>
      <w:lvlText w:val="・"/>
      <w:lvlJc w:val="left"/>
      <w:pPr>
        <w:tabs>
          <w:tab w:val="num" w:pos="1920"/>
        </w:tabs>
        <w:ind w:left="1920" w:hanging="360"/>
      </w:pPr>
      <w:rPr>
        <w:rFonts w:ascii="ＭＳ 明朝" w:eastAsia="ＭＳ 明朝" w:hAnsi="ＭＳ 明朝" w:cs="Times New Roman" w:hint="eastAsia"/>
      </w:rPr>
    </w:lvl>
    <w:lvl w:ilvl="3" w:tplc="FFFFFFFF" w:tentative="1">
      <w:start w:val="1"/>
      <w:numFmt w:val="bullet"/>
      <w:lvlText w:val=""/>
      <w:lvlJc w:val="left"/>
      <w:pPr>
        <w:tabs>
          <w:tab w:val="num" w:pos="2400"/>
        </w:tabs>
        <w:ind w:left="2400" w:hanging="420"/>
      </w:pPr>
      <w:rPr>
        <w:rFonts w:ascii="Wingdings" w:hAnsi="Wingdings" w:hint="default"/>
      </w:rPr>
    </w:lvl>
    <w:lvl w:ilvl="4" w:tplc="FFFFFFFF" w:tentative="1">
      <w:start w:val="1"/>
      <w:numFmt w:val="bullet"/>
      <w:lvlText w:val=""/>
      <w:lvlJc w:val="left"/>
      <w:pPr>
        <w:tabs>
          <w:tab w:val="num" w:pos="2820"/>
        </w:tabs>
        <w:ind w:left="2820" w:hanging="420"/>
      </w:pPr>
      <w:rPr>
        <w:rFonts w:ascii="Wingdings" w:hAnsi="Wingdings" w:hint="default"/>
      </w:rPr>
    </w:lvl>
    <w:lvl w:ilvl="5" w:tplc="FFFFFFFF" w:tentative="1">
      <w:start w:val="1"/>
      <w:numFmt w:val="bullet"/>
      <w:lvlText w:val=""/>
      <w:lvlJc w:val="left"/>
      <w:pPr>
        <w:tabs>
          <w:tab w:val="num" w:pos="3240"/>
        </w:tabs>
        <w:ind w:left="3240" w:hanging="420"/>
      </w:pPr>
      <w:rPr>
        <w:rFonts w:ascii="Wingdings" w:hAnsi="Wingdings" w:hint="default"/>
      </w:rPr>
    </w:lvl>
    <w:lvl w:ilvl="6" w:tplc="FFFFFFFF" w:tentative="1">
      <w:start w:val="1"/>
      <w:numFmt w:val="bullet"/>
      <w:lvlText w:val=""/>
      <w:lvlJc w:val="left"/>
      <w:pPr>
        <w:tabs>
          <w:tab w:val="num" w:pos="3660"/>
        </w:tabs>
        <w:ind w:left="3660" w:hanging="420"/>
      </w:pPr>
      <w:rPr>
        <w:rFonts w:ascii="Wingdings" w:hAnsi="Wingdings" w:hint="default"/>
      </w:rPr>
    </w:lvl>
    <w:lvl w:ilvl="7" w:tplc="FFFFFFFF" w:tentative="1">
      <w:start w:val="1"/>
      <w:numFmt w:val="bullet"/>
      <w:lvlText w:val=""/>
      <w:lvlJc w:val="left"/>
      <w:pPr>
        <w:tabs>
          <w:tab w:val="num" w:pos="4080"/>
        </w:tabs>
        <w:ind w:left="4080" w:hanging="420"/>
      </w:pPr>
      <w:rPr>
        <w:rFonts w:ascii="Wingdings" w:hAnsi="Wingdings" w:hint="default"/>
      </w:rPr>
    </w:lvl>
    <w:lvl w:ilvl="8" w:tplc="FFFFFFFF"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FFFFFFFF">
      <w:start w:val="1"/>
      <w:numFmt w:val="aiueoFullWidth"/>
      <w:lvlText w:val="(%1)"/>
      <w:lvlJc w:val="left"/>
      <w:pPr>
        <w:tabs>
          <w:tab w:val="num" w:pos="840"/>
        </w:tabs>
        <w:ind w:left="840" w:hanging="420"/>
      </w:p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pStyle w:val="a4"/>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5"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pStyle w:val="a5"/>
      <w:lvlText w:val=""/>
      <w:lvlJc w:val="left"/>
      <w:pPr>
        <w:tabs>
          <w:tab w:val="num" w:pos="840"/>
        </w:tabs>
        <w:ind w:left="840" w:hanging="420"/>
      </w:pPr>
      <w:rPr>
        <w:rFonts w:ascii="Symbol" w:hAnsi="Symbol" w:hint="default"/>
        <w:color w:val="auto"/>
      </w:rPr>
    </w:lvl>
    <w:lvl w:ilvl="2" w:tplc="FFFFFFFF">
      <w:start w:val="1"/>
      <w:numFmt w:val="bullet"/>
      <w:pStyle w:val="a6"/>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6"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8"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0"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1"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15:restartNumberingAfterBreak="0">
    <w:nsid w:val="5BB32DB6"/>
    <w:multiLevelType w:val="multilevel"/>
    <w:tmpl w:val="532E7DA2"/>
    <w:styleLink w:val="a7"/>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5D67024C"/>
    <w:multiLevelType w:val="multilevel"/>
    <w:tmpl w:val="92D0AEFA"/>
    <w:lvl w:ilvl="0">
      <w:start w:val="1"/>
      <w:numFmt w:val="bullet"/>
      <w:lvlText w:val="•"/>
      <w:lvlJc w:val="left"/>
      <w:pPr>
        <w:ind w:left="431" w:firstLine="295"/>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4"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15:restartNumberingAfterBreak="0">
    <w:nsid w:val="6075213F"/>
    <w:multiLevelType w:val="hybridMultilevel"/>
    <w:tmpl w:val="432C5BD2"/>
    <w:lvl w:ilvl="0" w:tplc="FFFFFFFF">
      <w:start w:val="2"/>
      <w:numFmt w:val="bullet"/>
      <w:lvlText w:val="・"/>
      <w:lvlJc w:val="left"/>
      <w:pPr>
        <w:tabs>
          <w:tab w:val="num" w:pos="1200"/>
        </w:tabs>
        <w:ind w:left="1200" w:hanging="360"/>
      </w:pPr>
      <w:rPr>
        <w:rFonts w:ascii="ＭＳ 明朝" w:eastAsia="ＭＳ 明朝" w:hAnsi="ＭＳ 明朝" w:cs="Times New Roman" w:hint="eastAsia"/>
      </w:rPr>
    </w:lvl>
    <w:lvl w:ilvl="1" w:tplc="FFFFFFFF" w:tentative="1">
      <w:start w:val="1"/>
      <w:numFmt w:val="bullet"/>
      <w:lvlText w:val=""/>
      <w:lvlJc w:val="left"/>
      <w:pPr>
        <w:tabs>
          <w:tab w:val="num" w:pos="1680"/>
        </w:tabs>
        <w:ind w:left="1680" w:hanging="420"/>
      </w:pPr>
      <w:rPr>
        <w:rFonts w:ascii="Wingdings" w:hAnsi="Wingdings" w:hint="default"/>
      </w:rPr>
    </w:lvl>
    <w:lvl w:ilvl="2" w:tplc="FFFFFFFF" w:tentative="1">
      <w:start w:val="1"/>
      <w:numFmt w:val="bullet"/>
      <w:lvlText w:val=""/>
      <w:lvlJc w:val="left"/>
      <w:pPr>
        <w:tabs>
          <w:tab w:val="num" w:pos="2100"/>
        </w:tabs>
        <w:ind w:left="2100" w:hanging="420"/>
      </w:pPr>
      <w:rPr>
        <w:rFonts w:ascii="Wingdings" w:hAnsi="Wingdings" w:hint="default"/>
      </w:rPr>
    </w:lvl>
    <w:lvl w:ilvl="3" w:tplc="FFFFFFFF" w:tentative="1">
      <w:start w:val="1"/>
      <w:numFmt w:val="bullet"/>
      <w:lvlText w:val=""/>
      <w:lvlJc w:val="left"/>
      <w:pPr>
        <w:tabs>
          <w:tab w:val="num" w:pos="2520"/>
        </w:tabs>
        <w:ind w:left="2520" w:hanging="420"/>
      </w:pPr>
      <w:rPr>
        <w:rFonts w:ascii="Wingdings" w:hAnsi="Wingdings" w:hint="default"/>
      </w:rPr>
    </w:lvl>
    <w:lvl w:ilvl="4" w:tplc="FFFFFFFF" w:tentative="1">
      <w:start w:val="1"/>
      <w:numFmt w:val="bullet"/>
      <w:lvlText w:val=""/>
      <w:lvlJc w:val="left"/>
      <w:pPr>
        <w:tabs>
          <w:tab w:val="num" w:pos="2940"/>
        </w:tabs>
        <w:ind w:left="2940" w:hanging="420"/>
      </w:pPr>
      <w:rPr>
        <w:rFonts w:ascii="Wingdings" w:hAnsi="Wingdings" w:hint="default"/>
      </w:rPr>
    </w:lvl>
    <w:lvl w:ilvl="5" w:tplc="FFFFFFFF" w:tentative="1">
      <w:start w:val="1"/>
      <w:numFmt w:val="bullet"/>
      <w:lvlText w:val=""/>
      <w:lvlJc w:val="left"/>
      <w:pPr>
        <w:tabs>
          <w:tab w:val="num" w:pos="3360"/>
        </w:tabs>
        <w:ind w:left="3360" w:hanging="420"/>
      </w:pPr>
      <w:rPr>
        <w:rFonts w:ascii="Wingdings" w:hAnsi="Wingdings" w:hint="default"/>
      </w:rPr>
    </w:lvl>
    <w:lvl w:ilvl="6" w:tplc="FFFFFFFF" w:tentative="1">
      <w:start w:val="1"/>
      <w:numFmt w:val="bullet"/>
      <w:lvlText w:val=""/>
      <w:lvlJc w:val="left"/>
      <w:pPr>
        <w:tabs>
          <w:tab w:val="num" w:pos="3780"/>
        </w:tabs>
        <w:ind w:left="3780" w:hanging="420"/>
      </w:pPr>
      <w:rPr>
        <w:rFonts w:ascii="Wingdings" w:hAnsi="Wingdings" w:hint="default"/>
      </w:rPr>
    </w:lvl>
    <w:lvl w:ilvl="7" w:tplc="FFFFFFFF" w:tentative="1">
      <w:start w:val="1"/>
      <w:numFmt w:val="bullet"/>
      <w:lvlText w:val=""/>
      <w:lvlJc w:val="left"/>
      <w:pPr>
        <w:tabs>
          <w:tab w:val="num" w:pos="4200"/>
        </w:tabs>
        <w:ind w:left="4200" w:hanging="420"/>
      </w:pPr>
      <w:rPr>
        <w:rFonts w:ascii="Wingdings" w:hAnsi="Wingdings" w:hint="default"/>
      </w:rPr>
    </w:lvl>
    <w:lvl w:ilvl="8" w:tplc="FFFFFFFF" w:tentative="1">
      <w:start w:val="1"/>
      <w:numFmt w:val="bullet"/>
      <w:lvlText w:val=""/>
      <w:lvlJc w:val="left"/>
      <w:pPr>
        <w:tabs>
          <w:tab w:val="num" w:pos="4620"/>
        </w:tabs>
        <w:ind w:left="4620" w:hanging="420"/>
      </w:pPr>
      <w:rPr>
        <w:rFonts w:ascii="Wingdings" w:hAnsi="Wingdings" w:hint="default"/>
      </w:rPr>
    </w:lvl>
  </w:abstractNum>
  <w:abstractNum w:abstractNumId="119" w15:restartNumberingAfterBreak="0">
    <w:nsid w:val="607D59BD"/>
    <w:multiLevelType w:val="multilevel"/>
    <w:tmpl w:val="AF6EB238"/>
    <w:lvl w:ilvl="0">
      <w:start w:val="1"/>
      <w:numFmt w:val="decimal"/>
      <w:pStyle w:val="a8"/>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15:restartNumberingAfterBreak="0">
    <w:nsid w:val="651F26AC"/>
    <w:multiLevelType w:val="hybridMultilevel"/>
    <w:tmpl w:val="86840C4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15:restartNumberingAfterBreak="0">
    <w:nsid w:val="672C44D5"/>
    <w:multiLevelType w:val="hybridMultilevel"/>
    <w:tmpl w:val="C80869B6"/>
    <w:lvl w:ilvl="0" w:tplc="FFFFFFFF">
      <w:start w:val="1"/>
      <w:numFmt w:val="aiueoFullWidth"/>
      <w:lvlText w:val="(%1)"/>
      <w:lvlJc w:val="left"/>
      <w:pPr>
        <w:tabs>
          <w:tab w:val="num" w:pos="840"/>
        </w:tabs>
        <w:ind w:left="840" w:hanging="420"/>
      </w:p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8"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15:restartNumberingAfterBreak="0">
    <w:nsid w:val="68B82E57"/>
    <w:multiLevelType w:val="hybridMultilevel"/>
    <w:tmpl w:val="694CF9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2" w15:restartNumberingAfterBreak="0">
    <w:nsid w:val="68C34AEF"/>
    <w:multiLevelType w:val="hybridMultilevel"/>
    <w:tmpl w:val="3524020C"/>
    <w:lvl w:ilvl="0" w:tplc="FFFFFFFF">
      <w:start w:val="1"/>
      <w:numFmt w:val="bullet"/>
      <w:pStyle w:val="a9"/>
      <w:lvlText w:val=""/>
      <w:lvlJc w:val="left"/>
      <w:pPr>
        <w:tabs>
          <w:tab w:val="num" w:pos="420"/>
        </w:tabs>
        <w:ind w:left="420" w:hanging="420"/>
      </w:pPr>
      <w:rPr>
        <w:rFonts w:ascii="Wingdings" w:hAnsi="Wingdings" w:hint="default"/>
      </w:rPr>
    </w:lvl>
    <w:lvl w:ilvl="1" w:tplc="FFFFFFFF">
      <w:start w:val="1"/>
      <w:numFmt w:val="bullet"/>
      <w:lvlText w:val="□"/>
      <w:lvlJc w:val="left"/>
      <w:pPr>
        <w:tabs>
          <w:tab w:val="num" w:pos="780"/>
        </w:tabs>
        <w:ind w:left="780" w:hanging="360"/>
      </w:pPr>
      <w:rPr>
        <w:rFonts w:ascii="ＭＳ 明朝" w:eastAsia="ＭＳ 明朝" w:hAnsi="ＭＳ 明朝" w:cs="Times New Roman" w:hint="eastAsia"/>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15:restartNumberingAfterBreak="0">
    <w:nsid w:val="6FB37390"/>
    <w:multiLevelType w:val="singleLevel"/>
    <w:tmpl w:val="AB349932"/>
    <w:numStyleLink w:val="a3"/>
  </w:abstractNum>
  <w:abstractNum w:abstractNumId="141"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3"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4"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5" w15:restartNumberingAfterBreak="0">
    <w:nsid w:val="74386420"/>
    <w:multiLevelType w:val="hybridMultilevel"/>
    <w:tmpl w:val="7D5832C8"/>
    <w:lvl w:ilvl="0" w:tplc="FFFFFFFF">
      <w:start w:val="2"/>
      <w:numFmt w:val="bullet"/>
      <w:lvlText w:val="・"/>
      <w:lvlJc w:val="left"/>
      <w:pPr>
        <w:tabs>
          <w:tab w:val="num" w:pos="780"/>
        </w:tabs>
        <w:ind w:left="780" w:hanging="360"/>
      </w:pPr>
      <w:rPr>
        <w:rFonts w:ascii="ＭＳ 明朝" w:eastAsia="ＭＳ 明朝" w:hAnsi="ＭＳ 明朝" w:cs="Times New Roman" w:hint="eastAsia"/>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start w:val="1"/>
      <w:numFmt w:val="decimal"/>
      <w:lvlText w:val="(%3)"/>
      <w:lvlJc w:val="left"/>
      <w:pPr>
        <w:tabs>
          <w:tab w:val="num" w:pos="1635"/>
        </w:tabs>
        <w:ind w:left="1635" w:hanging="375"/>
      </w:pPr>
      <w:rPr>
        <w:rFonts w:hint="eastAsia"/>
      </w:r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146"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15:restartNumberingAfterBreak="0">
    <w:nsid w:val="75285D2D"/>
    <w:multiLevelType w:val="hybridMultilevel"/>
    <w:tmpl w:val="EBFCE4A0"/>
    <w:lvl w:ilvl="0" w:tplc="FFFFFFFF">
      <w:start w:val="1"/>
      <w:numFmt w:val="decimal"/>
      <w:lvlText w:val="(%1)"/>
      <w:lvlJc w:val="left"/>
      <w:pPr>
        <w:tabs>
          <w:tab w:val="num" w:pos="360"/>
        </w:tabs>
        <w:ind w:left="360" w:hanging="360"/>
      </w:pPr>
      <w:rPr>
        <w:rFonts w:ascii="Century" w:hAnsi="Century" w:hint="eastAsia"/>
        <w:b w:val="0"/>
        <w:sz w:val="21"/>
      </w:rPr>
    </w:lvl>
    <w:lvl w:ilvl="1" w:tplc="FFFFFFFF">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48"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9"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50" w15:restartNumberingAfterBreak="0">
    <w:nsid w:val="7A090378"/>
    <w:multiLevelType w:val="hybridMultilevel"/>
    <w:tmpl w:val="C87E3AA2"/>
    <w:lvl w:ilvl="0" w:tplc="E4EA7A00">
      <w:start w:val="15"/>
      <w:numFmt w:val="bullet"/>
      <w:lvlText w:val="・"/>
      <w:lvlJc w:val="left"/>
      <w:pPr>
        <w:ind w:left="571" w:hanging="360"/>
      </w:pPr>
      <w:rPr>
        <w:rFonts w:ascii="ＭＳ 明朝" w:eastAsia="ＭＳ 明朝" w:hAnsi="ＭＳ 明朝" w:cs="Times New Roman" w:hint="eastAsia"/>
      </w:rPr>
    </w:lvl>
    <w:lvl w:ilvl="1" w:tplc="0409000B" w:tentative="1">
      <w:start w:val="1"/>
      <w:numFmt w:val="bullet"/>
      <w:lvlText w:val=""/>
      <w:lvlJc w:val="left"/>
      <w:pPr>
        <w:ind w:left="1171" w:hanging="480"/>
      </w:pPr>
      <w:rPr>
        <w:rFonts w:ascii="Wingdings" w:hAnsi="Wingdings" w:hint="default"/>
      </w:rPr>
    </w:lvl>
    <w:lvl w:ilvl="2" w:tplc="0409000D" w:tentative="1">
      <w:start w:val="1"/>
      <w:numFmt w:val="bullet"/>
      <w:lvlText w:val=""/>
      <w:lvlJc w:val="left"/>
      <w:pPr>
        <w:ind w:left="1651" w:hanging="480"/>
      </w:pPr>
      <w:rPr>
        <w:rFonts w:ascii="Wingdings" w:hAnsi="Wingdings" w:hint="default"/>
      </w:rPr>
    </w:lvl>
    <w:lvl w:ilvl="3" w:tplc="04090001" w:tentative="1">
      <w:start w:val="1"/>
      <w:numFmt w:val="bullet"/>
      <w:lvlText w:val=""/>
      <w:lvlJc w:val="left"/>
      <w:pPr>
        <w:ind w:left="2131" w:hanging="480"/>
      </w:pPr>
      <w:rPr>
        <w:rFonts w:ascii="Wingdings" w:hAnsi="Wingdings" w:hint="default"/>
      </w:rPr>
    </w:lvl>
    <w:lvl w:ilvl="4" w:tplc="0409000B" w:tentative="1">
      <w:start w:val="1"/>
      <w:numFmt w:val="bullet"/>
      <w:lvlText w:val=""/>
      <w:lvlJc w:val="left"/>
      <w:pPr>
        <w:ind w:left="2611" w:hanging="480"/>
      </w:pPr>
      <w:rPr>
        <w:rFonts w:ascii="Wingdings" w:hAnsi="Wingdings" w:hint="default"/>
      </w:rPr>
    </w:lvl>
    <w:lvl w:ilvl="5" w:tplc="0409000D" w:tentative="1">
      <w:start w:val="1"/>
      <w:numFmt w:val="bullet"/>
      <w:lvlText w:val=""/>
      <w:lvlJc w:val="left"/>
      <w:pPr>
        <w:ind w:left="3091" w:hanging="480"/>
      </w:pPr>
      <w:rPr>
        <w:rFonts w:ascii="Wingdings" w:hAnsi="Wingdings" w:hint="default"/>
      </w:rPr>
    </w:lvl>
    <w:lvl w:ilvl="6" w:tplc="04090001" w:tentative="1">
      <w:start w:val="1"/>
      <w:numFmt w:val="bullet"/>
      <w:lvlText w:val=""/>
      <w:lvlJc w:val="left"/>
      <w:pPr>
        <w:ind w:left="3571" w:hanging="480"/>
      </w:pPr>
      <w:rPr>
        <w:rFonts w:ascii="Wingdings" w:hAnsi="Wingdings" w:hint="default"/>
      </w:rPr>
    </w:lvl>
    <w:lvl w:ilvl="7" w:tplc="0409000B" w:tentative="1">
      <w:start w:val="1"/>
      <w:numFmt w:val="bullet"/>
      <w:lvlText w:val=""/>
      <w:lvlJc w:val="left"/>
      <w:pPr>
        <w:ind w:left="4051" w:hanging="480"/>
      </w:pPr>
      <w:rPr>
        <w:rFonts w:ascii="Wingdings" w:hAnsi="Wingdings" w:hint="default"/>
      </w:rPr>
    </w:lvl>
    <w:lvl w:ilvl="8" w:tplc="0409000D" w:tentative="1">
      <w:start w:val="1"/>
      <w:numFmt w:val="bullet"/>
      <w:lvlText w:val=""/>
      <w:lvlJc w:val="left"/>
      <w:pPr>
        <w:ind w:left="4531" w:hanging="480"/>
      </w:pPr>
      <w:rPr>
        <w:rFonts w:ascii="Wingdings" w:hAnsi="Wingdings" w:hint="default"/>
      </w:rPr>
    </w:lvl>
  </w:abstractNum>
  <w:abstractNum w:abstractNumId="151"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3"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4"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5"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6"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13"/>
  </w:num>
  <w:num w:numId="2">
    <w:abstractNumId w:val="132"/>
  </w:num>
  <w:num w:numId="3">
    <w:abstractNumId w:val="138"/>
  </w:num>
  <w:num w:numId="4">
    <w:abstractNumId w:val="76"/>
  </w:num>
  <w:num w:numId="5">
    <w:abstractNumId w:val="62"/>
  </w:num>
  <w:num w:numId="6">
    <w:abstractNumId w:val="22"/>
  </w:num>
  <w:num w:numId="7">
    <w:abstractNumId w:val="29"/>
  </w:num>
  <w:num w:numId="8">
    <w:abstractNumId w:val="152"/>
  </w:num>
  <w:num w:numId="9">
    <w:abstractNumId w:val="147"/>
  </w:num>
  <w:num w:numId="10">
    <w:abstractNumId w:val="72"/>
  </w:num>
  <w:num w:numId="11">
    <w:abstractNumId w:val="153"/>
  </w:num>
  <w:num w:numId="12">
    <w:abstractNumId w:val="135"/>
  </w:num>
  <w:num w:numId="13">
    <w:abstractNumId w:val="86"/>
  </w:num>
  <w:num w:numId="14">
    <w:abstractNumId w:val="82"/>
  </w:num>
  <w:num w:numId="15">
    <w:abstractNumId w:val="61"/>
  </w:num>
  <w:num w:numId="16">
    <w:abstractNumId w:val="33"/>
  </w:num>
  <w:num w:numId="17">
    <w:abstractNumId w:val="28"/>
  </w:num>
  <w:num w:numId="18">
    <w:abstractNumId w:val="125"/>
  </w:num>
  <w:num w:numId="19">
    <w:abstractNumId w:val="100"/>
  </w:num>
  <w:num w:numId="20">
    <w:abstractNumId w:val="123"/>
  </w:num>
  <w:num w:numId="21">
    <w:abstractNumId w:val="4"/>
  </w:num>
  <w:num w:numId="22">
    <w:abstractNumId w:val="60"/>
  </w:num>
  <w:num w:numId="23">
    <w:abstractNumId w:val="74"/>
  </w:num>
  <w:num w:numId="24">
    <w:abstractNumId w:val="40"/>
  </w:num>
  <w:num w:numId="25">
    <w:abstractNumId w:val="32"/>
  </w:num>
  <w:num w:numId="26">
    <w:abstractNumId w:val="151"/>
  </w:num>
  <w:num w:numId="27">
    <w:abstractNumId w:val="53"/>
  </w:num>
  <w:num w:numId="28">
    <w:abstractNumId w:val="57"/>
  </w:num>
  <w:num w:numId="29">
    <w:abstractNumId w:val="42"/>
  </w:num>
  <w:num w:numId="30">
    <w:abstractNumId w:val="146"/>
  </w:num>
  <w:num w:numId="31">
    <w:abstractNumId w:val="141"/>
  </w:num>
  <w:num w:numId="32">
    <w:abstractNumId w:val="79"/>
  </w:num>
  <w:num w:numId="33">
    <w:abstractNumId w:val="110"/>
  </w:num>
  <w:num w:numId="34">
    <w:abstractNumId w:val="95"/>
  </w:num>
  <w:num w:numId="35">
    <w:abstractNumId w:val="77"/>
  </w:num>
  <w:num w:numId="36">
    <w:abstractNumId w:val="5"/>
  </w:num>
  <w:num w:numId="37">
    <w:abstractNumId w:val="0"/>
  </w:num>
  <w:num w:numId="38">
    <w:abstractNumId w:val="15"/>
  </w:num>
  <w:num w:numId="39">
    <w:abstractNumId w:val="12"/>
  </w:num>
  <w:num w:numId="40">
    <w:abstractNumId w:val="14"/>
  </w:num>
  <w:num w:numId="41">
    <w:abstractNumId w:val="13"/>
  </w:num>
  <w:num w:numId="42">
    <w:abstractNumId w:val="21"/>
  </w:num>
  <w:num w:numId="43">
    <w:abstractNumId w:val="7"/>
  </w:num>
  <w:num w:numId="44">
    <w:abstractNumId w:val="10"/>
  </w:num>
  <w:num w:numId="45">
    <w:abstractNumId w:val="65"/>
  </w:num>
  <w:num w:numId="46">
    <w:abstractNumId w:val="71"/>
  </w:num>
  <w:num w:numId="47">
    <w:abstractNumId w:val="47"/>
  </w:num>
  <w:num w:numId="48">
    <w:abstractNumId w:val="101"/>
  </w:num>
  <w:num w:numId="49">
    <w:abstractNumId w:val="18"/>
  </w:num>
  <w:num w:numId="50">
    <w:abstractNumId w:val="92"/>
  </w:num>
  <w:num w:numId="51">
    <w:abstractNumId w:val="2"/>
  </w:num>
  <w:num w:numId="52">
    <w:abstractNumId w:val="1"/>
  </w:num>
  <w:num w:numId="53">
    <w:abstractNumId w:val="17"/>
  </w:num>
  <w:num w:numId="54">
    <w:abstractNumId w:val="52"/>
  </w:num>
  <w:num w:numId="55">
    <w:abstractNumId w:val="6"/>
  </w:num>
  <w:num w:numId="56">
    <w:abstractNumId w:val="50"/>
  </w:num>
  <w:num w:numId="57">
    <w:abstractNumId w:val="120"/>
  </w:num>
  <w:num w:numId="58">
    <w:abstractNumId w:val="16"/>
  </w:num>
  <w:num w:numId="59">
    <w:abstractNumId w:val="23"/>
  </w:num>
  <w:num w:numId="60">
    <w:abstractNumId w:val="9"/>
  </w:num>
  <w:num w:numId="61">
    <w:abstractNumId w:val="3"/>
  </w:num>
  <w:num w:numId="62">
    <w:abstractNumId w:val="8"/>
  </w:num>
  <w:num w:numId="63">
    <w:abstractNumId w:val="19"/>
  </w:num>
  <w:num w:numId="64">
    <w:abstractNumId w:val="124"/>
  </w:num>
  <w:num w:numId="65">
    <w:abstractNumId w:val="20"/>
  </w:num>
  <w:num w:numId="66">
    <w:abstractNumId w:val="111"/>
  </w:num>
  <w:num w:numId="67">
    <w:abstractNumId w:val="69"/>
  </w:num>
  <w:num w:numId="68">
    <w:abstractNumId w:val="90"/>
  </w:num>
  <w:num w:numId="69">
    <w:abstractNumId w:val="97"/>
  </w:num>
  <w:num w:numId="70">
    <w:abstractNumId w:val="68"/>
  </w:num>
  <w:num w:numId="71">
    <w:abstractNumId w:val="127"/>
  </w:num>
  <w:num w:numId="72">
    <w:abstractNumId w:val="96"/>
  </w:num>
  <w:num w:numId="73">
    <w:abstractNumId w:val="34"/>
  </w:num>
  <w:num w:numId="74">
    <w:abstractNumId w:val="115"/>
  </w:num>
  <w:num w:numId="75">
    <w:abstractNumId w:val="87"/>
  </w:num>
  <w:num w:numId="76">
    <w:abstractNumId w:val="137"/>
  </w:num>
  <w:num w:numId="77">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8">
    <w:abstractNumId w:val="106"/>
  </w:num>
  <w:num w:numId="79">
    <w:abstractNumId w:val="66"/>
  </w:num>
  <w:num w:numId="80">
    <w:abstractNumId w:val="67"/>
  </w:num>
  <w:num w:numId="81">
    <w:abstractNumId w:val="108"/>
  </w:num>
  <w:num w:numId="82">
    <w:abstractNumId w:val="46"/>
  </w:num>
  <w:num w:numId="83">
    <w:abstractNumId w:val="63"/>
  </w:num>
  <w:num w:numId="84">
    <w:abstractNumId w:val="143"/>
  </w:num>
  <w:num w:numId="85">
    <w:abstractNumId w:val="49"/>
  </w:num>
  <w:num w:numId="86">
    <w:abstractNumId w:val="70"/>
  </w:num>
  <w:num w:numId="87">
    <w:abstractNumId w:val="131"/>
  </w:num>
  <w:num w:numId="88">
    <w:abstractNumId w:val="136"/>
  </w:num>
  <w:num w:numId="89">
    <w:abstractNumId w:val="126"/>
  </w:num>
  <w:num w:numId="90">
    <w:abstractNumId w:val="94"/>
  </w:num>
  <w:num w:numId="91">
    <w:abstractNumId w:val="54"/>
  </w:num>
  <w:num w:numId="92">
    <w:abstractNumId w:val="155"/>
  </w:num>
  <w:num w:numId="93">
    <w:abstractNumId w:val="121"/>
  </w:num>
  <w:num w:numId="94">
    <w:abstractNumId w:val="154"/>
  </w:num>
  <w:num w:numId="95">
    <w:abstractNumId w:val="78"/>
  </w:num>
  <w:num w:numId="96">
    <w:abstractNumId w:val="102"/>
  </w:num>
  <w:num w:numId="97">
    <w:abstractNumId w:val="114"/>
  </w:num>
  <w:num w:numId="98">
    <w:abstractNumId w:val="81"/>
  </w:num>
  <w:num w:numId="99">
    <w:abstractNumId w:val="142"/>
  </w:num>
  <w:num w:numId="100">
    <w:abstractNumId w:val="109"/>
  </w:num>
  <w:num w:numId="101">
    <w:abstractNumId w:val="35"/>
  </w:num>
  <w:num w:numId="102">
    <w:abstractNumId w:val="43"/>
  </w:num>
  <w:num w:numId="103">
    <w:abstractNumId w:val="75"/>
  </w:num>
  <w:num w:numId="104">
    <w:abstractNumId w:val="140"/>
  </w:num>
  <w:num w:numId="105">
    <w:abstractNumId w:val="148"/>
  </w:num>
  <w:num w:numId="106">
    <w:abstractNumId w:val="98"/>
  </w:num>
  <w:num w:numId="107">
    <w:abstractNumId w:val="119"/>
  </w:num>
  <w:num w:numId="108">
    <w:abstractNumId w:val="112"/>
  </w:num>
  <w:num w:numId="109">
    <w:abstractNumId w:val="39"/>
  </w:num>
  <w:num w:numId="110">
    <w:abstractNumId w:val="105"/>
  </w:num>
  <w:num w:numId="111">
    <w:abstractNumId w:val="99"/>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39"/>
    <w:lvlOverride w:ilvl="0">
      <w:startOverride w:val="1"/>
    </w:lvlOverride>
  </w:num>
  <w:num w:numId="134">
    <w:abstractNumId w:val="133"/>
  </w:num>
  <w:num w:numId="135">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31"/>
  </w:num>
  <w:num w:numId="146">
    <w:abstractNumId w:val="139"/>
  </w:num>
  <w:num w:numId="147">
    <w:abstractNumId w:val="107"/>
  </w:num>
  <w:num w:numId="148">
    <w:abstractNumId w:val="55"/>
  </w:num>
  <w:num w:numId="149">
    <w:abstractNumId w:val="26"/>
  </w:num>
  <w:num w:numId="150">
    <w:abstractNumId w:val="44"/>
  </w:num>
  <w:num w:numId="151">
    <w:abstractNumId w:val="130"/>
  </w:num>
  <w:num w:numId="152">
    <w:abstractNumId w:val="128"/>
  </w:num>
  <w:num w:numId="153">
    <w:abstractNumId w:val="85"/>
  </w:num>
  <w:num w:numId="154">
    <w:abstractNumId w:val="45"/>
  </w:num>
  <w:num w:numId="155">
    <w:abstractNumId w:val="93"/>
  </w:num>
  <w:num w:numId="156">
    <w:abstractNumId w:val="30"/>
  </w:num>
  <w:num w:numId="157">
    <w:abstractNumId w:val="64"/>
  </w:num>
  <w:num w:numId="158">
    <w:abstractNumId w:val="37"/>
  </w:num>
  <w:num w:numId="159">
    <w:abstractNumId w:val="134"/>
  </w:num>
  <w:num w:numId="160">
    <w:abstractNumId w:val="144"/>
  </w:num>
  <w:num w:numId="161">
    <w:abstractNumId w:val="103"/>
  </w:num>
  <w:num w:numId="162">
    <w:abstractNumId w:val="156"/>
  </w:num>
  <w:num w:numId="163">
    <w:abstractNumId w:val="41"/>
  </w:num>
  <w:num w:numId="164">
    <w:abstractNumId w:val="117"/>
  </w:num>
  <w:num w:numId="165">
    <w:abstractNumId w:val="89"/>
  </w:num>
  <w:num w:numId="166">
    <w:abstractNumId w:val="80"/>
  </w:num>
  <w:num w:numId="167">
    <w:abstractNumId w:val="48"/>
  </w:num>
  <w:num w:numId="168">
    <w:abstractNumId w:val="11"/>
  </w:num>
  <w:num w:numId="169">
    <w:abstractNumId w:val="56"/>
  </w:num>
  <w:num w:numId="170">
    <w:abstractNumId w:val="129"/>
  </w:num>
  <w:num w:numId="171">
    <w:abstractNumId w:val="59"/>
  </w:num>
  <w:num w:numId="172">
    <w:abstractNumId w:val="88"/>
  </w:num>
  <w:num w:numId="173">
    <w:abstractNumId w:val="27"/>
  </w:num>
  <w:num w:numId="174">
    <w:abstractNumId w:val="25"/>
  </w:num>
  <w:num w:numId="175">
    <w:abstractNumId w:val="51"/>
  </w:num>
  <w:num w:numId="176">
    <w:abstractNumId w:val="84"/>
  </w:num>
  <w:num w:numId="177">
    <w:abstractNumId w:val="24"/>
  </w:num>
  <w:num w:numId="178">
    <w:abstractNumId w:val="36"/>
  </w:num>
  <w:num w:numId="179">
    <w:abstractNumId w:val="116"/>
  </w:num>
  <w:num w:numId="180">
    <w:abstractNumId w:val="73"/>
  </w:num>
  <w:num w:numId="181">
    <w:abstractNumId w:val="150"/>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720"/>
  <w:evenAndOddHeaders/>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2B0"/>
    <w:rsid w:val="000005A8"/>
    <w:rsid w:val="0000165E"/>
    <w:rsid w:val="00005387"/>
    <w:rsid w:val="00005B93"/>
    <w:rsid w:val="00006425"/>
    <w:rsid w:val="00006431"/>
    <w:rsid w:val="00007DF1"/>
    <w:rsid w:val="00010F0F"/>
    <w:rsid w:val="00011491"/>
    <w:rsid w:val="0001193C"/>
    <w:rsid w:val="000121E0"/>
    <w:rsid w:val="00012829"/>
    <w:rsid w:val="0001299E"/>
    <w:rsid w:val="00012AF8"/>
    <w:rsid w:val="00012D37"/>
    <w:rsid w:val="000140FF"/>
    <w:rsid w:val="00015257"/>
    <w:rsid w:val="0001696D"/>
    <w:rsid w:val="00020A1B"/>
    <w:rsid w:val="000231B0"/>
    <w:rsid w:val="000235D0"/>
    <w:rsid w:val="00026A73"/>
    <w:rsid w:val="00031B56"/>
    <w:rsid w:val="00031E35"/>
    <w:rsid w:val="0003240A"/>
    <w:rsid w:val="0003276B"/>
    <w:rsid w:val="00033B68"/>
    <w:rsid w:val="000349DD"/>
    <w:rsid w:val="00034F4E"/>
    <w:rsid w:val="00035DB0"/>
    <w:rsid w:val="000363B9"/>
    <w:rsid w:val="00037299"/>
    <w:rsid w:val="000413AE"/>
    <w:rsid w:val="00041AB7"/>
    <w:rsid w:val="0004334D"/>
    <w:rsid w:val="00043DFC"/>
    <w:rsid w:val="00045622"/>
    <w:rsid w:val="00046BFE"/>
    <w:rsid w:val="000474D7"/>
    <w:rsid w:val="0005136A"/>
    <w:rsid w:val="000519CE"/>
    <w:rsid w:val="00052139"/>
    <w:rsid w:val="0006316E"/>
    <w:rsid w:val="00063F99"/>
    <w:rsid w:val="000656DE"/>
    <w:rsid w:val="00065ACE"/>
    <w:rsid w:val="000675E3"/>
    <w:rsid w:val="000700E9"/>
    <w:rsid w:val="00070A54"/>
    <w:rsid w:val="00072A20"/>
    <w:rsid w:val="00075394"/>
    <w:rsid w:val="000757DD"/>
    <w:rsid w:val="000762B2"/>
    <w:rsid w:val="00076640"/>
    <w:rsid w:val="00082C06"/>
    <w:rsid w:val="00083C26"/>
    <w:rsid w:val="0008421D"/>
    <w:rsid w:val="000843D2"/>
    <w:rsid w:val="00084A9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A58EB"/>
    <w:rsid w:val="000B2839"/>
    <w:rsid w:val="000B3B31"/>
    <w:rsid w:val="000B637A"/>
    <w:rsid w:val="000B6BCC"/>
    <w:rsid w:val="000B7429"/>
    <w:rsid w:val="000B7779"/>
    <w:rsid w:val="000B7A27"/>
    <w:rsid w:val="000C1C07"/>
    <w:rsid w:val="000C1CCC"/>
    <w:rsid w:val="000C64FF"/>
    <w:rsid w:val="000C72B0"/>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382E"/>
    <w:rsid w:val="00124035"/>
    <w:rsid w:val="0012616D"/>
    <w:rsid w:val="00126ACD"/>
    <w:rsid w:val="001274F5"/>
    <w:rsid w:val="00130133"/>
    <w:rsid w:val="00132F96"/>
    <w:rsid w:val="001334E9"/>
    <w:rsid w:val="00133AD9"/>
    <w:rsid w:val="0013417C"/>
    <w:rsid w:val="00134E8A"/>
    <w:rsid w:val="0013780C"/>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C7E"/>
    <w:rsid w:val="00167A07"/>
    <w:rsid w:val="00170432"/>
    <w:rsid w:val="00173EB6"/>
    <w:rsid w:val="00174CC8"/>
    <w:rsid w:val="00175E38"/>
    <w:rsid w:val="00177F8D"/>
    <w:rsid w:val="0018062C"/>
    <w:rsid w:val="00181393"/>
    <w:rsid w:val="001827D3"/>
    <w:rsid w:val="0018411D"/>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C5B76"/>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609"/>
    <w:rsid w:val="00252EED"/>
    <w:rsid w:val="00253669"/>
    <w:rsid w:val="00253AE9"/>
    <w:rsid w:val="002541F4"/>
    <w:rsid w:val="0025471A"/>
    <w:rsid w:val="00256FF0"/>
    <w:rsid w:val="0026230D"/>
    <w:rsid w:val="00262850"/>
    <w:rsid w:val="00262999"/>
    <w:rsid w:val="00262CC0"/>
    <w:rsid w:val="00264AF1"/>
    <w:rsid w:val="00265E26"/>
    <w:rsid w:val="002679BD"/>
    <w:rsid w:val="00270A90"/>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07E6F"/>
    <w:rsid w:val="00311F02"/>
    <w:rsid w:val="00312842"/>
    <w:rsid w:val="00313726"/>
    <w:rsid w:val="0031462A"/>
    <w:rsid w:val="00315262"/>
    <w:rsid w:val="003158DE"/>
    <w:rsid w:val="00316B58"/>
    <w:rsid w:val="00316C93"/>
    <w:rsid w:val="003172B2"/>
    <w:rsid w:val="0031764A"/>
    <w:rsid w:val="00322CA7"/>
    <w:rsid w:val="00323EC4"/>
    <w:rsid w:val="003279EA"/>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46E54"/>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9D3"/>
    <w:rsid w:val="003A0F3A"/>
    <w:rsid w:val="003A218A"/>
    <w:rsid w:val="003A6DD3"/>
    <w:rsid w:val="003B0150"/>
    <w:rsid w:val="003B04E8"/>
    <w:rsid w:val="003B29D7"/>
    <w:rsid w:val="003B52EC"/>
    <w:rsid w:val="003C4709"/>
    <w:rsid w:val="003C48B8"/>
    <w:rsid w:val="003C4FF0"/>
    <w:rsid w:val="003C77C8"/>
    <w:rsid w:val="003C7860"/>
    <w:rsid w:val="003D0E2D"/>
    <w:rsid w:val="003D1FF9"/>
    <w:rsid w:val="003D2340"/>
    <w:rsid w:val="003D4461"/>
    <w:rsid w:val="003D4867"/>
    <w:rsid w:val="003D65C2"/>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47C3C"/>
    <w:rsid w:val="00452F31"/>
    <w:rsid w:val="00453B8F"/>
    <w:rsid w:val="00453FA6"/>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66C7"/>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038"/>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4F6FE7"/>
    <w:rsid w:val="00500055"/>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3094"/>
    <w:rsid w:val="005C4146"/>
    <w:rsid w:val="005C4284"/>
    <w:rsid w:val="005C5341"/>
    <w:rsid w:val="005C580B"/>
    <w:rsid w:val="005C7656"/>
    <w:rsid w:val="005D46A9"/>
    <w:rsid w:val="005D4DEF"/>
    <w:rsid w:val="005D4F04"/>
    <w:rsid w:val="005D6258"/>
    <w:rsid w:val="005E0454"/>
    <w:rsid w:val="005E0AD4"/>
    <w:rsid w:val="005E21B0"/>
    <w:rsid w:val="005E2D02"/>
    <w:rsid w:val="005E40EB"/>
    <w:rsid w:val="005E640A"/>
    <w:rsid w:val="005E6F8F"/>
    <w:rsid w:val="005E72FE"/>
    <w:rsid w:val="005F3447"/>
    <w:rsid w:val="005F35E9"/>
    <w:rsid w:val="005F3D77"/>
    <w:rsid w:val="005F468A"/>
    <w:rsid w:val="0060020C"/>
    <w:rsid w:val="00602F32"/>
    <w:rsid w:val="0060338B"/>
    <w:rsid w:val="00603AA9"/>
    <w:rsid w:val="006061AB"/>
    <w:rsid w:val="00606F20"/>
    <w:rsid w:val="00607D46"/>
    <w:rsid w:val="00610322"/>
    <w:rsid w:val="00611226"/>
    <w:rsid w:val="0061251A"/>
    <w:rsid w:val="00612711"/>
    <w:rsid w:val="00612D9B"/>
    <w:rsid w:val="00614AF3"/>
    <w:rsid w:val="00616669"/>
    <w:rsid w:val="00616EAE"/>
    <w:rsid w:val="00617D1A"/>
    <w:rsid w:val="006211C8"/>
    <w:rsid w:val="00621560"/>
    <w:rsid w:val="006229BA"/>
    <w:rsid w:val="006245F0"/>
    <w:rsid w:val="0062514B"/>
    <w:rsid w:val="00626C01"/>
    <w:rsid w:val="006274BD"/>
    <w:rsid w:val="0062762E"/>
    <w:rsid w:val="006311BF"/>
    <w:rsid w:val="0063363B"/>
    <w:rsid w:val="00633D09"/>
    <w:rsid w:val="00633DDE"/>
    <w:rsid w:val="00634173"/>
    <w:rsid w:val="00634A29"/>
    <w:rsid w:val="0063799D"/>
    <w:rsid w:val="006406C2"/>
    <w:rsid w:val="00644C4C"/>
    <w:rsid w:val="00645B29"/>
    <w:rsid w:val="00647B56"/>
    <w:rsid w:val="00647C31"/>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4B1B"/>
    <w:rsid w:val="006E62EE"/>
    <w:rsid w:val="006E6E26"/>
    <w:rsid w:val="006F047D"/>
    <w:rsid w:val="006F0B23"/>
    <w:rsid w:val="006F474C"/>
    <w:rsid w:val="006F4A92"/>
    <w:rsid w:val="006F6033"/>
    <w:rsid w:val="006F62F6"/>
    <w:rsid w:val="007000DE"/>
    <w:rsid w:val="007012E7"/>
    <w:rsid w:val="00701A8D"/>
    <w:rsid w:val="007021F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3077"/>
    <w:rsid w:val="00787F60"/>
    <w:rsid w:val="00790B1D"/>
    <w:rsid w:val="00794F4D"/>
    <w:rsid w:val="00795884"/>
    <w:rsid w:val="00796C4F"/>
    <w:rsid w:val="00797B7E"/>
    <w:rsid w:val="007A01CE"/>
    <w:rsid w:val="007A06D9"/>
    <w:rsid w:val="007A095C"/>
    <w:rsid w:val="007A0D16"/>
    <w:rsid w:val="007A1D39"/>
    <w:rsid w:val="007A1F31"/>
    <w:rsid w:val="007A4F11"/>
    <w:rsid w:val="007A57B7"/>
    <w:rsid w:val="007A63BD"/>
    <w:rsid w:val="007A6D66"/>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19F4"/>
    <w:rsid w:val="007F61AD"/>
    <w:rsid w:val="007F7F4F"/>
    <w:rsid w:val="00800846"/>
    <w:rsid w:val="00801AAC"/>
    <w:rsid w:val="00801E2B"/>
    <w:rsid w:val="00803D02"/>
    <w:rsid w:val="00804055"/>
    <w:rsid w:val="0080424F"/>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03A"/>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4A6A"/>
    <w:rsid w:val="00865D10"/>
    <w:rsid w:val="00867014"/>
    <w:rsid w:val="00867E59"/>
    <w:rsid w:val="00871093"/>
    <w:rsid w:val="00872093"/>
    <w:rsid w:val="008762FB"/>
    <w:rsid w:val="0087715C"/>
    <w:rsid w:val="00883ED2"/>
    <w:rsid w:val="0088426F"/>
    <w:rsid w:val="008852E6"/>
    <w:rsid w:val="008901F7"/>
    <w:rsid w:val="00890F5E"/>
    <w:rsid w:val="00891C77"/>
    <w:rsid w:val="00892F3C"/>
    <w:rsid w:val="00895E18"/>
    <w:rsid w:val="00897626"/>
    <w:rsid w:val="00897AE5"/>
    <w:rsid w:val="008A1466"/>
    <w:rsid w:val="008A2650"/>
    <w:rsid w:val="008B2259"/>
    <w:rsid w:val="008B3403"/>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1"/>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452"/>
    <w:rsid w:val="00934B96"/>
    <w:rsid w:val="009354D0"/>
    <w:rsid w:val="00935C2E"/>
    <w:rsid w:val="00937203"/>
    <w:rsid w:val="00937AD5"/>
    <w:rsid w:val="00937FB2"/>
    <w:rsid w:val="009414C2"/>
    <w:rsid w:val="00941BFD"/>
    <w:rsid w:val="00942757"/>
    <w:rsid w:val="00943364"/>
    <w:rsid w:val="0094345A"/>
    <w:rsid w:val="009442E9"/>
    <w:rsid w:val="00945829"/>
    <w:rsid w:val="00945E37"/>
    <w:rsid w:val="00945EEC"/>
    <w:rsid w:val="0094608C"/>
    <w:rsid w:val="00946D17"/>
    <w:rsid w:val="009517B8"/>
    <w:rsid w:val="009549E5"/>
    <w:rsid w:val="00954CDA"/>
    <w:rsid w:val="00956916"/>
    <w:rsid w:val="00960568"/>
    <w:rsid w:val="009607FF"/>
    <w:rsid w:val="00962E6B"/>
    <w:rsid w:val="00964109"/>
    <w:rsid w:val="00964B92"/>
    <w:rsid w:val="00965FBA"/>
    <w:rsid w:val="00972596"/>
    <w:rsid w:val="00972B06"/>
    <w:rsid w:val="0097594F"/>
    <w:rsid w:val="00976193"/>
    <w:rsid w:val="009803C7"/>
    <w:rsid w:val="00980536"/>
    <w:rsid w:val="009806B7"/>
    <w:rsid w:val="00980C33"/>
    <w:rsid w:val="00985258"/>
    <w:rsid w:val="00985680"/>
    <w:rsid w:val="009861C2"/>
    <w:rsid w:val="00987516"/>
    <w:rsid w:val="009914D9"/>
    <w:rsid w:val="00992AC5"/>
    <w:rsid w:val="009930D0"/>
    <w:rsid w:val="009955A4"/>
    <w:rsid w:val="00997465"/>
    <w:rsid w:val="00997F50"/>
    <w:rsid w:val="009A09F9"/>
    <w:rsid w:val="009A1EB8"/>
    <w:rsid w:val="009A50A0"/>
    <w:rsid w:val="009A56B0"/>
    <w:rsid w:val="009A6307"/>
    <w:rsid w:val="009A74B3"/>
    <w:rsid w:val="009B065A"/>
    <w:rsid w:val="009B1AFE"/>
    <w:rsid w:val="009B1DC3"/>
    <w:rsid w:val="009B2019"/>
    <w:rsid w:val="009B2AED"/>
    <w:rsid w:val="009B3633"/>
    <w:rsid w:val="009B4767"/>
    <w:rsid w:val="009B4B44"/>
    <w:rsid w:val="009B6C56"/>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1D21"/>
    <w:rsid w:val="00A05C6C"/>
    <w:rsid w:val="00A10DA3"/>
    <w:rsid w:val="00A1119B"/>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60CFD"/>
    <w:rsid w:val="00A6346B"/>
    <w:rsid w:val="00A636FF"/>
    <w:rsid w:val="00A6386D"/>
    <w:rsid w:val="00A6418D"/>
    <w:rsid w:val="00A64354"/>
    <w:rsid w:val="00A647CF"/>
    <w:rsid w:val="00A66625"/>
    <w:rsid w:val="00A71719"/>
    <w:rsid w:val="00A71726"/>
    <w:rsid w:val="00A71F3C"/>
    <w:rsid w:val="00A778CC"/>
    <w:rsid w:val="00A816EB"/>
    <w:rsid w:val="00A817B3"/>
    <w:rsid w:val="00A866D7"/>
    <w:rsid w:val="00A86A62"/>
    <w:rsid w:val="00A87832"/>
    <w:rsid w:val="00A90403"/>
    <w:rsid w:val="00A91383"/>
    <w:rsid w:val="00A91A9B"/>
    <w:rsid w:val="00A94759"/>
    <w:rsid w:val="00A95E17"/>
    <w:rsid w:val="00A97858"/>
    <w:rsid w:val="00AA013D"/>
    <w:rsid w:val="00AA326A"/>
    <w:rsid w:val="00AA5B4C"/>
    <w:rsid w:val="00AB12CE"/>
    <w:rsid w:val="00AB2D04"/>
    <w:rsid w:val="00AB4CC7"/>
    <w:rsid w:val="00AB6156"/>
    <w:rsid w:val="00AC0059"/>
    <w:rsid w:val="00AC1AAC"/>
    <w:rsid w:val="00AC1CBB"/>
    <w:rsid w:val="00AC2401"/>
    <w:rsid w:val="00AC2638"/>
    <w:rsid w:val="00AC2DA4"/>
    <w:rsid w:val="00AC2F1F"/>
    <w:rsid w:val="00AC54CB"/>
    <w:rsid w:val="00AC5EC1"/>
    <w:rsid w:val="00AC6DD8"/>
    <w:rsid w:val="00AD133C"/>
    <w:rsid w:val="00AD2BE2"/>
    <w:rsid w:val="00AD3541"/>
    <w:rsid w:val="00AD4714"/>
    <w:rsid w:val="00AD4B4E"/>
    <w:rsid w:val="00AD5BB7"/>
    <w:rsid w:val="00AE0149"/>
    <w:rsid w:val="00AE1F64"/>
    <w:rsid w:val="00AE3598"/>
    <w:rsid w:val="00AE59C0"/>
    <w:rsid w:val="00AE65FA"/>
    <w:rsid w:val="00AF409A"/>
    <w:rsid w:val="00B0092B"/>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115"/>
    <w:rsid w:val="00B42E4A"/>
    <w:rsid w:val="00B46534"/>
    <w:rsid w:val="00B47421"/>
    <w:rsid w:val="00B5394A"/>
    <w:rsid w:val="00B546E0"/>
    <w:rsid w:val="00B54825"/>
    <w:rsid w:val="00B55C90"/>
    <w:rsid w:val="00B56C48"/>
    <w:rsid w:val="00B572E2"/>
    <w:rsid w:val="00B574D0"/>
    <w:rsid w:val="00B6309E"/>
    <w:rsid w:val="00B63147"/>
    <w:rsid w:val="00B64897"/>
    <w:rsid w:val="00B66D44"/>
    <w:rsid w:val="00B66DFF"/>
    <w:rsid w:val="00B72EBC"/>
    <w:rsid w:val="00B75FFB"/>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4EDC"/>
    <w:rsid w:val="00C258EA"/>
    <w:rsid w:val="00C25F36"/>
    <w:rsid w:val="00C31992"/>
    <w:rsid w:val="00C32D21"/>
    <w:rsid w:val="00C35428"/>
    <w:rsid w:val="00C356B9"/>
    <w:rsid w:val="00C3681A"/>
    <w:rsid w:val="00C36828"/>
    <w:rsid w:val="00C4095F"/>
    <w:rsid w:val="00C40A25"/>
    <w:rsid w:val="00C43631"/>
    <w:rsid w:val="00C44339"/>
    <w:rsid w:val="00C44CA2"/>
    <w:rsid w:val="00C46817"/>
    <w:rsid w:val="00C508E8"/>
    <w:rsid w:val="00C52A65"/>
    <w:rsid w:val="00C53CC5"/>
    <w:rsid w:val="00C559B0"/>
    <w:rsid w:val="00C5609A"/>
    <w:rsid w:val="00C561DA"/>
    <w:rsid w:val="00C56B16"/>
    <w:rsid w:val="00C5721B"/>
    <w:rsid w:val="00C6113F"/>
    <w:rsid w:val="00C641F4"/>
    <w:rsid w:val="00C64A22"/>
    <w:rsid w:val="00C65B9A"/>
    <w:rsid w:val="00C669C9"/>
    <w:rsid w:val="00C66CC2"/>
    <w:rsid w:val="00C7009B"/>
    <w:rsid w:val="00C70CD4"/>
    <w:rsid w:val="00C729F8"/>
    <w:rsid w:val="00C757D9"/>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05D"/>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4602"/>
    <w:rsid w:val="00CF65EC"/>
    <w:rsid w:val="00CF770E"/>
    <w:rsid w:val="00D01433"/>
    <w:rsid w:val="00D04591"/>
    <w:rsid w:val="00D0475E"/>
    <w:rsid w:val="00D047B0"/>
    <w:rsid w:val="00D048E6"/>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6784D"/>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3C96"/>
    <w:rsid w:val="00DA4CBA"/>
    <w:rsid w:val="00DA5298"/>
    <w:rsid w:val="00DA64BB"/>
    <w:rsid w:val="00DA6541"/>
    <w:rsid w:val="00DA6C39"/>
    <w:rsid w:val="00DA7CFA"/>
    <w:rsid w:val="00DB0F27"/>
    <w:rsid w:val="00DB2FAA"/>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DF7489"/>
    <w:rsid w:val="00E03CC6"/>
    <w:rsid w:val="00E0564B"/>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16A"/>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323"/>
    <w:rsid w:val="00EA6EC1"/>
    <w:rsid w:val="00EA7F56"/>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45E"/>
    <w:rsid w:val="00EE7F2D"/>
    <w:rsid w:val="00EF0705"/>
    <w:rsid w:val="00EF165E"/>
    <w:rsid w:val="00EF310B"/>
    <w:rsid w:val="00EF3C1B"/>
    <w:rsid w:val="00EF4F31"/>
    <w:rsid w:val="00EF6916"/>
    <w:rsid w:val="00EF7236"/>
    <w:rsid w:val="00F00F5C"/>
    <w:rsid w:val="00F022B4"/>
    <w:rsid w:val="00F023F7"/>
    <w:rsid w:val="00F046BD"/>
    <w:rsid w:val="00F046E8"/>
    <w:rsid w:val="00F04F30"/>
    <w:rsid w:val="00F060D2"/>
    <w:rsid w:val="00F0631F"/>
    <w:rsid w:val="00F07990"/>
    <w:rsid w:val="00F11BAE"/>
    <w:rsid w:val="00F124B7"/>
    <w:rsid w:val="00F1329E"/>
    <w:rsid w:val="00F14B28"/>
    <w:rsid w:val="00F152B7"/>
    <w:rsid w:val="00F15691"/>
    <w:rsid w:val="00F16338"/>
    <w:rsid w:val="00F20D27"/>
    <w:rsid w:val="00F225DB"/>
    <w:rsid w:val="00F27B20"/>
    <w:rsid w:val="00F30092"/>
    <w:rsid w:val="00F31A9D"/>
    <w:rsid w:val="00F31AF9"/>
    <w:rsid w:val="00F3565F"/>
    <w:rsid w:val="00F35BC0"/>
    <w:rsid w:val="00F3725C"/>
    <w:rsid w:val="00F37960"/>
    <w:rsid w:val="00F456BC"/>
    <w:rsid w:val="00F50238"/>
    <w:rsid w:val="00F51CC4"/>
    <w:rsid w:val="00F54F2C"/>
    <w:rsid w:val="00F55245"/>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06C7"/>
    <w:rsid w:val="00F72081"/>
    <w:rsid w:val="00F7533A"/>
    <w:rsid w:val="00F76D21"/>
    <w:rsid w:val="00F80942"/>
    <w:rsid w:val="00F80A9F"/>
    <w:rsid w:val="00F81D18"/>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5264"/>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61D0"/>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4E12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a">
    <w:name w:val="Normal"/>
    <w:qFormat/>
    <w:rsid w:val="00F706C7"/>
    <w:pPr>
      <w:widowControl w:val="0"/>
      <w:jc w:val="both"/>
    </w:pPr>
    <w:rPr>
      <w:kern w:val="2"/>
      <w:sz w:val="21"/>
      <w:szCs w:val="24"/>
    </w:rPr>
  </w:style>
  <w:style w:type="paragraph" w:styleId="1">
    <w:name w:val="heading 1"/>
    <w:basedOn w:val="aa"/>
    <w:next w:val="aa"/>
    <w:link w:val="10"/>
    <w:qFormat/>
    <w:rsid w:val="00F706C7"/>
    <w:pPr>
      <w:keepNext/>
      <w:numPr>
        <w:numId w:val="3"/>
      </w:numPr>
      <w:tabs>
        <w:tab w:val="num" w:pos="0"/>
      </w:tabs>
      <w:spacing w:beforeLines="100"/>
      <w:outlineLvl w:val="0"/>
    </w:pPr>
    <w:rPr>
      <w:rFonts w:ascii="Arial" w:eastAsia="ＭＳ ゴシック" w:hAnsi="Arial"/>
      <w:b/>
      <w:sz w:val="28"/>
    </w:rPr>
  </w:style>
  <w:style w:type="paragraph" w:styleId="2">
    <w:name w:val="heading 2"/>
    <w:basedOn w:val="aa"/>
    <w:next w:val="aa"/>
    <w:link w:val="21"/>
    <w:qFormat/>
    <w:rsid w:val="00F706C7"/>
    <w:pPr>
      <w:keepNext/>
      <w:numPr>
        <w:ilvl w:val="1"/>
        <w:numId w:val="3"/>
      </w:numPr>
      <w:tabs>
        <w:tab w:val="num" w:pos="0"/>
      </w:tabs>
      <w:spacing w:beforeLines="100"/>
      <w:outlineLvl w:val="1"/>
    </w:pPr>
    <w:rPr>
      <w:rFonts w:ascii="Arial" w:eastAsia="ＭＳ ゴシック" w:hAnsi="Arial"/>
      <w:b/>
      <w:sz w:val="26"/>
    </w:rPr>
  </w:style>
  <w:style w:type="paragraph" w:styleId="3">
    <w:name w:val="heading 3"/>
    <w:basedOn w:val="aa"/>
    <w:next w:val="aa"/>
    <w:qFormat/>
    <w:rsid w:val="00F706C7"/>
    <w:pPr>
      <w:keepNext/>
      <w:numPr>
        <w:ilvl w:val="2"/>
        <w:numId w:val="3"/>
      </w:numPr>
      <w:tabs>
        <w:tab w:val="num" w:pos="0"/>
      </w:tabs>
      <w:spacing w:beforeLines="100"/>
      <w:outlineLvl w:val="2"/>
    </w:pPr>
    <w:rPr>
      <w:rFonts w:ascii="Arial" w:eastAsia="ＭＳ Ｐゴシック" w:hAnsi="Arial"/>
      <w:b/>
      <w:sz w:val="24"/>
    </w:rPr>
  </w:style>
  <w:style w:type="paragraph" w:styleId="4">
    <w:name w:val="heading 4"/>
    <w:basedOn w:val="aa"/>
    <w:next w:val="aa"/>
    <w:qFormat/>
    <w:rsid w:val="00F706C7"/>
    <w:pPr>
      <w:keepNext/>
      <w:numPr>
        <w:ilvl w:val="3"/>
        <w:numId w:val="3"/>
      </w:numPr>
      <w:spacing w:beforeLines="100"/>
      <w:outlineLvl w:val="3"/>
    </w:pPr>
    <w:rPr>
      <w:rFonts w:ascii="Arial" w:eastAsia="ＭＳ ゴシック" w:hAnsi="Arial"/>
      <w:b/>
      <w:bCs/>
      <w:sz w:val="22"/>
    </w:rPr>
  </w:style>
  <w:style w:type="paragraph" w:styleId="5">
    <w:name w:val="heading 5"/>
    <w:basedOn w:val="aa"/>
    <w:next w:val="aa"/>
    <w:qFormat/>
    <w:rsid w:val="00F706C7"/>
    <w:pPr>
      <w:ind w:left="200" w:hangingChars="200" w:hanging="200"/>
      <w:outlineLvl w:val="4"/>
    </w:pPr>
    <w:rPr>
      <w:sz w:val="22"/>
    </w:rPr>
  </w:style>
  <w:style w:type="paragraph" w:styleId="6">
    <w:name w:val="heading 6"/>
    <w:basedOn w:val="aa"/>
    <w:next w:val="aa"/>
    <w:qFormat/>
    <w:rsid w:val="00F706C7"/>
    <w:pPr>
      <w:ind w:leftChars="150" w:left="755" w:hangingChars="200" w:hanging="440"/>
      <w:outlineLvl w:val="5"/>
    </w:pPr>
    <w:rPr>
      <w:bCs/>
      <w:sz w:val="22"/>
    </w:rPr>
  </w:style>
  <w:style w:type="paragraph" w:styleId="7">
    <w:name w:val="heading 7"/>
    <w:basedOn w:val="6"/>
    <w:next w:val="aa"/>
    <w:link w:val="70"/>
    <w:autoRedefine/>
    <w:qFormat/>
    <w:rsid w:val="00F706C7"/>
    <w:pPr>
      <w:ind w:leftChars="350" w:left="1175"/>
      <w:outlineLvl w:val="6"/>
    </w:pPr>
    <w:rPr>
      <w:b/>
      <w:bCs w:val="0"/>
    </w:rPr>
  </w:style>
  <w:style w:type="paragraph" w:styleId="8">
    <w:name w:val="heading 8"/>
    <w:basedOn w:val="aa"/>
    <w:next w:val="aa"/>
    <w:link w:val="80"/>
    <w:qFormat/>
    <w:rsid w:val="00F706C7"/>
    <w:pPr>
      <w:keepNext/>
      <w:numPr>
        <w:ilvl w:val="7"/>
        <w:numId w:val="3"/>
      </w:numPr>
      <w:outlineLvl w:val="7"/>
    </w:pPr>
  </w:style>
  <w:style w:type="paragraph" w:styleId="9">
    <w:name w:val="heading 9"/>
    <w:basedOn w:val="8"/>
    <w:next w:val="aa"/>
    <w:link w:val="90"/>
    <w:qFormat/>
    <w:rsid w:val="00F706C7"/>
    <w:pPr>
      <w:ind w:left="1134" w:hanging="306"/>
      <w:outlineLvl w:val="8"/>
    </w:pPr>
    <w:rPr>
      <w:rFonts w:ascii="Arial" w:eastAsia="ＭＳ ゴシック" w:hAnsi="Arial"/>
      <w:bCs/>
      <w:color w:val="00000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Title"/>
    <w:basedOn w:val="aa"/>
    <w:next w:val="aa"/>
    <w:qFormat/>
    <w:rsid w:val="00F706C7"/>
    <w:pPr>
      <w:spacing w:before="240" w:after="120"/>
      <w:jc w:val="center"/>
      <w:outlineLvl w:val="0"/>
    </w:pPr>
    <w:rPr>
      <w:rFonts w:ascii="Arial" w:eastAsia="ＭＳ ゴシック" w:hAnsi="Arial" w:cs="Arial"/>
      <w:sz w:val="32"/>
      <w:szCs w:val="32"/>
    </w:rPr>
  </w:style>
  <w:style w:type="paragraph" w:styleId="af">
    <w:name w:val="Subtitle"/>
    <w:basedOn w:val="aa"/>
    <w:next w:val="aa"/>
    <w:rsid w:val="00270A90"/>
    <w:pPr>
      <w:keepNext/>
      <w:keepLines/>
      <w:spacing w:before="360" w:after="80"/>
      <w:contextualSpacing/>
    </w:pPr>
    <w:rPr>
      <w:rFonts w:ascii="Georgia" w:eastAsia="Georgia" w:hAnsi="Georgia" w:cs="Georgia"/>
      <w:i/>
      <w:color w:val="666666"/>
      <w:sz w:val="48"/>
    </w:rPr>
  </w:style>
  <w:style w:type="character" w:customStyle="1" w:styleId="70">
    <w:name w:val="見出し 7 (文字)"/>
    <w:basedOn w:val="ab"/>
    <w:link w:val="7"/>
    <w:rsid w:val="00F706C7"/>
    <w:rPr>
      <w:rFonts w:ascii="Century" w:eastAsia="ＭＳ 明朝" w:hAnsi="Century" w:cs="Times New Roman"/>
      <w:bCs/>
      <w:sz w:val="22"/>
      <w:szCs w:val="24"/>
    </w:rPr>
  </w:style>
  <w:style w:type="character" w:customStyle="1" w:styleId="80">
    <w:name w:val="見出し 8 (文字)"/>
    <w:basedOn w:val="ab"/>
    <w:link w:val="8"/>
    <w:rsid w:val="00F706C7"/>
    <w:rPr>
      <w:rFonts w:ascii="Century" w:eastAsia="ＭＳ 明朝" w:hAnsi="Century" w:cs="Times New Roman"/>
      <w:szCs w:val="24"/>
    </w:rPr>
  </w:style>
  <w:style w:type="character" w:customStyle="1" w:styleId="90">
    <w:name w:val="見出し 9 (文字)"/>
    <w:basedOn w:val="ab"/>
    <w:link w:val="9"/>
    <w:rsid w:val="00F706C7"/>
    <w:rPr>
      <w:rFonts w:ascii="Arial" w:eastAsia="ＭＳ ゴシック" w:hAnsi="Arial" w:cs="Times New Roman"/>
      <w:bCs/>
      <w:color w:val="000000"/>
      <w:szCs w:val="20"/>
    </w:rPr>
  </w:style>
  <w:style w:type="paragraph" w:styleId="af0">
    <w:name w:val="Balloon Text"/>
    <w:basedOn w:val="aa"/>
    <w:link w:val="af1"/>
    <w:semiHidden/>
    <w:rsid w:val="00F706C7"/>
    <w:rPr>
      <w:rFonts w:eastAsia="ＭＳ ゴシック"/>
      <w:sz w:val="18"/>
      <w:szCs w:val="18"/>
    </w:rPr>
  </w:style>
  <w:style w:type="character" w:customStyle="1" w:styleId="af1">
    <w:name w:val="吹き出し (文字)"/>
    <w:basedOn w:val="ab"/>
    <w:link w:val="af0"/>
    <w:semiHidden/>
    <w:rsid w:val="00F706C7"/>
    <w:rPr>
      <w:rFonts w:ascii="Arial" w:eastAsia="ＭＳ ゴシック" w:hAnsi="Arial" w:cs="Times New Roman"/>
      <w:sz w:val="18"/>
      <w:szCs w:val="18"/>
    </w:rPr>
  </w:style>
  <w:style w:type="paragraph" w:styleId="af2">
    <w:name w:val="header"/>
    <w:basedOn w:val="aa"/>
    <w:link w:val="af3"/>
    <w:rsid w:val="00F706C7"/>
    <w:pPr>
      <w:tabs>
        <w:tab w:val="center" w:pos="4252"/>
        <w:tab w:val="right" w:pos="8504"/>
      </w:tabs>
      <w:snapToGrid w:val="0"/>
    </w:pPr>
    <w:rPr>
      <w:sz w:val="18"/>
    </w:rPr>
  </w:style>
  <w:style w:type="character" w:customStyle="1" w:styleId="af3">
    <w:name w:val="ヘッダー (文字)"/>
    <w:basedOn w:val="ab"/>
    <w:link w:val="af2"/>
    <w:rsid w:val="00F706C7"/>
    <w:rPr>
      <w:rFonts w:ascii="Century" w:eastAsia="ＭＳ 明朝" w:hAnsi="Century" w:cs="Times New Roman"/>
      <w:sz w:val="18"/>
      <w:szCs w:val="24"/>
    </w:rPr>
  </w:style>
  <w:style w:type="paragraph" w:styleId="af4">
    <w:name w:val="footer"/>
    <w:basedOn w:val="aa"/>
    <w:link w:val="af5"/>
    <w:rsid w:val="00F706C7"/>
    <w:pPr>
      <w:tabs>
        <w:tab w:val="center" w:pos="4252"/>
        <w:tab w:val="right" w:pos="8504"/>
      </w:tabs>
      <w:snapToGrid w:val="0"/>
    </w:pPr>
  </w:style>
  <w:style w:type="character" w:customStyle="1" w:styleId="af5">
    <w:name w:val="フッター (文字)"/>
    <w:basedOn w:val="ab"/>
    <w:link w:val="af4"/>
    <w:uiPriority w:val="99"/>
    <w:rsid w:val="00F706C7"/>
    <w:rPr>
      <w:rFonts w:ascii="Century" w:eastAsia="ＭＳ 明朝" w:hAnsi="Century" w:cs="Times New Roman"/>
      <w:szCs w:val="24"/>
    </w:rPr>
  </w:style>
  <w:style w:type="character" w:customStyle="1" w:styleId="20">
    <w:name w:val="見出し 2 (文字)"/>
    <w:basedOn w:val="ab"/>
    <w:rsid w:val="00F706C7"/>
    <w:rPr>
      <w:rFonts w:ascii="Arial" w:eastAsia="ＭＳ ゴシック" w:hAnsi="Arial"/>
      <w:kern w:val="2"/>
      <w:sz w:val="21"/>
      <w:szCs w:val="24"/>
      <w:lang w:val="en-US" w:eastAsia="ja-JP" w:bidi="ar-SA"/>
    </w:rPr>
  </w:style>
  <w:style w:type="paragraph" w:customStyle="1" w:styleId="af6">
    <w:name w:val="趣旨＆適用範囲文書"/>
    <w:basedOn w:val="aa"/>
    <w:rsid w:val="00F706C7"/>
    <w:pPr>
      <w:ind w:firstLineChars="171" w:firstLine="359"/>
    </w:pPr>
    <w:rPr>
      <w:rFonts w:cs="ＭＳ 明朝"/>
      <w:szCs w:val="20"/>
    </w:rPr>
  </w:style>
  <w:style w:type="paragraph" w:customStyle="1" w:styleId="a9">
    <w:name w:val="適用範囲 箇条書き"/>
    <w:basedOn w:val="af6"/>
    <w:rsid w:val="00F706C7"/>
    <w:pPr>
      <w:numPr>
        <w:numId w:val="2"/>
      </w:numPr>
      <w:tabs>
        <w:tab w:val="num" w:pos="900"/>
      </w:tabs>
      <w:ind w:left="900" w:firstLineChars="0" w:firstLine="0"/>
    </w:pPr>
  </w:style>
  <w:style w:type="paragraph" w:styleId="af7">
    <w:name w:val="Document Map"/>
    <w:basedOn w:val="aa"/>
    <w:link w:val="af8"/>
    <w:semiHidden/>
    <w:rsid w:val="00F706C7"/>
    <w:pPr>
      <w:shd w:val="clear" w:color="auto" w:fill="000080"/>
    </w:pPr>
    <w:rPr>
      <w:rFonts w:eastAsia="ＭＳ ゴシック"/>
    </w:rPr>
  </w:style>
  <w:style w:type="character" w:customStyle="1" w:styleId="af8">
    <w:name w:val="見出しマップ (文字)"/>
    <w:basedOn w:val="ab"/>
    <w:link w:val="af7"/>
    <w:semiHidden/>
    <w:rsid w:val="00F706C7"/>
    <w:rPr>
      <w:rFonts w:ascii="Arial" w:eastAsia="ＭＳ ゴシック" w:hAnsi="Arial" w:cs="Times New Roman"/>
      <w:szCs w:val="24"/>
      <w:shd w:val="clear" w:color="auto" w:fill="000080"/>
    </w:rPr>
  </w:style>
  <w:style w:type="paragraph" w:customStyle="1" w:styleId="af9">
    <w:name w:val="方針本文"/>
    <w:basedOn w:val="aa"/>
    <w:rsid w:val="00F706C7"/>
    <w:pPr>
      <w:adjustRightInd w:val="0"/>
      <w:spacing w:before="120" w:after="240" w:line="240" w:lineRule="atLeast"/>
      <w:ind w:left="851"/>
      <w:textAlignment w:val="baseline"/>
    </w:pPr>
    <w:rPr>
      <w:rFonts w:eastAsia="ＭＳ ゴシック"/>
      <w:kern w:val="0"/>
      <w:szCs w:val="20"/>
    </w:rPr>
  </w:style>
  <w:style w:type="paragraph" w:customStyle="1" w:styleId="afa">
    <w:name w:val="概説＆評価指標"/>
    <w:basedOn w:val="aa"/>
    <w:link w:val="afb"/>
    <w:rsid w:val="00F706C7"/>
    <w:pPr>
      <w:ind w:leftChars="513" w:left="1707" w:hangingChars="300" w:hanging="630"/>
    </w:pPr>
    <w:rPr>
      <w:color w:val="0000FF"/>
      <w:szCs w:val="20"/>
    </w:rPr>
  </w:style>
  <w:style w:type="paragraph" w:customStyle="1" w:styleId="11">
    <w:name w:val="方針本文1"/>
    <w:basedOn w:val="aa"/>
    <w:rsid w:val="00F706C7"/>
    <w:pPr>
      <w:adjustRightInd w:val="0"/>
      <w:spacing w:before="120" w:after="240" w:line="240" w:lineRule="atLeast"/>
      <w:ind w:left="851"/>
      <w:textAlignment w:val="baseline"/>
    </w:pPr>
    <w:rPr>
      <w:rFonts w:eastAsia="ＭＳ ゴシック"/>
      <w:kern w:val="0"/>
      <w:szCs w:val="20"/>
    </w:rPr>
  </w:style>
  <w:style w:type="paragraph" w:styleId="30">
    <w:name w:val="toc 3"/>
    <w:basedOn w:val="aa"/>
    <w:next w:val="aa"/>
    <w:autoRedefine/>
    <w:semiHidden/>
    <w:rsid w:val="00F706C7"/>
    <w:pPr>
      <w:ind w:leftChars="200" w:left="420"/>
    </w:pPr>
  </w:style>
  <w:style w:type="character" w:styleId="afc">
    <w:name w:val="Hyperlink"/>
    <w:basedOn w:val="ab"/>
    <w:rsid w:val="00F706C7"/>
    <w:rPr>
      <w:color w:val="0000FF"/>
      <w:u w:val="single"/>
    </w:rPr>
  </w:style>
  <w:style w:type="paragraph" w:styleId="50">
    <w:name w:val="toc 5"/>
    <w:basedOn w:val="aa"/>
    <w:next w:val="aa"/>
    <w:autoRedefine/>
    <w:semiHidden/>
    <w:rsid w:val="00F706C7"/>
    <w:pPr>
      <w:ind w:leftChars="400" w:left="840"/>
    </w:pPr>
  </w:style>
  <w:style w:type="paragraph" w:styleId="40">
    <w:name w:val="toc 4"/>
    <w:basedOn w:val="aa"/>
    <w:next w:val="aa"/>
    <w:autoRedefine/>
    <w:semiHidden/>
    <w:rsid w:val="00F706C7"/>
    <w:pPr>
      <w:ind w:leftChars="300" w:left="630"/>
    </w:pPr>
  </w:style>
  <w:style w:type="paragraph" w:customStyle="1" w:styleId="afd">
    <w:name w:val="方針箇条書き"/>
    <w:basedOn w:val="aa"/>
    <w:rsid w:val="00F706C7"/>
    <w:pPr>
      <w:tabs>
        <w:tab w:val="num" w:pos="424"/>
      </w:tabs>
      <w:adjustRightInd w:val="0"/>
      <w:spacing w:line="240" w:lineRule="atLeast"/>
      <w:ind w:left="1559" w:hanging="425"/>
      <w:textAlignment w:val="baseline"/>
    </w:pPr>
    <w:rPr>
      <w:kern w:val="0"/>
      <w:szCs w:val="20"/>
    </w:rPr>
  </w:style>
  <w:style w:type="paragraph" w:styleId="22">
    <w:name w:val="toc 2"/>
    <w:basedOn w:val="aa"/>
    <w:next w:val="aa"/>
    <w:autoRedefine/>
    <w:semiHidden/>
    <w:rsid w:val="00F706C7"/>
    <w:pPr>
      <w:ind w:leftChars="100" w:left="210"/>
    </w:pPr>
  </w:style>
  <w:style w:type="paragraph" w:styleId="12">
    <w:name w:val="toc 1"/>
    <w:basedOn w:val="aa"/>
    <w:next w:val="aa"/>
    <w:autoRedefine/>
    <w:semiHidden/>
    <w:rsid w:val="00F706C7"/>
  </w:style>
  <w:style w:type="paragraph" w:styleId="60">
    <w:name w:val="toc 6"/>
    <w:basedOn w:val="aa"/>
    <w:next w:val="aa"/>
    <w:autoRedefine/>
    <w:semiHidden/>
    <w:rsid w:val="00F706C7"/>
    <w:pPr>
      <w:ind w:leftChars="500" w:left="1050"/>
    </w:pPr>
  </w:style>
  <w:style w:type="character" w:customStyle="1" w:styleId="Char">
    <w:name w:val="概説＆評価指標 Char"/>
    <w:basedOn w:val="ab"/>
    <w:rsid w:val="00F706C7"/>
    <w:rPr>
      <w:rFonts w:ascii="Century" w:eastAsia="ＭＳ 明朝" w:hAnsi="Century" w:cs="ＭＳ 明朝"/>
      <w:kern w:val="2"/>
      <w:sz w:val="21"/>
      <w:lang w:val="en-US" w:eastAsia="ja-JP" w:bidi="ar-SA"/>
    </w:rPr>
  </w:style>
  <w:style w:type="paragraph" w:styleId="71">
    <w:name w:val="toc 7"/>
    <w:basedOn w:val="aa"/>
    <w:next w:val="aa"/>
    <w:autoRedefine/>
    <w:semiHidden/>
    <w:rsid w:val="00F706C7"/>
    <w:pPr>
      <w:ind w:leftChars="600" w:left="1260"/>
    </w:pPr>
  </w:style>
  <w:style w:type="paragraph" w:styleId="81">
    <w:name w:val="toc 8"/>
    <w:basedOn w:val="aa"/>
    <w:next w:val="aa"/>
    <w:autoRedefine/>
    <w:semiHidden/>
    <w:rsid w:val="00F706C7"/>
    <w:pPr>
      <w:ind w:leftChars="700" w:left="1470"/>
    </w:pPr>
  </w:style>
  <w:style w:type="paragraph" w:styleId="91">
    <w:name w:val="toc 9"/>
    <w:basedOn w:val="aa"/>
    <w:next w:val="aa"/>
    <w:autoRedefine/>
    <w:semiHidden/>
    <w:rsid w:val="00F706C7"/>
    <w:pPr>
      <w:ind w:leftChars="800" w:left="1680"/>
    </w:pPr>
  </w:style>
  <w:style w:type="paragraph" w:customStyle="1" w:styleId="13">
    <w:name w:val="方針箇条書き1"/>
    <w:basedOn w:val="aa"/>
    <w:rsid w:val="00F706C7"/>
    <w:pPr>
      <w:tabs>
        <w:tab w:val="num" w:pos="424"/>
      </w:tabs>
      <w:adjustRightInd w:val="0"/>
      <w:spacing w:line="240" w:lineRule="atLeast"/>
      <w:ind w:left="1559" w:hanging="425"/>
      <w:textAlignment w:val="baseline"/>
    </w:pPr>
    <w:rPr>
      <w:kern w:val="0"/>
      <w:szCs w:val="20"/>
    </w:rPr>
  </w:style>
  <w:style w:type="character" w:customStyle="1" w:styleId="3Char">
    <w:name w:val="見出し 3 Char"/>
    <w:basedOn w:val="ab"/>
    <w:rsid w:val="00F706C7"/>
    <w:rPr>
      <w:rFonts w:ascii="Arial" w:eastAsia="ＭＳ Ｐゴシック" w:hAnsi="Arial"/>
      <w:b/>
      <w:kern w:val="2"/>
      <w:sz w:val="24"/>
      <w:szCs w:val="24"/>
      <w:lang w:val="en-US" w:eastAsia="ja-JP" w:bidi="ar-SA"/>
    </w:rPr>
  </w:style>
  <w:style w:type="paragraph" w:styleId="afe">
    <w:name w:val="Body Text Indent"/>
    <w:basedOn w:val="aa"/>
    <w:link w:val="aff"/>
    <w:rsid w:val="00F706C7"/>
    <w:pPr>
      <w:spacing w:line="360" w:lineRule="exact"/>
      <w:ind w:leftChars="171" w:left="359" w:firstLineChars="82" w:firstLine="180"/>
    </w:pPr>
    <w:rPr>
      <w:rFonts w:ascii="ＭＳ ゴシック" w:eastAsia="ＭＳ ゴシック" w:hAnsi="ＭＳ ゴシック"/>
    </w:rPr>
  </w:style>
  <w:style w:type="character" w:customStyle="1" w:styleId="aff">
    <w:name w:val="本文インデント (文字)"/>
    <w:basedOn w:val="ab"/>
    <w:link w:val="afe"/>
    <w:rsid w:val="00F706C7"/>
    <w:rPr>
      <w:rFonts w:ascii="ＭＳ ゴシック" w:eastAsia="ＭＳ ゴシック" w:hAnsi="ＭＳ ゴシック" w:cs="Times New Roman"/>
      <w:sz w:val="22"/>
    </w:rPr>
  </w:style>
  <w:style w:type="character" w:styleId="aff0">
    <w:name w:val="page number"/>
    <w:basedOn w:val="ab"/>
    <w:rsid w:val="00F706C7"/>
  </w:style>
  <w:style w:type="paragraph" w:customStyle="1" w:styleId="aff1">
    <w:name w:val="規程見出し"/>
    <w:basedOn w:val="aa"/>
    <w:next w:val="aa"/>
    <w:rsid w:val="00C508E8"/>
    <w:pPr>
      <w:spacing w:beforeLines="1000" w:afterLines="2000"/>
      <w:ind w:leftChars="-100" w:left="-100" w:rightChars="-100" w:right="-100"/>
      <w:jc w:val="center"/>
    </w:pPr>
    <w:rPr>
      <w:rFonts w:ascii="Arial" w:eastAsia="ＭＳ Ｐゴシック" w:hAnsi="Arial"/>
      <w:b/>
      <w:sz w:val="32"/>
    </w:rPr>
  </w:style>
  <w:style w:type="paragraph" w:customStyle="1" w:styleId="aff2">
    <w:name w:val="類見出し"/>
    <w:basedOn w:val="aff1"/>
    <w:rsid w:val="00F706C7"/>
    <w:pPr>
      <w:shd w:val="clear" w:color="auto" w:fill="D9D9D9"/>
    </w:pPr>
  </w:style>
  <w:style w:type="paragraph" w:styleId="a">
    <w:name w:val="List Bullet"/>
    <w:basedOn w:val="aa"/>
    <w:rsid w:val="00F706C7"/>
    <w:pPr>
      <w:numPr>
        <w:numId w:val="6"/>
      </w:numPr>
      <w:tabs>
        <w:tab w:val="left" w:pos="425"/>
      </w:tabs>
    </w:pPr>
  </w:style>
  <w:style w:type="paragraph" w:styleId="aff3">
    <w:name w:val="Body Text"/>
    <w:basedOn w:val="aa"/>
    <w:link w:val="aff4"/>
    <w:rsid w:val="00F706C7"/>
  </w:style>
  <w:style w:type="character" w:customStyle="1" w:styleId="aff4">
    <w:name w:val="本文 (文字)"/>
    <w:basedOn w:val="ab"/>
    <w:link w:val="aff3"/>
    <w:rsid w:val="00F706C7"/>
    <w:rPr>
      <w:rFonts w:ascii="Century" w:eastAsia="ＭＳ 明朝" w:hAnsi="Century" w:cs="Times New Roman"/>
      <w:szCs w:val="24"/>
    </w:rPr>
  </w:style>
  <w:style w:type="paragraph" w:customStyle="1" w:styleId="Default">
    <w:name w:val="Default"/>
    <w:rsid w:val="00F706C7"/>
    <w:pPr>
      <w:widowControl w:val="0"/>
      <w:autoSpaceDE w:val="0"/>
      <w:autoSpaceDN w:val="0"/>
      <w:adjustRightInd w:val="0"/>
    </w:pPr>
    <w:rPr>
      <w:rFonts w:ascii="ＭＳ ゴシック" w:eastAsia="ＭＳ ゴシック" w:cs="ＭＳ ゴシック"/>
      <w:color w:val="000000"/>
      <w:sz w:val="24"/>
      <w:szCs w:val="24"/>
    </w:rPr>
  </w:style>
  <w:style w:type="paragraph" w:customStyle="1" w:styleId="aff5">
    <w:name w:val="解説インデント"/>
    <w:basedOn w:val="aa"/>
    <w:next w:val="aa"/>
    <w:rsid w:val="00F706C7"/>
    <w:pPr>
      <w:ind w:leftChars="500" w:left="1590" w:hangingChars="300" w:hanging="540"/>
    </w:pPr>
    <w:rPr>
      <w:rFonts w:eastAsia="ＭＳ ゴシック" w:cs="ＭＳ 明朝"/>
      <w:sz w:val="18"/>
      <w:szCs w:val="20"/>
    </w:rPr>
  </w:style>
  <w:style w:type="paragraph" w:customStyle="1" w:styleId="aff6">
    <w:name w:val="条文（条・項）"/>
    <w:basedOn w:val="aa"/>
    <w:rsid w:val="00F706C7"/>
    <w:pPr>
      <w:ind w:left="210" w:hanging="210"/>
    </w:pPr>
    <w:rPr>
      <w:rFonts w:eastAsia="ＭＳ ゴシック" w:cs="ＭＳ 明朝"/>
      <w:szCs w:val="20"/>
    </w:rPr>
  </w:style>
  <w:style w:type="paragraph" w:customStyle="1" w:styleId="aff7">
    <w:name w:val="条文（号）"/>
    <w:basedOn w:val="aa"/>
    <w:rsid w:val="00F706C7"/>
    <w:pPr>
      <w:ind w:left="420" w:hanging="210"/>
    </w:pPr>
    <w:rPr>
      <w:rFonts w:eastAsia="ＭＳ ゴシック" w:cs="ＭＳ 明朝"/>
      <w:szCs w:val="20"/>
    </w:rPr>
  </w:style>
  <w:style w:type="character" w:customStyle="1" w:styleId="Char0">
    <w:name w:val="条文（条・項） Char"/>
    <w:basedOn w:val="ab"/>
    <w:rsid w:val="00F706C7"/>
    <w:rPr>
      <w:rFonts w:ascii="Century" w:eastAsia="ＭＳ 明朝" w:hAnsi="Century" w:cs="ＭＳ 明朝"/>
      <w:kern w:val="2"/>
      <w:sz w:val="21"/>
      <w:lang w:val="en-US" w:eastAsia="ja-JP" w:bidi="ar-SA"/>
    </w:rPr>
  </w:style>
  <w:style w:type="paragraph" w:customStyle="1" w:styleId="23">
    <w:name w:val="規程見出し 2"/>
    <w:basedOn w:val="aa"/>
    <w:rsid w:val="00F706C7"/>
    <w:pPr>
      <w:keepNext/>
    </w:pPr>
    <w:rPr>
      <w:rFonts w:eastAsia="ＭＳ ゴシック"/>
    </w:rPr>
  </w:style>
  <w:style w:type="paragraph" w:customStyle="1" w:styleId="31">
    <w:name w:val="規程見出し 3"/>
    <w:basedOn w:val="23"/>
    <w:rsid w:val="00F706C7"/>
    <w:pPr>
      <w:ind w:leftChars="100" w:left="100"/>
    </w:pPr>
  </w:style>
  <w:style w:type="character" w:customStyle="1" w:styleId="afb">
    <w:name w:val="概説＆評価指標 (文字)"/>
    <w:basedOn w:val="ab"/>
    <w:link w:val="afa"/>
    <w:rsid w:val="00F706C7"/>
    <w:rPr>
      <w:rFonts w:ascii="Century" w:eastAsia="ＭＳ 明朝" w:hAnsi="Century" w:cs="Times New Roman"/>
      <w:color w:val="0000FF"/>
      <w:szCs w:val="20"/>
    </w:rPr>
  </w:style>
  <w:style w:type="table" w:styleId="aff8">
    <w:name w:val="Table Grid"/>
    <w:basedOn w:val="ac"/>
    <w:rsid w:val="00F706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3">
    <w:name w:val="スタイル アウトライン番号"/>
    <w:rsid w:val="00F706C7"/>
    <w:pPr>
      <w:numPr>
        <w:numId w:val="5"/>
      </w:numPr>
    </w:pPr>
  </w:style>
  <w:style w:type="paragraph" w:customStyle="1" w:styleId="a0">
    <w:name w:val="手順見出し"/>
    <w:basedOn w:val="aa"/>
    <w:rsid w:val="00F706C7"/>
    <w:pPr>
      <w:numPr>
        <w:numId w:val="25"/>
      </w:numPr>
    </w:pPr>
    <w:rPr>
      <w:rFonts w:eastAsia="ＭＳ ゴシック"/>
    </w:rPr>
  </w:style>
  <w:style w:type="paragraph" w:styleId="aff9">
    <w:name w:val="footnote text"/>
    <w:basedOn w:val="aa"/>
    <w:link w:val="affa"/>
    <w:semiHidden/>
    <w:rsid w:val="00F706C7"/>
    <w:pPr>
      <w:snapToGrid w:val="0"/>
    </w:pPr>
  </w:style>
  <w:style w:type="character" w:customStyle="1" w:styleId="affa">
    <w:name w:val="脚注文字列 (文字)"/>
    <w:basedOn w:val="ab"/>
    <w:link w:val="aff9"/>
    <w:semiHidden/>
    <w:rsid w:val="00F706C7"/>
    <w:rPr>
      <w:rFonts w:ascii="Century" w:eastAsia="ＭＳ 明朝" w:hAnsi="Century" w:cs="Times New Roman"/>
      <w:szCs w:val="24"/>
    </w:rPr>
  </w:style>
  <w:style w:type="character" w:styleId="affb">
    <w:name w:val="footnote reference"/>
    <w:basedOn w:val="ab"/>
    <w:semiHidden/>
    <w:rsid w:val="00F706C7"/>
    <w:rPr>
      <w:vertAlign w:val="superscript"/>
    </w:rPr>
  </w:style>
  <w:style w:type="paragraph" w:styleId="affc">
    <w:name w:val="caption"/>
    <w:basedOn w:val="aa"/>
    <w:next w:val="aa"/>
    <w:qFormat/>
    <w:rsid w:val="00F706C7"/>
    <w:rPr>
      <w:b/>
      <w:bCs/>
      <w:szCs w:val="21"/>
    </w:rPr>
  </w:style>
  <w:style w:type="paragraph" w:customStyle="1" w:styleId="a8">
    <w:name w:val="章タイトル"/>
    <w:basedOn w:val="aff3"/>
    <w:next w:val="aff3"/>
    <w:rsid w:val="00F706C7"/>
    <w:pPr>
      <w:numPr>
        <w:numId w:val="107"/>
      </w:numPr>
    </w:pPr>
    <w:rPr>
      <w:rFonts w:eastAsia="ＭＳ ゴシック"/>
      <w:b/>
      <w:sz w:val="22"/>
    </w:rPr>
  </w:style>
  <w:style w:type="paragraph" w:styleId="affd">
    <w:name w:val="Normal Indent"/>
    <w:basedOn w:val="aa"/>
    <w:rsid w:val="00F706C7"/>
    <w:pPr>
      <w:ind w:left="851"/>
    </w:pPr>
    <w:rPr>
      <w:szCs w:val="20"/>
    </w:rPr>
  </w:style>
  <w:style w:type="paragraph" w:customStyle="1" w:styleId="affe">
    <w:name w:val="商標タイトル"/>
    <w:basedOn w:val="aa"/>
    <w:rsid w:val="00F706C7"/>
    <w:rPr>
      <w:rFonts w:ascii="ＭＳ ゴシック" w:eastAsia="ＭＳ ゴシック" w:hAnsi="ＭＳ ゴシック"/>
      <w:szCs w:val="20"/>
    </w:rPr>
  </w:style>
  <w:style w:type="character" w:styleId="afff">
    <w:name w:val="annotation reference"/>
    <w:basedOn w:val="ab"/>
    <w:semiHidden/>
    <w:rsid w:val="00F706C7"/>
    <w:rPr>
      <w:sz w:val="18"/>
    </w:rPr>
  </w:style>
  <w:style w:type="paragraph" w:styleId="afff0">
    <w:name w:val="annotation text"/>
    <w:basedOn w:val="aa"/>
    <w:link w:val="afff1"/>
    <w:semiHidden/>
    <w:rsid w:val="00F706C7"/>
    <w:rPr>
      <w:szCs w:val="20"/>
    </w:rPr>
  </w:style>
  <w:style w:type="character" w:customStyle="1" w:styleId="afff1">
    <w:name w:val="コメント文字列 (文字)"/>
    <w:basedOn w:val="ab"/>
    <w:link w:val="afff0"/>
    <w:semiHidden/>
    <w:rsid w:val="00F706C7"/>
    <w:rPr>
      <w:rFonts w:ascii="Century" w:eastAsia="ＭＳ 明朝" w:hAnsi="Century" w:cs="Times New Roman"/>
      <w:szCs w:val="20"/>
    </w:rPr>
  </w:style>
  <w:style w:type="paragraph" w:customStyle="1" w:styleId="afff2">
    <w:name w:val="タイトル"/>
    <w:basedOn w:val="aa"/>
    <w:next w:val="aa"/>
    <w:rsid w:val="00F706C7"/>
    <w:rPr>
      <w:rFonts w:eastAsia="ＭＳ ゴシック"/>
      <w:b/>
      <w:sz w:val="24"/>
    </w:rPr>
  </w:style>
  <w:style w:type="numbering" w:customStyle="1" w:styleId="a7">
    <w:name w:val="スタイル 段落番号"/>
    <w:basedOn w:val="ad"/>
    <w:rsid w:val="00F706C7"/>
    <w:pPr>
      <w:numPr>
        <w:numId w:val="108"/>
      </w:numPr>
    </w:pPr>
  </w:style>
  <w:style w:type="paragraph" w:styleId="afff3">
    <w:name w:val="annotation subject"/>
    <w:basedOn w:val="afff0"/>
    <w:next w:val="afff0"/>
    <w:link w:val="afff4"/>
    <w:semiHidden/>
    <w:rsid w:val="00F706C7"/>
    <w:rPr>
      <w:b/>
      <w:bCs/>
    </w:rPr>
  </w:style>
  <w:style w:type="character" w:customStyle="1" w:styleId="afff4">
    <w:name w:val="コメント内容 (文字)"/>
    <w:basedOn w:val="afff1"/>
    <w:link w:val="afff3"/>
    <w:semiHidden/>
    <w:rsid w:val="00F706C7"/>
    <w:rPr>
      <w:rFonts w:ascii="Century" w:eastAsia="ＭＳ 明朝" w:hAnsi="Century" w:cs="Times New Roman"/>
      <w:b/>
      <w:bCs/>
      <w:szCs w:val="20"/>
    </w:rPr>
  </w:style>
  <w:style w:type="character" w:customStyle="1" w:styleId="Char1">
    <w:name w:val="本文括弧書き Char"/>
    <w:basedOn w:val="ab"/>
    <w:link w:val="a1"/>
    <w:rsid w:val="00F706C7"/>
    <w:rPr>
      <w:rFonts w:ascii="Century" w:eastAsia="ＭＳ 明朝" w:hAnsi="Century"/>
    </w:rPr>
  </w:style>
  <w:style w:type="paragraph" w:customStyle="1" w:styleId="afff5">
    <w:name w:val="本文標準"/>
    <w:basedOn w:val="affd"/>
    <w:link w:val="Char2"/>
    <w:rsid w:val="00F706C7"/>
    <w:pPr>
      <w:ind w:left="540" w:firstLineChars="109" w:firstLine="229"/>
    </w:pPr>
  </w:style>
  <w:style w:type="paragraph" w:customStyle="1" w:styleId="a1">
    <w:name w:val="本文括弧書き"/>
    <w:basedOn w:val="aa"/>
    <w:link w:val="Char1"/>
    <w:rsid w:val="00F706C7"/>
    <w:pPr>
      <w:numPr>
        <w:numId w:val="109"/>
      </w:numPr>
      <w:snapToGrid w:val="0"/>
      <w:spacing w:before="100" w:beforeAutospacing="1" w:line="280" w:lineRule="atLeast"/>
    </w:pPr>
  </w:style>
  <w:style w:type="paragraph" w:customStyle="1" w:styleId="a5">
    <w:name w:val="本文箇条書き"/>
    <w:basedOn w:val="aa"/>
    <w:link w:val="Char3"/>
    <w:rsid w:val="00F706C7"/>
    <w:pPr>
      <w:numPr>
        <w:ilvl w:val="1"/>
        <w:numId w:val="110"/>
      </w:numPr>
      <w:tabs>
        <w:tab w:val="left" w:pos="1620"/>
      </w:tabs>
      <w:autoSpaceDE w:val="0"/>
      <w:autoSpaceDN w:val="0"/>
      <w:adjustRightInd w:val="0"/>
      <w:spacing w:before="100" w:beforeAutospacing="1" w:line="260" w:lineRule="exact"/>
      <w:ind w:left="1620" w:hanging="180"/>
    </w:pPr>
    <w:rPr>
      <w:rFonts w:ascii="ＭＳ 明朝" w:hAnsi="ＭＳ 明朝"/>
      <w:szCs w:val="21"/>
    </w:rPr>
  </w:style>
  <w:style w:type="character" w:customStyle="1" w:styleId="Char3">
    <w:name w:val="本文箇条書き Char"/>
    <w:basedOn w:val="ab"/>
    <w:link w:val="a5"/>
    <w:rsid w:val="00F706C7"/>
    <w:rPr>
      <w:rFonts w:ascii="ＭＳ 明朝" w:eastAsia="ＭＳ 明朝" w:hAnsi="ＭＳ 明朝" w:cs="Times New Roman"/>
      <w:szCs w:val="21"/>
    </w:rPr>
  </w:style>
  <w:style w:type="paragraph" w:customStyle="1" w:styleId="a6">
    <w:name w:val="本文箇条書き　２"/>
    <w:basedOn w:val="aa"/>
    <w:link w:val="Char4"/>
    <w:rsid w:val="00F706C7"/>
    <w:pPr>
      <w:numPr>
        <w:ilvl w:val="2"/>
        <w:numId w:val="110"/>
      </w:numPr>
      <w:autoSpaceDE w:val="0"/>
      <w:autoSpaceDN w:val="0"/>
      <w:adjustRightInd w:val="0"/>
      <w:spacing w:line="260" w:lineRule="exact"/>
      <w:ind w:left="2160" w:hanging="180"/>
    </w:pPr>
    <w:rPr>
      <w:rFonts w:ascii="ＭＳ 明朝" w:hAnsi="ＭＳ 明朝"/>
      <w:szCs w:val="21"/>
    </w:rPr>
  </w:style>
  <w:style w:type="paragraph" w:customStyle="1" w:styleId="a2">
    <w:name w:val="操作手順：タイトル"/>
    <w:basedOn w:val="aa"/>
    <w:link w:val="Char5"/>
    <w:rsid w:val="00F706C7"/>
    <w:pPr>
      <w:numPr>
        <w:ilvl w:val="1"/>
        <w:numId w:val="109"/>
      </w:numPr>
      <w:ind w:leftChars="514" w:left="1079"/>
    </w:pPr>
    <w:rPr>
      <w:rFonts w:eastAsia="ＭＳ Ｐゴシック"/>
      <w:b/>
      <w:i/>
      <w:sz w:val="18"/>
      <w:szCs w:val="20"/>
    </w:rPr>
  </w:style>
  <w:style w:type="paragraph" w:customStyle="1" w:styleId="afff6">
    <w:name w:val="操作手順：本文"/>
    <w:basedOn w:val="aa"/>
    <w:rsid w:val="00F706C7"/>
    <w:pPr>
      <w:spacing w:line="240" w:lineRule="exact"/>
      <w:ind w:leftChars="600" w:left="1260"/>
    </w:pPr>
    <w:rPr>
      <w:rFonts w:ascii="ＭＳ Ｐゴシック" w:eastAsia="ＭＳ Ｐゴシック" w:hAnsi="ＭＳ Ｐゴシック"/>
      <w:i/>
      <w:sz w:val="18"/>
      <w:szCs w:val="18"/>
    </w:rPr>
  </w:style>
  <w:style w:type="character" w:customStyle="1" w:styleId="Char5">
    <w:name w:val="操作手順：タイトル Char"/>
    <w:basedOn w:val="ab"/>
    <w:link w:val="a2"/>
    <w:rsid w:val="00F706C7"/>
    <w:rPr>
      <w:rFonts w:ascii="Century" w:eastAsia="ＭＳ Ｐゴシック" w:hAnsi="Century" w:cs="Times New Roman"/>
      <w:b/>
      <w:i/>
      <w:sz w:val="18"/>
      <w:szCs w:val="20"/>
    </w:rPr>
  </w:style>
  <w:style w:type="paragraph" w:customStyle="1" w:styleId="a4">
    <w:name w:val="商標列挙"/>
    <w:basedOn w:val="aa"/>
    <w:rsid w:val="00F706C7"/>
    <w:pPr>
      <w:numPr>
        <w:numId w:val="111"/>
      </w:numPr>
      <w:spacing w:before="100" w:beforeAutospacing="1" w:line="260" w:lineRule="exact"/>
    </w:pPr>
    <w:rPr>
      <w:sz w:val="20"/>
      <w:szCs w:val="20"/>
    </w:rPr>
  </w:style>
  <w:style w:type="character" w:customStyle="1" w:styleId="Char2">
    <w:name w:val="本文標準 Char"/>
    <w:basedOn w:val="aff4"/>
    <w:link w:val="afff5"/>
    <w:rsid w:val="00F706C7"/>
    <w:rPr>
      <w:rFonts w:ascii="Century" w:eastAsia="ＭＳ 明朝" w:hAnsi="Century" w:cs="Times New Roman"/>
      <w:szCs w:val="20"/>
    </w:rPr>
  </w:style>
  <w:style w:type="paragraph" w:customStyle="1" w:styleId="afff7">
    <w:name w:val="基準引用：タイトル"/>
    <w:basedOn w:val="affd"/>
    <w:rsid w:val="00F706C7"/>
    <w:pPr>
      <w:ind w:leftChars="77" w:left="162"/>
    </w:pPr>
    <w:rPr>
      <w:b/>
      <w:color w:val="000000"/>
    </w:rPr>
  </w:style>
  <w:style w:type="paragraph" w:customStyle="1" w:styleId="afff8">
    <w:name w:val="基準引用：本文"/>
    <w:basedOn w:val="affd"/>
    <w:rsid w:val="00F706C7"/>
    <w:pPr>
      <w:ind w:leftChars="177" w:left="981" w:rightChars="122" w:right="256" w:hangingChars="290" w:hanging="609"/>
    </w:pPr>
    <w:rPr>
      <w:bCs/>
      <w:color w:val="000000"/>
    </w:rPr>
  </w:style>
  <w:style w:type="paragraph" w:customStyle="1" w:styleId="afff9">
    <w:name w:val="付録：タイトル"/>
    <w:basedOn w:val="1"/>
    <w:rsid w:val="00F706C7"/>
    <w:rPr>
      <w:b w:val="0"/>
      <w:sz w:val="24"/>
      <w:szCs w:val="20"/>
    </w:rPr>
  </w:style>
  <w:style w:type="paragraph" w:customStyle="1" w:styleId="afffa">
    <w:name w:val="付録：見出し１"/>
    <w:basedOn w:val="1"/>
    <w:rsid w:val="00F706C7"/>
    <w:pPr>
      <w:tabs>
        <w:tab w:val="num" w:pos="360"/>
        <w:tab w:val="num" w:pos="1094"/>
      </w:tabs>
      <w:ind w:left="1094" w:hanging="374"/>
    </w:pPr>
    <w:rPr>
      <w:b w:val="0"/>
      <w:sz w:val="24"/>
      <w:szCs w:val="20"/>
    </w:rPr>
  </w:style>
  <w:style w:type="paragraph" w:customStyle="1" w:styleId="afffb">
    <w:name w:val="付録：見出し２"/>
    <w:basedOn w:val="2"/>
    <w:link w:val="Char6"/>
    <w:rsid w:val="00F706C7"/>
    <w:pPr>
      <w:tabs>
        <w:tab w:val="clear" w:pos="0"/>
        <w:tab w:val="num" w:pos="992"/>
      </w:tabs>
      <w:ind w:left="992" w:hanging="567"/>
    </w:pPr>
    <w:rPr>
      <w:b w:val="0"/>
    </w:rPr>
  </w:style>
  <w:style w:type="paragraph" w:customStyle="1" w:styleId="5pt">
    <w:name w:val="本文括弧書き(段落後5pt)"/>
    <w:basedOn w:val="a1"/>
    <w:rsid w:val="00F706C7"/>
    <w:pPr>
      <w:spacing w:after="100" w:afterAutospacing="1"/>
    </w:pPr>
  </w:style>
  <w:style w:type="paragraph" w:customStyle="1" w:styleId="afffc">
    <w:name w:val="改訂履歴"/>
    <w:basedOn w:val="affe"/>
    <w:rsid w:val="00F706C7"/>
    <w:pPr>
      <w:spacing w:after="100" w:afterAutospacing="1"/>
    </w:pPr>
  </w:style>
  <w:style w:type="paragraph" w:customStyle="1" w:styleId="210">
    <w:name w:val="遵守事項列挙(2.1節)"/>
    <w:basedOn w:val="affd"/>
    <w:link w:val="21Char"/>
    <w:rsid w:val="00F706C7"/>
    <w:pPr>
      <w:spacing w:before="100" w:beforeAutospacing="1" w:line="240" w:lineRule="exact"/>
      <w:ind w:leftChars="601" w:left="1978" w:hangingChars="341" w:hanging="716"/>
    </w:pPr>
  </w:style>
  <w:style w:type="character" w:customStyle="1" w:styleId="21Char">
    <w:name w:val="遵守事項列挙(2.1節) Char"/>
    <w:basedOn w:val="aff4"/>
    <w:link w:val="210"/>
    <w:rsid w:val="00F706C7"/>
    <w:rPr>
      <w:rFonts w:ascii="Century" w:eastAsia="ＭＳ 明朝" w:hAnsi="Century" w:cs="Times New Roman"/>
      <w:szCs w:val="20"/>
    </w:rPr>
  </w:style>
  <w:style w:type="paragraph" w:customStyle="1" w:styleId="afffd">
    <w:name w:val="反映方針の分類"/>
    <w:basedOn w:val="affd"/>
    <w:rsid w:val="00F706C7"/>
    <w:pPr>
      <w:ind w:leftChars="772" w:left="3059" w:hangingChars="685" w:hanging="1438"/>
    </w:pPr>
  </w:style>
  <w:style w:type="character" w:customStyle="1" w:styleId="21">
    <w:name w:val="見出し 2 (文字)1"/>
    <w:basedOn w:val="ab"/>
    <w:link w:val="2"/>
    <w:rsid w:val="00F706C7"/>
    <w:rPr>
      <w:rFonts w:ascii="Arial" w:eastAsia="ＭＳ ゴシック" w:hAnsi="Arial" w:cs="Times New Roman"/>
      <w:b/>
      <w:sz w:val="26"/>
      <w:szCs w:val="24"/>
    </w:rPr>
  </w:style>
  <w:style w:type="character" w:customStyle="1" w:styleId="Char6">
    <w:name w:val="付録：見出し２ Char"/>
    <w:basedOn w:val="21"/>
    <w:link w:val="afffb"/>
    <w:rsid w:val="00F706C7"/>
    <w:rPr>
      <w:rFonts w:ascii="Arial" w:eastAsia="ＭＳ ゴシック" w:hAnsi="Arial" w:cs="Times New Roman"/>
      <w:b w:val="0"/>
      <w:sz w:val="26"/>
      <w:szCs w:val="24"/>
    </w:rPr>
  </w:style>
  <w:style w:type="character" w:customStyle="1" w:styleId="Char4">
    <w:name w:val="本文箇条書き　２ Char"/>
    <w:basedOn w:val="ab"/>
    <w:link w:val="a6"/>
    <w:rsid w:val="00F706C7"/>
    <w:rPr>
      <w:rFonts w:ascii="ＭＳ 明朝" w:eastAsia="ＭＳ 明朝" w:hAnsi="ＭＳ 明朝" w:cs="Times New Roman"/>
      <w:szCs w:val="21"/>
    </w:rPr>
  </w:style>
  <w:style w:type="paragraph" w:customStyle="1" w:styleId="XXX3">
    <w:name w:val="本文括弧書き(X.X.X見出し3下)"/>
    <w:basedOn w:val="a1"/>
    <w:rsid w:val="00F706C7"/>
    <w:pPr>
      <w:numPr>
        <w:numId w:val="0"/>
      </w:numPr>
      <w:tabs>
        <w:tab w:val="num" w:pos="1440"/>
      </w:tabs>
      <w:ind w:left="1440" w:hanging="374"/>
    </w:pPr>
  </w:style>
  <w:style w:type="character" w:customStyle="1" w:styleId="10">
    <w:name w:val="見出し 1 (文字)"/>
    <w:basedOn w:val="ab"/>
    <w:link w:val="1"/>
    <w:rsid w:val="00F706C7"/>
    <w:rPr>
      <w:rFonts w:ascii="Arial" w:eastAsia="ＭＳ ゴシック" w:hAnsi="Arial" w:cs="Times New Roman"/>
      <w:b/>
      <w:sz w:val="28"/>
      <w:szCs w:val="24"/>
    </w:rPr>
  </w:style>
  <w:style w:type="character" w:styleId="afffe">
    <w:name w:val="FollowedHyperlink"/>
    <w:basedOn w:val="ab"/>
    <w:rsid w:val="00F706C7"/>
    <w:rPr>
      <w:color w:val="800080"/>
      <w:u w:val="single"/>
    </w:rPr>
  </w:style>
  <w:style w:type="paragraph" w:styleId="HTML">
    <w:name w:val="HTML Preformatted"/>
    <w:basedOn w:val="aa"/>
    <w:link w:val="HTML0"/>
    <w:rsid w:val="00F706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cs="ＭＳ ゴシック"/>
      <w:kern w:val="0"/>
      <w:sz w:val="24"/>
    </w:rPr>
  </w:style>
  <w:style w:type="character" w:customStyle="1" w:styleId="HTML0">
    <w:name w:val="HTML 書式付き (文字)"/>
    <w:basedOn w:val="ab"/>
    <w:link w:val="HTML"/>
    <w:rsid w:val="00F706C7"/>
    <w:rPr>
      <w:rFonts w:ascii="ＭＳ ゴシック" w:eastAsia="ＭＳ ゴシック" w:hAnsi="ＭＳ ゴシック" w:cs="ＭＳ ゴシック"/>
      <w:kern w:val="0"/>
      <w:sz w:val="24"/>
      <w:szCs w:val="24"/>
    </w:rPr>
  </w:style>
  <w:style w:type="paragraph" w:styleId="14">
    <w:name w:val="index 1"/>
    <w:basedOn w:val="aa"/>
    <w:next w:val="aa"/>
    <w:autoRedefine/>
    <w:semiHidden/>
    <w:rsid w:val="00F706C7"/>
    <w:pPr>
      <w:tabs>
        <w:tab w:val="right" w:leader="dot" w:pos="9060"/>
      </w:tabs>
      <w:ind w:left="210" w:hangingChars="100" w:hanging="210"/>
    </w:pPr>
    <w:rPr>
      <w:rFonts w:ascii="ＭＳ ゴシック" w:hAnsi="ＭＳ ゴシック"/>
      <w:noProof/>
    </w:rPr>
  </w:style>
  <w:style w:type="paragraph" w:styleId="affff">
    <w:name w:val="index heading"/>
    <w:basedOn w:val="aa"/>
    <w:next w:val="14"/>
    <w:semiHidden/>
    <w:rsid w:val="00F706C7"/>
    <w:rPr>
      <w:b/>
      <w:bCs/>
    </w:rPr>
  </w:style>
  <w:style w:type="paragraph" w:customStyle="1" w:styleId="affff0">
    <w:name w:val="統一基準解説"/>
    <w:basedOn w:val="aff5"/>
    <w:autoRedefine/>
    <w:rsid w:val="00F706C7"/>
    <w:pPr>
      <w:ind w:left="800" w:hanging="300"/>
    </w:pPr>
    <w:rPr>
      <w:rFonts w:eastAsia="ＭＳ 明朝"/>
      <w:color w:val="0000FF"/>
      <w:sz w:val="20"/>
    </w:rPr>
  </w:style>
  <w:style w:type="paragraph" w:customStyle="1" w:styleId="affff1">
    <w:name w:val="統一基準本文"/>
    <w:basedOn w:val="aa"/>
    <w:autoRedefine/>
    <w:rsid w:val="00F706C7"/>
    <w:pPr>
      <w:ind w:firstLineChars="100" w:firstLine="220"/>
    </w:pPr>
  </w:style>
  <w:style w:type="paragraph" w:customStyle="1" w:styleId="15">
    <w:name w:val="スタイル 統一基準本文 + 最初の行 :  1 字"/>
    <w:basedOn w:val="affff1"/>
    <w:autoRedefine/>
    <w:rsid w:val="00F706C7"/>
    <w:pPr>
      <w:ind w:firstLineChars="0" w:firstLine="0"/>
    </w:pPr>
    <w:rPr>
      <w:rFonts w:cs="ＭＳ 明朝"/>
      <w:szCs w:val="20"/>
    </w:rPr>
  </w:style>
  <w:style w:type="paragraph" w:customStyle="1" w:styleId="affff2">
    <w:name w:val="統一基準遵守区分"/>
    <w:basedOn w:val="affff1"/>
    <w:autoRedefine/>
    <w:rsid w:val="00F706C7"/>
    <w:pPr>
      <w:ind w:firstLineChars="0" w:firstLine="0"/>
    </w:pPr>
  </w:style>
  <w:style w:type="paragraph" w:customStyle="1" w:styleId="affff3">
    <w:name w:val="統一基準補助見出し"/>
    <w:basedOn w:val="affff1"/>
    <w:autoRedefine/>
    <w:rsid w:val="00F706C7"/>
    <w:pPr>
      <w:spacing w:beforeLines="100"/>
      <w:ind w:firstLineChars="0" w:firstLine="0"/>
    </w:pPr>
    <w:rPr>
      <w:rFonts w:ascii="Arial" w:eastAsia="ＭＳ ゴシック" w:hAnsi="Arial"/>
      <w:b/>
    </w:rPr>
  </w:style>
  <w:style w:type="paragraph" w:styleId="affff4">
    <w:name w:val="Revision"/>
    <w:hidden/>
    <w:semiHidden/>
    <w:rsid w:val="00F706C7"/>
    <w:rPr>
      <w:kern w:val="2"/>
      <w:sz w:val="21"/>
      <w:szCs w:val="24"/>
    </w:rPr>
  </w:style>
  <w:style w:type="paragraph" w:customStyle="1" w:styleId="affff5">
    <w:name w:val="条文（イロハ）"/>
    <w:basedOn w:val="aff7"/>
    <w:qFormat/>
    <w:rsid w:val="00F706C7"/>
    <w:pPr>
      <w:ind w:leftChars="200" w:left="200" w:hangingChars="200" w:hanging="200"/>
    </w:pPr>
  </w:style>
  <w:style w:type="paragraph" w:styleId="affff6">
    <w:name w:val="List Paragraph"/>
    <w:basedOn w:val="aa"/>
    <w:uiPriority w:val="34"/>
    <w:qFormat/>
    <w:rsid w:val="00892F3C"/>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1091</Words>
  <Characters>6221</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2020-10-20T08:33:00Z</dcterms:created>
  <dcterms:modified xsi:type="dcterms:W3CDTF">2023-03-11T05:50:00Z</dcterms:modified>
</cp:coreProperties>
</file>