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CB5" w:rsidRPr="00006431" w:rsidRDefault="00880C96" w:rsidP="00C725AB">
      <w:pPr>
        <w:pStyle w:val="aa"/>
        <w:spacing w:before="3440" w:after="6880"/>
        <w:ind w:left="-210" w:right="-210"/>
      </w:pPr>
      <w:r>
        <w:t>D</w:t>
      </w:r>
      <w:r w:rsidR="00D71CB5">
        <w:rPr>
          <w:rFonts w:hint="eastAsia"/>
        </w:rPr>
        <w:t>3</w:t>
      </w:r>
      <w:r w:rsidR="00D71CB5" w:rsidRPr="00BF03BD">
        <w:rPr>
          <w:rFonts w:hint="eastAsia"/>
        </w:rPr>
        <w:t>1</w:t>
      </w:r>
      <w:r w:rsidR="00D71CB5">
        <w:rPr>
          <w:rFonts w:hint="eastAsia"/>
        </w:rPr>
        <w:t>01</w:t>
      </w:r>
      <w:r w:rsidR="00D71CB5" w:rsidRPr="00BF03BD">
        <w:rPr>
          <w:rFonts w:hint="eastAsia"/>
        </w:rPr>
        <w:t xml:space="preserve"> </w:t>
      </w:r>
      <w:r w:rsidR="00D71CB5" w:rsidRPr="00006431">
        <w:rPr>
          <w:rFonts w:hint="eastAsia"/>
        </w:rPr>
        <w:t>例外措置手順書</w:t>
      </w:r>
    </w:p>
    <w:p w:rsidR="00C725AB" w:rsidRPr="001A1635" w:rsidRDefault="00C725AB" w:rsidP="00433F5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491407" w:rsidRPr="00491407">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172A92">
        <w:rPr>
          <w:rFonts w:ascii="Arial" w:eastAsia="ＭＳ ゴシック" w:hint="eastAsia"/>
          <w:sz w:val="24"/>
        </w:rPr>
        <w:t>委員会</w:t>
      </w:r>
    </w:p>
    <w:p w:rsidR="00C725AB" w:rsidRPr="001D6958" w:rsidRDefault="00C725AB" w:rsidP="00C725AB">
      <w:pPr>
        <w:rPr>
          <w:rFonts w:ascii="Arial" w:eastAsia="ＭＳ ゴシック" w:hAnsi="Arial" w:cs="Arial"/>
          <w:b/>
        </w:rPr>
      </w:pPr>
      <w:r>
        <w:rPr>
          <w:rFonts w:ascii="Arial" w:hAnsi="Arial" w:cs="Arial"/>
        </w:rPr>
        <w:br w:type="page"/>
      </w:r>
      <w:r w:rsidRPr="001D6958">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C725AB" w:rsidRPr="00065121" w:rsidTr="001D6958">
        <w:tc>
          <w:tcPr>
            <w:tcW w:w="1796"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A3102</w:t>
            </w:r>
          </w:p>
        </w:tc>
        <w:tc>
          <w:tcPr>
            <w:tcW w:w="4212" w:type="dxa"/>
          </w:tcPr>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880C96" w:rsidRPr="00065121" w:rsidTr="00177068">
        <w:tc>
          <w:tcPr>
            <w:tcW w:w="1796" w:type="dxa"/>
          </w:tcPr>
          <w:p w:rsidR="00880C96" w:rsidRDefault="00880C96" w:rsidP="00880C9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C562A0">
              <w:rPr>
                <w:rFonts w:ascii="Arial" w:eastAsia="ＭＳ Ｐゴシック" w:hAnsi="Arial" w:cs="Arial" w:hint="eastAsia"/>
              </w:rPr>
              <w:t>3</w:t>
            </w:r>
            <w:r w:rsidR="00C562A0">
              <w:rPr>
                <w:rFonts w:ascii="Arial" w:eastAsia="ＭＳ Ｐゴシック" w:hAnsi="Arial" w:cs="Arial" w:hint="eastAsia"/>
              </w:rPr>
              <w:t>月</w:t>
            </w:r>
            <w:r w:rsidR="00C562A0">
              <w:rPr>
                <w:rFonts w:ascii="Arial" w:eastAsia="ＭＳ Ｐゴシック" w:hAnsi="Arial" w:cs="Arial" w:hint="eastAsia"/>
              </w:rPr>
              <w:t>25</w:t>
            </w:r>
            <w:r w:rsidR="00C562A0">
              <w:rPr>
                <w:rFonts w:ascii="Arial" w:eastAsia="ＭＳ Ｐゴシック" w:hAnsi="Arial" w:cs="Arial" w:hint="eastAsia"/>
              </w:rPr>
              <w:t>日</w:t>
            </w:r>
          </w:p>
          <w:p w:rsidR="00880C96" w:rsidRPr="00065121" w:rsidRDefault="00880C96" w:rsidP="00880C96">
            <w:pPr>
              <w:autoSpaceDE w:val="0"/>
              <w:autoSpaceDN w:val="0"/>
              <w:rPr>
                <w:rFonts w:ascii="Arial" w:eastAsia="ＭＳ Ｐゴシック" w:hAnsi="Arial" w:cs="Arial"/>
              </w:rPr>
            </w:pPr>
            <w:r>
              <w:rPr>
                <w:rFonts w:ascii="Arial" w:eastAsia="ＭＳ Ｐゴシック" w:hAnsi="Arial" w:cs="Arial" w:hint="eastAsia"/>
              </w:rPr>
              <w:t>D3101</w:t>
            </w:r>
          </w:p>
        </w:tc>
        <w:tc>
          <w:tcPr>
            <w:tcW w:w="4212" w:type="dxa"/>
            <w:vAlign w:val="center"/>
          </w:tcPr>
          <w:p w:rsidR="00880C96" w:rsidRDefault="00880C96" w:rsidP="00880C96">
            <w:pPr>
              <w:pStyle w:val="af3"/>
              <w:ind w:leftChars="0" w:left="0"/>
              <w:rPr>
                <w:rFonts w:ascii="Arial" w:eastAsia="ＭＳ Ｐゴシック" w:hAnsi="Arial"/>
              </w:rPr>
            </w:pPr>
            <w:r>
              <w:rPr>
                <w:rFonts w:ascii="Arial" w:eastAsia="ＭＳ Ｐゴシック" w:hAnsi="Arial" w:hint="eastAsia"/>
              </w:rPr>
              <w:t>記述の追加（来訪者への無線</w:t>
            </w:r>
            <w:r>
              <w:rPr>
                <w:rFonts w:ascii="Arial" w:eastAsia="ＭＳ Ｐゴシック" w:hAnsi="Arial" w:hint="eastAsia"/>
              </w:rPr>
              <w:t>LAN</w:t>
            </w:r>
            <w:r>
              <w:rPr>
                <w:rFonts w:ascii="Arial" w:eastAsia="ＭＳ Ｐゴシック" w:hAnsi="Arial" w:hint="eastAsia"/>
              </w:rPr>
              <w:t>環境の提供の扱い）</w:t>
            </w:r>
          </w:p>
        </w:tc>
        <w:tc>
          <w:tcPr>
            <w:tcW w:w="3176" w:type="dxa"/>
          </w:tcPr>
          <w:p w:rsidR="00880C96" w:rsidRPr="00065121" w:rsidRDefault="00880C96" w:rsidP="00880C96">
            <w:pPr>
              <w:autoSpaceDE w:val="0"/>
              <w:autoSpaceDN w:val="0"/>
              <w:rPr>
                <w:rFonts w:ascii="Arial" w:eastAsia="ＭＳ Ｐゴシック" w:hAnsi="Arial" w:cs="Arial"/>
              </w:rPr>
            </w:pPr>
            <w:r w:rsidRPr="00AC282C">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C725AB" w:rsidRDefault="00C725AB" w:rsidP="00C725AB">
      <w:pPr>
        <w:rPr>
          <w:rFonts w:ascii="Arial" w:hAnsi="Arial" w:cs="Arial"/>
        </w:rPr>
      </w:pPr>
    </w:p>
    <w:p w:rsidR="00C725AB" w:rsidRPr="001D6958" w:rsidRDefault="00C725AB" w:rsidP="005A55C5">
      <w:pPr>
        <w:rPr>
          <w:rFonts w:eastAsia="ＭＳ ゴシック"/>
        </w:rPr>
      </w:pPr>
      <w:r w:rsidRPr="001D6958">
        <w:rPr>
          <w:rFonts w:eastAsia="ＭＳ ゴシック" w:hint="eastAsia"/>
        </w:rPr>
        <w:t>本文書の内容についてのご質問、ご意見は以下まで電子メールにてお寄せください。</w:t>
      </w:r>
    </w:p>
    <w:p w:rsidR="00C725AB" w:rsidRDefault="00C725AB" w:rsidP="00C725A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725AB" w:rsidRPr="00E614A3" w:rsidRDefault="00C725AB" w:rsidP="00C725A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725AB" w:rsidRPr="00E614A3" w:rsidRDefault="00C725AB" w:rsidP="00C725AB">
      <w:pPr>
        <w:rPr>
          <w:rFonts w:ascii="Arial" w:hAnsi="Arial" w:cs="Arial"/>
        </w:rPr>
      </w:pPr>
    </w:p>
    <w:p w:rsidR="00C725AB" w:rsidRDefault="00C725AB" w:rsidP="00C725AB">
      <w:pPr>
        <w:rPr>
          <w:rFonts w:ascii="Arial" w:hAnsi="Arial" w:cs="Arial"/>
        </w:rPr>
        <w:sectPr w:rsidR="00C725AB" w:rsidSect="00992A93">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D71CB5" w:rsidRPr="00371743" w:rsidRDefault="00D71CB5" w:rsidP="00433F51">
      <w:pPr>
        <w:spacing w:beforeLines="100" w:before="335" w:afterLines="50" w:after="167"/>
        <w:rPr>
          <w:rFonts w:ascii="Arial" w:eastAsia="ＭＳ ゴシック" w:hAnsi="Arial"/>
          <w:b/>
          <w:sz w:val="24"/>
        </w:rPr>
      </w:pPr>
      <w:r w:rsidRPr="00371743">
        <w:rPr>
          <w:rFonts w:ascii="Arial" w:eastAsia="ＭＳ ゴシック" w:hAnsi="Arial" w:hint="eastAsia"/>
          <w:b/>
          <w:sz w:val="24"/>
        </w:rPr>
        <w:lastRenderedPageBreak/>
        <w:t xml:space="preserve">1. </w:t>
      </w:r>
      <w:r w:rsidRPr="00371743">
        <w:rPr>
          <w:rFonts w:ascii="Arial" w:eastAsia="ＭＳ ゴシック" w:hint="eastAsia"/>
          <w:b/>
          <w:sz w:val="24"/>
        </w:rPr>
        <w:t>目的</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学における大学業務を遂行するに当たって、ポリシー・実施規程・手順の適用が大学業務の適正な遂行を著しく妨げる等の理由により、ポリシー・実施規程・手順とは異なる代替の方法を採用すること又は規定を実施しないことを認めざるを得ない場合があ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こうした場合においても、あらかじめ定められた例外措置のための手続により、情報セキュリティを維持しつつ柔軟に対応できなければ、ポリシー・実施規程・手順の実効性を確保することは困難となる。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本書は、教職員等が例外措置の適用を希望する場合の手続を定め、もって例外措置において必要な情報セキュリティ水準を確保することを目的とする。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2</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本手順書の対象者</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本書は、すべての教職員等を対象としている。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3</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定義</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本書における用語の定義は次のとおりである。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「例外措置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例外措置</w:instrText>
      </w:r>
      <w:r>
        <w:instrText>" \y "</w:instrText>
      </w:r>
      <w:r>
        <w:instrText>れいがいそち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教職員等がその実施に責任を持つポリシー・実施規程・手順を遵守することが困難な状況で、大学業務の適正な遂行を継続するため、遵守事項とは異なる代替の方法を採用し、又は遵守事項を実施しないことについて合理的理由がある場合に、そのことについて申請し許可を得た上で適用する行為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申請者</w:instrText>
      </w:r>
      <w:r>
        <w:instrText>" \y "</w:instrText>
      </w:r>
      <w:r>
        <w:instrText>しんせいしゃ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」とは、例外措置の適用を申請する者をいう。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(3) </w:t>
      </w:r>
      <w:r w:rsidRPr="006245F0">
        <w:rPr>
          <w:rFonts w:ascii="Arial" w:eastAsia="ＭＳ ゴシック" w:hAnsi="Arial" w:cs="ＭＳ 明朝" w:hint="eastAsia"/>
          <w:color w:val="000000"/>
          <w:kern w:val="0"/>
          <w:szCs w:val="21"/>
        </w:rPr>
        <w:t>「許可権限者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許可権限者</w:instrText>
      </w:r>
      <w:r>
        <w:instrText>" \y "</w:instrText>
      </w:r>
      <w:r>
        <w:instrText>きょかけんげんしゃ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」とは、例外措置の適用を審査する者をいう。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(4) </w:t>
      </w:r>
      <w:r w:rsidRPr="006245F0">
        <w:rPr>
          <w:rFonts w:ascii="Arial" w:eastAsia="ＭＳ ゴシック" w:hAnsi="Arial" w:cs="ＭＳ 明朝" w:hint="eastAsia"/>
          <w:color w:val="000000"/>
          <w:kern w:val="0"/>
          <w:szCs w:val="21"/>
        </w:rPr>
        <w:t>「代替措置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代替措置</w:instrText>
      </w:r>
      <w:r>
        <w:instrText>" \y "</w:instrText>
      </w:r>
      <w:r>
        <w:instrText>だいたいそち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」とは、例外措置の適用に伴い発生するリスクを低減するためにポリシー・実施規程・手順が定める内容とは異なる代替のセキュリティ対策をいう。</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4.</w:t>
      </w:r>
      <w:r w:rsidRPr="006245F0">
        <w:rPr>
          <w:rFonts w:ascii="Arial" w:eastAsia="ＭＳ ゴシック" w:hAnsi="Arial"/>
          <w:b/>
          <w:sz w:val="24"/>
        </w:rPr>
        <w:t xml:space="preserve"> </w:t>
      </w:r>
      <w:r w:rsidRPr="006245F0">
        <w:rPr>
          <w:rFonts w:ascii="Arial" w:eastAsia="ＭＳ ゴシック" w:hint="eastAsia"/>
          <w:b/>
          <w:kern w:val="0"/>
          <w:sz w:val="24"/>
        </w:rPr>
        <w:t>格付け及び取扱制限の手順</w:t>
      </w:r>
      <w:r w:rsidRPr="006245F0">
        <w:rPr>
          <w:rFonts w:ascii="Arial" w:eastAsia="ＭＳ ゴシック" w:hAnsi="Arial"/>
          <w:b/>
          <w:sz w:val="24"/>
        </w:rPr>
        <w:t xml:space="preserve"> </w:t>
      </w:r>
    </w:p>
    <w:p w:rsidR="00D71CB5" w:rsidRPr="006245F0" w:rsidRDefault="00D71CB5" w:rsidP="00433F51">
      <w:pPr>
        <w:pStyle w:val="Default"/>
        <w:spacing w:afterLines="50" w:after="167"/>
        <w:ind w:firstLineChars="200" w:firstLine="420"/>
        <w:rPr>
          <w:rFonts w:ascii="Arial" w:hAnsi="Arial"/>
          <w:sz w:val="21"/>
          <w:szCs w:val="21"/>
        </w:rPr>
      </w:pPr>
      <w:r w:rsidRPr="006245F0">
        <w:rPr>
          <w:rFonts w:ascii="Arial" w:hAnsi="Arial" w:cs="Arial"/>
          <w:sz w:val="21"/>
          <w:szCs w:val="21"/>
        </w:rPr>
        <w:t xml:space="preserve">4.1 </w:t>
      </w:r>
      <w:r w:rsidRPr="006245F0">
        <w:rPr>
          <w:rFonts w:ascii="Arial" w:hAnsi="Arial" w:hint="eastAsia"/>
          <w:sz w:val="21"/>
          <w:szCs w:val="21"/>
        </w:rPr>
        <w:t>許可権限者</w:t>
      </w:r>
      <w:r w:rsidRPr="006245F0">
        <w:rPr>
          <w:rFonts w:ascii="Arial" w:hAnsi="Arial"/>
          <w:sz w:val="21"/>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ポリシー・実施規程・手順の遵守事項に対する例外措置の許可権限者を下記に定める。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3600"/>
        <w:gridCol w:w="1728"/>
      </w:tblGrid>
      <w:tr w:rsidR="00D71CB5" w:rsidRPr="008C2DB5" w:rsidTr="00BA3A17">
        <w:tc>
          <w:tcPr>
            <w:tcW w:w="3708" w:type="dxa"/>
            <w:gridSpan w:val="2"/>
            <w:vMerge w:val="restart"/>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color w:val="000000"/>
                <w:kern w:val="0"/>
                <w:szCs w:val="21"/>
              </w:rPr>
              <w:br w:type="page"/>
            </w:r>
            <w:r w:rsidRPr="008C2DB5">
              <w:rPr>
                <w:rFonts w:ascii="Arial" w:eastAsia="ＭＳ ゴシック" w:hAnsi="Arial" w:cs="ＭＳ 明朝"/>
                <w:color w:val="000000"/>
                <w:kern w:val="0"/>
                <w:szCs w:val="21"/>
              </w:rPr>
              <w:br w:type="page"/>
            </w:r>
            <w:r w:rsidRPr="008C2DB5">
              <w:rPr>
                <w:rFonts w:ascii="Arial" w:eastAsia="ＭＳ ゴシック" w:hAnsi="Arial" w:cs="ＭＳ 明朝" w:hint="eastAsia"/>
                <w:color w:val="000000"/>
                <w:kern w:val="0"/>
                <w:szCs w:val="21"/>
              </w:rPr>
              <w:t>申請者</w:t>
            </w:r>
          </w:p>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（遵守義務を負うもの）</w:t>
            </w:r>
          </w:p>
        </w:tc>
        <w:tc>
          <w:tcPr>
            <w:tcW w:w="532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許可権限者</w:t>
            </w:r>
          </w:p>
        </w:tc>
      </w:tr>
      <w:tr w:rsidR="00D71CB5" w:rsidRPr="008C2DB5" w:rsidTr="00BA3A17">
        <w:tc>
          <w:tcPr>
            <w:tcW w:w="3708" w:type="dxa"/>
            <w:gridSpan w:val="2"/>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通常の場合</w:t>
            </w:r>
          </w:p>
        </w:tc>
        <w:tc>
          <w:tcPr>
            <w:tcW w:w="1728"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その他</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全学情報システム運用委員会</w:t>
            </w:r>
          </w:p>
        </w:tc>
        <w:tc>
          <w:tcPr>
            <w:tcW w:w="172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ポリシー・実施規程・手順の遵守事項に被報告者、被届出者、被返還者、被許可者、承認者、判断者がある場合は当該者</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全学情報システム運用委員会</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全学実施責任者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情報セキュリティ監査を実施する者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全学実施責任者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部局技術担当者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教職員等</w:t>
            </w: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情報セキュリティ要件の明確化に基づく対策と情報システムの構成要素についての対策</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に係る事項</w:t>
            </w:r>
          </w:p>
        </w:tc>
        <w:tc>
          <w:tcPr>
            <w:tcW w:w="3600" w:type="dxa"/>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上記以外の事項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bl>
    <w:p w:rsidR="00D71CB5" w:rsidRPr="006245F0" w:rsidRDefault="00D71CB5" w:rsidP="00433F51">
      <w:pPr>
        <w:autoSpaceDE w:val="0"/>
        <w:autoSpaceDN w:val="0"/>
        <w:adjustRightInd w:val="0"/>
        <w:spacing w:beforeLines="50" w:before="167"/>
        <w:ind w:left="896" w:hanging="357"/>
        <w:jc w:val="center"/>
        <w:rPr>
          <w:rFonts w:ascii="Arial" w:eastAsia="ＭＳ ゴシック" w:hAnsi="Arial" w:cs="ＭＳ 明朝"/>
          <w:color w:val="000000"/>
          <w:kern w:val="0"/>
          <w:szCs w:val="21"/>
        </w:rPr>
      </w:pPr>
      <w:r w:rsidRPr="006245F0">
        <w:rPr>
          <w:rFonts w:ascii="Arial" w:eastAsia="ＭＳ ゴシック" w:hint="eastAsia"/>
          <w:szCs w:val="21"/>
        </w:rPr>
        <w:t>（注）上記にかかわらず、必要がある場合は、当該許可権限者の上位を許可権限者とする。</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5.</w:t>
      </w:r>
      <w:r w:rsidRPr="006245F0">
        <w:rPr>
          <w:rFonts w:ascii="Arial" w:eastAsia="ＭＳ ゴシック" w:hAnsi="Arial"/>
          <w:b/>
          <w:sz w:val="24"/>
        </w:rPr>
        <w:t xml:space="preserve"> </w:t>
      </w:r>
      <w:r w:rsidRPr="006245F0">
        <w:rPr>
          <w:rFonts w:ascii="Arial" w:eastAsia="ＭＳ ゴシック" w:hint="eastAsia"/>
          <w:b/>
          <w:kern w:val="0"/>
          <w:sz w:val="24"/>
        </w:rPr>
        <w:t>例外措置の申請</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firstLineChars="200" w:firstLine="420"/>
        <w:rPr>
          <w:rFonts w:ascii="Arial" w:eastAsia="ＭＳ ゴシック" w:hAnsi="Arial" w:cs="ＭＳ ゴシック"/>
          <w:kern w:val="0"/>
          <w:szCs w:val="21"/>
        </w:rPr>
      </w:pPr>
      <w:r w:rsidRPr="006245F0">
        <w:rPr>
          <w:rFonts w:ascii="Arial" w:eastAsia="ＭＳ ゴシック" w:hAnsi="Arial" w:cs="Arial"/>
          <w:kern w:val="0"/>
          <w:szCs w:val="21"/>
        </w:rPr>
        <w:t xml:space="preserve">5.1 </w:t>
      </w:r>
      <w:r w:rsidRPr="006245F0">
        <w:rPr>
          <w:rFonts w:ascii="Arial" w:eastAsia="ＭＳ ゴシック" w:hAnsi="Arial" w:cs="Arial" w:hint="eastAsia"/>
          <w:kern w:val="0"/>
          <w:szCs w:val="21"/>
        </w:rPr>
        <w:t>前提条件</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申請者は、以下の場合</w:t>
      </w:r>
      <w:r>
        <w:rPr>
          <w:rFonts w:ascii="Arial" w:eastAsia="ＭＳ ゴシック" w:hAnsi="Arial" w:cs="ＭＳ 明朝" w:hint="eastAsia"/>
          <w:color w:val="000000"/>
          <w:kern w:val="0"/>
          <w:szCs w:val="21"/>
        </w:rPr>
        <w:t>に、例外措置の申請を行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leftChars="300" w:left="840" w:hangingChars="100" w:hanging="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・部局</w:t>
      </w:r>
      <w:r w:rsidRPr="006245F0">
        <w:rPr>
          <w:rFonts w:ascii="Arial" w:eastAsia="ＭＳ ゴシック" w:cs="Century" w:hint="eastAsia"/>
          <w:color w:val="000000"/>
          <w:kern w:val="0"/>
          <w:szCs w:val="21"/>
        </w:rPr>
        <w:t>固有の</w:t>
      </w:r>
      <w:r w:rsidRPr="006245F0">
        <w:rPr>
          <w:rFonts w:ascii="Arial" w:eastAsia="ＭＳ ゴシック" w:hAnsi="Arial" w:cs="ＭＳ 明朝" w:hint="eastAsia"/>
          <w:color w:val="000000"/>
          <w:kern w:val="0"/>
          <w:szCs w:val="21"/>
        </w:rPr>
        <w:t>手順を作成するに当たって、ポリシー及び実施規程の遵守事項への準拠性を満足できない場合</w:t>
      </w:r>
    </w:p>
    <w:p w:rsidR="00D71CB5" w:rsidRPr="006245F0" w:rsidRDefault="00D71CB5" w:rsidP="00D71CB5">
      <w:pPr>
        <w:autoSpaceDE w:val="0"/>
        <w:autoSpaceDN w:val="0"/>
        <w:adjustRightInd w:val="0"/>
        <w:ind w:left="840" w:hangingChars="400" w:hanging="840"/>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t xml:space="preserve"> </w:t>
      </w:r>
      <w:r w:rsidRPr="006245F0">
        <w:rPr>
          <w:rFonts w:ascii="Arial" w:eastAsia="ＭＳ ゴシック" w:hAnsi="Arial" w:cs="ＭＳ 明朝" w:hint="eastAsia"/>
          <w:color w:val="000000"/>
          <w:kern w:val="0"/>
          <w:szCs w:val="21"/>
        </w:rPr>
        <w:t xml:space="preserve">     </w:t>
      </w:r>
      <w:r w:rsidRPr="006245F0">
        <w:rPr>
          <w:rFonts w:ascii="Arial" w:eastAsia="ＭＳ ゴシック" w:hAnsi="Arial" w:cs="ＭＳ 明朝" w:hint="eastAsia"/>
          <w:color w:val="000000"/>
          <w:kern w:val="0"/>
          <w:szCs w:val="21"/>
        </w:rPr>
        <w:t>・情報、情報システムを取扱う業務を遂行するに当たって、ポリシー・実施規程・手順の遵守事項への準拠性を満足できない場合</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申請者は、例外措置を申請する理由と例外措置の実施により想定さ</w:t>
      </w:r>
      <w:r>
        <w:rPr>
          <w:rFonts w:ascii="Arial" w:eastAsia="ＭＳ ゴシック" w:hAnsi="Arial" w:cs="ＭＳ 明朝" w:hint="eastAsia"/>
          <w:color w:val="000000"/>
          <w:kern w:val="0"/>
          <w:szCs w:val="21"/>
        </w:rPr>
        <w:t>れる被害の大きさと影響を検討・分析した上で、例外措置の申請を行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5.2 </w:t>
      </w:r>
      <w:r w:rsidRPr="006245F0">
        <w:rPr>
          <w:rFonts w:ascii="Arial" w:eastAsia="ＭＳ ゴシック" w:hAnsi="Arial" w:cs="ＭＳ ゴシック" w:hint="eastAsia"/>
          <w:color w:val="000000"/>
          <w:kern w:val="0"/>
          <w:szCs w:val="21"/>
        </w:rPr>
        <w:t>事前申請の原則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firstLineChars="400" w:firstLine="84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例外措置の申請は、原則として事前に行わなければならない。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5.3 </w:t>
      </w:r>
      <w:r w:rsidRPr="006245F0">
        <w:rPr>
          <w:rFonts w:ascii="Arial" w:eastAsia="ＭＳ ゴシック" w:hAnsi="Arial" w:cs="ＭＳ ゴシック" w:hint="eastAsia"/>
          <w:color w:val="000000"/>
          <w:kern w:val="0"/>
          <w:szCs w:val="21"/>
        </w:rPr>
        <w:t>事前協議の原則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他の組織と関連のある事項は、事前に協議し、調整を行った上で例外措置の申請を行わなければならない。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lastRenderedPageBreak/>
        <w:t xml:space="preserve">5.4 </w:t>
      </w:r>
      <w:r w:rsidRPr="006245F0">
        <w:rPr>
          <w:rFonts w:ascii="Arial" w:eastAsia="ＭＳ ゴシック" w:hAnsi="Arial" w:cs="ＭＳ ゴシック" w:hint="eastAsia"/>
          <w:kern w:val="0"/>
          <w:szCs w:val="21"/>
        </w:rPr>
        <w:t>例外措置の申請</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例外措置申請書に以下の事項を記入し押印した上、許可権限者に提出する。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申請日</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申請者の氏名、所属、連絡先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例外措置の適用を申請する</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(4) </w:t>
      </w:r>
      <w:r w:rsidRPr="006245F0">
        <w:rPr>
          <w:rFonts w:ascii="Arial" w:eastAsia="ＭＳ ゴシック" w:hAnsi="Arial" w:cs="ＭＳ 明朝" w:hint="eastAsia"/>
          <w:kern w:val="0"/>
          <w:szCs w:val="21"/>
        </w:rPr>
        <w:t>例外措置の適用を申請する期間</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(5) </w:t>
      </w:r>
      <w:r w:rsidRPr="006245F0">
        <w:rPr>
          <w:rFonts w:ascii="Arial" w:eastAsia="ＭＳ ゴシック" w:hAnsi="Arial" w:cs="ＭＳ 明朝" w:hint="eastAsia"/>
          <w:kern w:val="0"/>
          <w:szCs w:val="21"/>
        </w:rPr>
        <w:t>例外措置の適用を申請する措置内容（講ずる代替手段等）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(6) </w:t>
      </w:r>
      <w:r w:rsidRPr="006245F0">
        <w:rPr>
          <w:rFonts w:ascii="Arial" w:eastAsia="ＭＳ ゴシック" w:hAnsi="Arial" w:cs="ＭＳ 明朝" w:hint="eastAsia"/>
          <w:kern w:val="0"/>
          <w:szCs w:val="21"/>
        </w:rPr>
        <w:t>例外措置の適用を終了したときの報告方法</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(7) </w:t>
      </w:r>
      <w:r w:rsidRPr="006245F0">
        <w:rPr>
          <w:rFonts w:ascii="Arial" w:eastAsia="ＭＳ ゴシック" w:hAnsi="Arial" w:cs="ＭＳ 明朝" w:hint="eastAsia"/>
          <w:kern w:val="0"/>
          <w:szCs w:val="21"/>
        </w:rPr>
        <w:t>例外措置の適用を申請する理由</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5.5 </w:t>
      </w:r>
      <w:r w:rsidRPr="006245F0">
        <w:rPr>
          <w:rFonts w:ascii="Arial" w:eastAsia="ＭＳ ゴシック" w:hAnsi="Arial" w:cs="ＭＳ ゴシック" w:hint="eastAsia"/>
          <w:kern w:val="0"/>
          <w:szCs w:val="21"/>
        </w:rPr>
        <w:t>関係書類の添付</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申請者は、申請内容を明確化するために参考資料が必要となる場合、これを添付する。またやむを得ない事情で、事後申請となった場合は、経緯書を添付する。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6.</w:t>
      </w:r>
      <w:r w:rsidRPr="006245F0">
        <w:rPr>
          <w:rFonts w:ascii="Arial" w:eastAsia="ＭＳ ゴシック" w:hAnsi="Arial"/>
          <w:b/>
          <w:sz w:val="24"/>
        </w:rPr>
        <w:t xml:space="preserve"> </w:t>
      </w:r>
      <w:r w:rsidRPr="006245F0">
        <w:rPr>
          <w:rFonts w:ascii="Arial" w:eastAsia="ＭＳ ゴシック" w:hint="eastAsia"/>
          <w:b/>
          <w:kern w:val="0"/>
          <w:sz w:val="24"/>
        </w:rPr>
        <w:t>例外措置の審査</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6.1 </w:t>
      </w:r>
      <w:r w:rsidRPr="006245F0">
        <w:rPr>
          <w:rFonts w:ascii="Arial" w:eastAsia="ＭＳ ゴシック" w:hAnsi="Arial" w:cs="ＭＳ ゴシック" w:hint="eastAsia"/>
          <w:kern w:val="0"/>
          <w:szCs w:val="21"/>
        </w:rPr>
        <w:t>例外措置の申請の受理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例外措置の申請を受理した許可権限者は、リスクを分析し、それに対する意見を記述する。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許可権限者は、必要がある場合は、例外措置申請書を上位の許可権限者に回付する。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6.2 </w:t>
      </w:r>
      <w:r w:rsidRPr="006245F0">
        <w:rPr>
          <w:rFonts w:ascii="Arial" w:eastAsia="ＭＳ ゴシック" w:hAnsi="Arial" w:cs="ＭＳ ゴシック" w:hint="eastAsia"/>
          <w:kern w:val="0"/>
          <w:szCs w:val="21"/>
        </w:rPr>
        <w:t>審査の手続</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当該例外措置申請に対する許可権限者は、速やかに審査手続を実施し、例外措置申請書に以下の事項を記載する。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申請を審査した者の情報（氏名、役割名、所属、連絡先）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審査決定日</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1620" w:hanging="180"/>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審査結果の内容</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許可又は不許可の別（許可の場合、許可番号）</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許可又は不許可の理由</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例外措置の適用を許可した期間</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許可した措置内容（講ずるべき代替手段等）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lastRenderedPageBreak/>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終了報告の方法</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許可権限者は、例外措置申請書に対して疑義又は意見のある際は、その旨の意見書を添付する。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6.3 </w:t>
      </w:r>
      <w:r w:rsidRPr="006245F0">
        <w:rPr>
          <w:rFonts w:ascii="Arial" w:eastAsia="ＭＳ ゴシック" w:hAnsi="Arial" w:cs="ＭＳ ゴシック" w:hint="eastAsia"/>
          <w:kern w:val="0"/>
          <w:szCs w:val="21"/>
        </w:rPr>
        <w:t>審査基準</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許可権限者は、以下の条件をいずれも満たした場合に限り、例外措置の適用を許可すること。</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の遵守事項を実施しないことについて、合理的理由があると認められるとき。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の遵守事項とは異なる代替の方法を採用する場合に、当該方法を採用した場合に想定される被害の大きさ・影響と採用しなかった場合の</w:t>
      </w:r>
      <w:r w:rsidRPr="006245F0">
        <w:rPr>
          <w:rFonts w:ascii="Arial" w:eastAsia="ＭＳ ゴシック" w:hAnsi="Arial" w:cs="ＭＳ 明朝" w:hint="eastAsia"/>
          <w:color w:val="000000"/>
          <w:kern w:val="0"/>
          <w:szCs w:val="21"/>
        </w:rPr>
        <w:t>大学業務</w:t>
      </w:r>
      <w:r w:rsidRPr="006245F0">
        <w:rPr>
          <w:rFonts w:ascii="Arial" w:eastAsia="ＭＳ ゴシック" w:hAnsi="Arial" w:cs="ＭＳ 明朝" w:hint="eastAsia"/>
          <w:kern w:val="0"/>
          <w:szCs w:val="21"/>
        </w:rPr>
        <w:t>遂行への影響を比較、検討、分析した上で、その内容及び期間につき合理的理由があると認められるとき。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6.4 </w:t>
      </w:r>
      <w:r w:rsidRPr="006245F0">
        <w:rPr>
          <w:rFonts w:ascii="Arial" w:eastAsia="ＭＳ ゴシック" w:hAnsi="Arial" w:cs="ＭＳ ゴシック" w:hint="eastAsia"/>
          <w:kern w:val="0"/>
          <w:szCs w:val="21"/>
        </w:rPr>
        <w:t>審査結果の通知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許可権限者は、例外措置申請書の副本を作成し、申請者に副本を返却して、審査結果を通知する。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6.5 </w:t>
      </w:r>
      <w:r w:rsidRPr="006245F0">
        <w:rPr>
          <w:rFonts w:ascii="Arial" w:eastAsia="ＭＳ ゴシック" w:hAnsi="Arial" w:cs="ＭＳ ゴシック" w:hint="eastAsia"/>
          <w:kern w:val="0"/>
          <w:szCs w:val="21"/>
        </w:rPr>
        <w:t>例外措置の効力</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例外措置は、例外措置の適用許可期間の開始日より効力を生ずる。ただし、承認された事項が次の各号のいずれかに該当した場合はその効力を失う。</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適用を許可された期間を終了した場合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許可後、半年以内に実施できない場合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実施後、一時中断して、その中断期間が半年以上に及ぶ場合</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7.</w:t>
      </w:r>
      <w:r w:rsidRPr="006245F0">
        <w:rPr>
          <w:rFonts w:ascii="Arial" w:eastAsia="ＭＳ ゴシック" w:hAnsi="Arial"/>
          <w:b/>
          <w:sz w:val="24"/>
        </w:rPr>
        <w:t xml:space="preserve"> </w:t>
      </w:r>
      <w:r w:rsidRPr="006245F0">
        <w:rPr>
          <w:rFonts w:ascii="Arial" w:eastAsia="ＭＳ ゴシック" w:hint="eastAsia"/>
          <w:b/>
          <w:kern w:val="0"/>
          <w:sz w:val="24"/>
        </w:rPr>
        <w:t>例外措置の適用</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7.1 </w:t>
      </w:r>
      <w:r w:rsidRPr="006245F0">
        <w:rPr>
          <w:rFonts w:ascii="Arial" w:eastAsia="ＭＳ ゴシック" w:hAnsi="Arial" w:cs="ＭＳ ゴシック" w:hint="eastAsia"/>
          <w:kern w:val="0"/>
          <w:szCs w:val="21"/>
        </w:rPr>
        <w:t>例外措置の関係者への周知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許可権限者は、適用した例外措置を、</w:t>
      </w:r>
      <w:r w:rsidRPr="006245F0">
        <w:rPr>
          <w:rFonts w:ascii="Arial" w:eastAsia="ＭＳ ゴシック" w:hAnsi="Arial" w:cs="ＭＳ 明朝" w:hint="eastAsia"/>
          <w:color w:val="000000"/>
          <w:kern w:val="0"/>
          <w:szCs w:val="21"/>
        </w:rPr>
        <w:t>教職員等</w:t>
      </w:r>
      <w:r w:rsidRPr="006245F0">
        <w:rPr>
          <w:rFonts w:ascii="Arial" w:eastAsia="ＭＳ ゴシック" w:hAnsi="Arial" w:cs="ＭＳ 明朝" w:hint="eastAsia"/>
          <w:kern w:val="0"/>
          <w:szCs w:val="21"/>
        </w:rPr>
        <w:t>が参照可能な状態としておく。</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7.2 </w:t>
      </w:r>
      <w:r w:rsidRPr="006245F0">
        <w:rPr>
          <w:rFonts w:ascii="Arial" w:eastAsia="ＭＳ ゴシック" w:hAnsi="Arial" w:cs="ＭＳ ゴシック" w:hint="eastAsia"/>
          <w:kern w:val="0"/>
          <w:szCs w:val="21"/>
        </w:rPr>
        <w:t>例外措置の適用期間中のリスク管理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申請者は、例外措置によって行われる代替措置が暫定的な措置であることを認識し、その適用期間中におけるリスク管理に留意する。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8.</w:t>
      </w:r>
      <w:r w:rsidRPr="006245F0">
        <w:rPr>
          <w:rFonts w:ascii="Arial" w:eastAsia="ＭＳ ゴシック" w:hAnsi="Arial"/>
          <w:b/>
          <w:sz w:val="24"/>
        </w:rPr>
        <w:t xml:space="preserve"> </w:t>
      </w:r>
      <w:r w:rsidRPr="006245F0">
        <w:rPr>
          <w:rFonts w:ascii="Arial" w:eastAsia="ＭＳ ゴシック" w:hint="eastAsia"/>
          <w:b/>
          <w:kern w:val="0"/>
          <w:sz w:val="24"/>
        </w:rPr>
        <w:t>例外措置の修正</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8.1 </w:t>
      </w:r>
      <w:r w:rsidRPr="006245F0">
        <w:rPr>
          <w:rFonts w:ascii="Arial" w:eastAsia="ＭＳ ゴシック" w:hAnsi="Arial" w:cs="ＭＳ ゴシック" w:hint="eastAsia"/>
          <w:kern w:val="0"/>
          <w:szCs w:val="21"/>
        </w:rPr>
        <w:t>例外措置の修正</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lastRenderedPageBreak/>
        <w:t xml:space="preserve">(1) </w:t>
      </w:r>
      <w:r w:rsidRPr="006245F0">
        <w:rPr>
          <w:rFonts w:ascii="Arial" w:eastAsia="ＭＳ ゴシック" w:hAnsi="Arial" w:cs="ＭＳ 明朝" w:hint="eastAsia"/>
          <w:kern w:val="0"/>
          <w:szCs w:val="21"/>
        </w:rPr>
        <w:t>申請者は、許可された例外措置が以下に該当する場合は、速やかに許可権限者に例外措置申請書の修正申請を提出して承認を得る。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・許可された措置内容に大きな変更を加える場合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・例外措置の適用期間を延長する場合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申請者は、想定される被害の大きさと影響に変更がある場合は、必要に応じて別途の代替措置を適用し、速やかに許可権限者に例外措置申請書の修正申請を提出して承認を得る。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9.</w:t>
      </w:r>
      <w:r w:rsidRPr="006245F0">
        <w:rPr>
          <w:rFonts w:ascii="Arial" w:eastAsia="ＭＳ ゴシック" w:hAnsi="Arial"/>
          <w:b/>
          <w:sz w:val="24"/>
        </w:rPr>
        <w:t xml:space="preserve"> </w:t>
      </w:r>
      <w:r w:rsidRPr="006245F0">
        <w:rPr>
          <w:rFonts w:ascii="Arial" w:eastAsia="ＭＳ ゴシック" w:hint="eastAsia"/>
          <w:b/>
          <w:kern w:val="0"/>
          <w:sz w:val="24"/>
        </w:rPr>
        <w:t>例外措置の終了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9.1 </w:t>
      </w:r>
      <w:r w:rsidRPr="006245F0">
        <w:rPr>
          <w:rFonts w:ascii="Arial" w:eastAsia="ＭＳ ゴシック" w:hAnsi="Arial" w:cs="ＭＳ ゴシック" w:hint="eastAsia"/>
          <w:kern w:val="0"/>
          <w:szCs w:val="21"/>
        </w:rPr>
        <w:t>終了の報告</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申請者は、例外措置の適用終了時、速やかに許可権限者に</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例外措置終了報告書を提出して確認を得る。ただし、許可権限者が報告を要しないとした場合は、この限りではない。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9.2 </w:t>
      </w:r>
      <w:r w:rsidRPr="006245F0">
        <w:rPr>
          <w:rFonts w:ascii="Arial" w:eastAsia="ＭＳ ゴシック" w:hAnsi="Arial" w:cs="ＭＳ ゴシック" w:hint="eastAsia"/>
          <w:kern w:val="0"/>
          <w:szCs w:val="21"/>
        </w:rPr>
        <w:t>終了報告の確認</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許可権限者は、例外措置の適用期間が終了した月の月末に例外措置終了報告書の提出の有無を確認する。ただし、報告を要しないとした場合は、この限りではない。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10.</w:t>
      </w:r>
      <w:r w:rsidRPr="006245F0">
        <w:rPr>
          <w:rFonts w:ascii="Arial" w:eastAsia="ＭＳ ゴシック" w:hAnsi="Arial"/>
          <w:b/>
          <w:sz w:val="24"/>
        </w:rPr>
        <w:t xml:space="preserve"> </w:t>
      </w:r>
      <w:r w:rsidRPr="006245F0">
        <w:rPr>
          <w:rFonts w:ascii="Arial" w:eastAsia="ＭＳ ゴシック" w:hint="eastAsia"/>
          <w:b/>
          <w:kern w:val="0"/>
          <w:sz w:val="24"/>
        </w:rPr>
        <w:t>例外措置の管理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10.1 </w:t>
      </w:r>
      <w:r w:rsidRPr="006245F0">
        <w:rPr>
          <w:rFonts w:ascii="Arial" w:eastAsia="ＭＳ ゴシック" w:hAnsi="Arial" w:cs="ＭＳ ゴシック" w:hint="eastAsia"/>
          <w:kern w:val="0"/>
          <w:szCs w:val="21"/>
        </w:rPr>
        <w:t>例外措置の適用審査記録の管理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審査された例外措置申請書の正本は許可権限者が管理し、申請者に返却された副本は申請者が管理する。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10.2 </w:t>
      </w:r>
      <w:r w:rsidRPr="006245F0">
        <w:rPr>
          <w:rFonts w:ascii="Arial" w:eastAsia="ＭＳ ゴシック" w:hAnsi="Arial" w:cs="ＭＳ ゴシック" w:hint="eastAsia"/>
          <w:kern w:val="0"/>
          <w:szCs w:val="21"/>
        </w:rPr>
        <w:t>例外措置の適用審査記録の提出</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許可権限者は、毎月１回例外措置申請書の副本をもう一部作成し、</w:t>
      </w: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10.3 </w:t>
      </w:r>
      <w:r w:rsidRPr="006245F0">
        <w:rPr>
          <w:rFonts w:ascii="Arial" w:eastAsia="ＭＳ ゴシック" w:hAnsi="ＭＳ ゴシック" w:cs="Arial" w:hint="eastAsia"/>
          <w:color w:val="000000"/>
          <w:kern w:val="0"/>
          <w:szCs w:val="21"/>
        </w:rPr>
        <w:t>全学総括</w:t>
      </w:r>
      <w:r w:rsidRPr="006245F0">
        <w:rPr>
          <w:rFonts w:ascii="Arial" w:eastAsia="ＭＳ ゴシック" w:hAnsi="Arial" w:cs="ＭＳ ゴシック" w:hint="eastAsia"/>
          <w:kern w:val="0"/>
          <w:szCs w:val="21"/>
        </w:rPr>
        <w:t>責任者による例外措置の適用審査記録の保管</w:t>
      </w:r>
      <w:r w:rsidRPr="006245F0">
        <w:rPr>
          <w:rFonts w:ascii="Arial" w:eastAsia="ＭＳ ゴシック" w:hAnsi="Arial" w:cs="ＭＳ ゴシック"/>
          <w:kern w:val="0"/>
          <w:szCs w:val="21"/>
        </w:rPr>
        <w:t xml:space="preserve"> </w:t>
      </w:r>
    </w:p>
    <w:p w:rsidR="00D71CB5" w:rsidRPr="00356D51"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責任者は、許可権限者から提出された例外措置申請書の副本を例外措置申請書の管理台帳として保管し、情報セキュリティ監査を実施する者からの申請に応じて閲覧を</w:t>
      </w:r>
      <w:r w:rsidRPr="00356D51">
        <w:rPr>
          <w:rFonts w:ascii="Arial" w:eastAsia="ＭＳ ゴシック" w:hAnsi="Arial" w:cs="ＭＳ 明朝" w:hint="eastAsia"/>
          <w:kern w:val="0"/>
          <w:szCs w:val="21"/>
        </w:rPr>
        <w:t>許可する。</w:t>
      </w:r>
      <w:r w:rsidRPr="00356D51">
        <w:rPr>
          <w:rFonts w:ascii="Arial" w:eastAsia="ＭＳ ゴシック" w:hAnsi="Arial" w:cs="ＭＳ 明朝"/>
          <w:kern w:val="0"/>
          <w:szCs w:val="21"/>
        </w:rPr>
        <w:t xml:space="preserve"> </w:t>
      </w:r>
    </w:p>
    <w:p w:rsidR="00D71CB5" w:rsidRPr="00371743" w:rsidRDefault="00D71CB5" w:rsidP="00433F51">
      <w:pPr>
        <w:spacing w:beforeLines="100" w:before="335" w:afterLines="50" w:after="167"/>
        <w:rPr>
          <w:rFonts w:ascii="Arial" w:eastAsia="ＭＳ ゴシック" w:hAnsi="Arial"/>
          <w:b/>
          <w:sz w:val="24"/>
        </w:rPr>
      </w:pPr>
      <w:r>
        <w:rPr>
          <w:rFonts w:ascii="Arial" w:eastAsia="ＭＳ ゴシック" w:hAnsi="Arial" w:hint="eastAsia"/>
          <w:b/>
          <w:sz w:val="24"/>
        </w:rPr>
        <w:t>11</w:t>
      </w:r>
      <w:r w:rsidRPr="00371743">
        <w:rPr>
          <w:rFonts w:ascii="Arial" w:eastAsia="ＭＳ ゴシック" w:hAnsi="Arial" w:hint="eastAsia"/>
          <w:b/>
          <w:sz w:val="24"/>
        </w:rPr>
        <w:t>.</w:t>
      </w:r>
      <w:r w:rsidRPr="00371743">
        <w:rPr>
          <w:rFonts w:ascii="Arial" w:eastAsia="ＭＳ ゴシック" w:hAnsi="Arial"/>
          <w:b/>
          <w:sz w:val="24"/>
        </w:rPr>
        <w:t xml:space="preserve"> </w:t>
      </w:r>
      <w:r>
        <w:rPr>
          <w:rFonts w:ascii="Arial" w:eastAsia="ＭＳ ゴシック" w:hint="eastAsia"/>
          <w:b/>
          <w:kern w:val="0"/>
          <w:sz w:val="24"/>
        </w:rPr>
        <w:t>事務手続の代行</w:t>
      </w:r>
      <w:r w:rsidRPr="00371743">
        <w:rPr>
          <w:rFonts w:ascii="Arial" w:eastAsia="ＭＳ ゴシック" w:hAnsi="Arial"/>
          <w:b/>
          <w:sz w:val="24"/>
        </w:rPr>
        <w:t xml:space="preserve"> </w:t>
      </w:r>
    </w:p>
    <w:p w:rsidR="00D71CB5" w:rsidRPr="00356D51" w:rsidRDefault="00D71CB5" w:rsidP="00D71CB5">
      <w:pPr>
        <w:autoSpaceDE w:val="0"/>
        <w:autoSpaceDN w:val="0"/>
        <w:adjustRightInd w:val="0"/>
        <w:ind w:left="900" w:hanging="360"/>
        <w:rPr>
          <w:rFonts w:ascii="Arial" w:eastAsia="ＭＳ ゴシック" w:hAnsi="Arial" w:cs="ＭＳ 明朝"/>
          <w:kern w:val="0"/>
          <w:szCs w:val="21"/>
        </w:rPr>
      </w:pPr>
      <w:r w:rsidRPr="00356D51">
        <w:rPr>
          <w:rFonts w:ascii="Arial" w:eastAsia="ＭＳ ゴシック" w:hAnsi="Arial" w:cs="Century"/>
          <w:kern w:val="0"/>
          <w:szCs w:val="21"/>
        </w:rPr>
        <w:t xml:space="preserve">(1) </w:t>
      </w:r>
      <w:r w:rsidRPr="00356D51">
        <w:rPr>
          <w:rFonts w:ascii="Arial" w:eastAsia="ＭＳ ゴシック" w:hAnsi="Arial" w:cs="ＭＳ 明朝" w:hint="eastAsia"/>
          <w:kern w:val="0"/>
          <w:szCs w:val="21"/>
        </w:rPr>
        <w:t>許可権限者は、書類の受付、書類の形式要件確認、書類の回付及び管理に関わる事務手続を、あらかじめ指定した総務担当者に行わせることができる。</w:t>
      </w:r>
      <w:r w:rsidRPr="00356D51">
        <w:rPr>
          <w:rFonts w:ascii="Arial" w:eastAsia="ＭＳ ゴシック" w:hAnsi="Arial" w:cs="ＭＳ 明朝"/>
          <w:kern w:val="0"/>
          <w:szCs w:val="21"/>
        </w:rPr>
        <w:t xml:space="preserve"> </w:t>
      </w:r>
    </w:p>
    <w:p w:rsidR="00D71CB5" w:rsidRDefault="00D71CB5" w:rsidP="00D71CB5">
      <w:pPr>
        <w:autoSpaceDE w:val="0"/>
        <w:autoSpaceDN w:val="0"/>
        <w:adjustRightInd w:val="0"/>
        <w:rPr>
          <w:rFonts w:ascii="ＭＳ 明朝" w:cs="ＭＳ 明朝"/>
          <w:kern w:val="0"/>
          <w:szCs w:val="21"/>
        </w:rPr>
      </w:pPr>
      <w:r>
        <w:rPr>
          <w:rFonts w:ascii="ＭＳ 明朝" w:cs="ＭＳ 明朝"/>
          <w:kern w:val="0"/>
          <w:szCs w:val="21"/>
        </w:rPr>
        <w:br w:type="page"/>
      </w:r>
      <w:r w:rsidR="00265B81">
        <w:rPr>
          <w:rFonts w:ascii="ＭＳ 明朝" w:cs="ＭＳ 明朝"/>
          <w:noProof/>
          <w:kern w:val="0"/>
          <w:szCs w:val="21"/>
        </w:rPr>
        <w:lastRenderedPageBreak/>
        <w:pict>
          <v:shapetype id="_x0000_t202" coordsize="21600,21600" o:spt="202" path="m,l,21600r21600,l21600,xe">
            <v:stroke joinstyle="miter"/>
            <v:path gradientshapeok="t" o:connecttype="rect"/>
          </v:shapetype>
          <v:shape id="_x0000_s1314" type="#_x0000_t202" style="position:absolute;left:0;text-align:left;margin-left:9pt;margin-top:-27pt;width:162pt;height:18pt;z-index:1" stroked="f">
            <v:textbox style="mso-next-textbox:#_x0000_s1314" inset="5.85pt,.7pt,5.85pt,.7pt">
              <w:txbxContent>
                <w:p w:rsidR="00D71CB5" w:rsidRPr="00356D51" w:rsidRDefault="00D71CB5" w:rsidP="00D71CB5">
                  <w:pPr>
                    <w:rPr>
                      <w:rFonts w:eastAsia="ＭＳ ゴシック"/>
                    </w:rPr>
                  </w:pPr>
                  <w:r w:rsidRPr="00356D51">
                    <w:rPr>
                      <w:rFonts w:eastAsia="ＭＳ ゴシック" w:hint="eastAsia"/>
                      <w:sz w:val="23"/>
                      <w:szCs w:val="23"/>
                    </w:rPr>
                    <w:t>付図</w:t>
                  </w:r>
                  <w:r w:rsidRPr="00356D51">
                    <w:rPr>
                      <w:rFonts w:eastAsia="ＭＳ ゴシック"/>
                      <w:sz w:val="23"/>
                      <w:szCs w:val="23"/>
                    </w:rPr>
                    <w:t xml:space="preserve"> </w:t>
                  </w:r>
                  <w:r w:rsidRPr="00356D51">
                    <w:rPr>
                      <w:rFonts w:eastAsia="ＭＳ ゴシック" w:hint="eastAsia"/>
                      <w:sz w:val="23"/>
                      <w:szCs w:val="23"/>
                    </w:rPr>
                    <w:t>例外措置業務フロー</w:t>
                  </w:r>
                </w:p>
              </w:txbxContent>
            </v:textbox>
          </v:shape>
        </w:pict>
      </w:r>
      <w:r w:rsidR="00491407">
        <w:rPr>
          <w:rFonts w:ascii="ＭＳ 明朝" w:cs="ＭＳ 明朝"/>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616.5pt">
            <v:imagedata r:id="rId12" o:title=""/>
          </v:shape>
        </w:pict>
      </w:r>
    </w:p>
    <w:p w:rsidR="00D71CB5" w:rsidRPr="00531C1D" w:rsidRDefault="00D71CB5" w:rsidP="00D71CB5">
      <w:pPr>
        <w:autoSpaceDE w:val="0"/>
        <w:autoSpaceDN w:val="0"/>
        <w:adjustRightInd w:val="0"/>
        <w:jc w:val="center"/>
        <w:rPr>
          <w:rFonts w:ascii="ＭＳ 明朝" w:cs="ＭＳ 明朝"/>
          <w:kern w:val="0"/>
          <w:szCs w:val="21"/>
        </w:rPr>
      </w:pPr>
      <w:r>
        <w:rPr>
          <w:rFonts w:ascii="ＭＳ 明朝" w:cs="ＭＳ 明朝"/>
          <w:kern w:val="0"/>
          <w:szCs w:val="21"/>
        </w:rPr>
        <w:br w:type="page"/>
      </w:r>
      <w:r w:rsidR="00491407">
        <w:rPr>
          <w:rFonts w:ascii="ＭＳ 明朝" w:cs="ＭＳ 明朝"/>
          <w:kern w:val="0"/>
          <w:szCs w:val="21"/>
        </w:rPr>
        <w:lastRenderedPageBreak/>
        <w:pict>
          <v:shape id="_x0000_i1026" type="#_x0000_t75" style="width:441pt;height:609pt">
            <v:imagedata r:id="rId13" o:title=""/>
          </v:shape>
        </w:pict>
      </w:r>
    </w:p>
    <w:p w:rsidR="00880C96" w:rsidRPr="00AE66C9" w:rsidRDefault="00880C96" w:rsidP="00880C96">
      <w:pPr>
        <w:autoSpaceDE w:val="0"/>
        <w:autoSpaceDN w:val="0"/>
        <w:adjustRightInd w:val="0"/>
        <w:jc w:val="left"/>
        <w:rPr>
          <w:rFonts w:ascii="Arial" w:eastAsia="ＭＳ ゴシック" w:hAnsi="Arial"/>
          <w:sz w:val="23"/>
          <w:szCs w:val="23"/>
        </w:rPr>
      </w:pPr>
      <w:r>
        <w:br w:type="page"/>
      </w:r>
      <w:r w:rsidRPr="00AE66C9">
        <w:rPr>
          <w:rFonts w:ascii="Arial" w:eastAsia="ＭＳ ゴシック" w:hAnsi="Arial" w:hint="eastAsia"/>
          <w:sz w:val="23"/>
          <w:szCs w:val="23"/>
        </w:rPr>
        <w:lastRenderedPageBreak/>
        <w:t>参考</w:t>
      </w:r>
      <w:r w:rsidRPr="00AE66C9">
        <w:rPr>
          <w:rFonts w:ascii="Arial" w:eastAsia="ＭＳ ゴシック" w:hAnsi="Arial"/>
          <w:sz w:val="23"/>
          <w:szCs w:val="23"/>
        </w:rPr>
        <w:t xml:space="preserve">　</w:t>
      </w:r>
      <w:r w:rsidRPr="00AE66C9">
        <w:rPr>
          <w:rFonts w:ascii="Arial" w:eastAsia="ＭＳ ゴシック" w:hAnsi="Arial" w:hint="eastAsia"/>
          <w:sz w:val="23"/>
          <w:szCs w:val="23"/>
        </w:rPr>
        <w:t>例外措置の申請事例　＜来訪者への無線</w:t>
      </w:r>
      <w:r w:rsidRPr="00AE66C9">
        <w:rPr>
          <w:rFonts w:ascii="Arial" w:eastAsia="ＭＳ ゴシック" w:hAnsi="Arial" w:hint="eastAsia"/>
          <w:sz w:val="23"/>
          <w:szCs w:val="23"/>
        </w:rPr>
        <w:t>LAN</w:t>
      </w:r>
      <w:r w:rsidRPr="00AE66C9">
        <w:rPr>
          <w:rFonts w:ascii="Arial" w:eastAsia="ＭＳ ゴシック" w:hAnsi="Arial" w:hint="eastAsia"/>
          <w:sz w:val="23"/>
          <w:szCs w:val="23"/>
        </w:rPr>
        <w:t>環境の提供の扱い＞</w:t>
      </w:r>
    </w:p>
    <w:p w:rsidR="00880C96" w:rsidRDefault="00880C96" w:rsidP="00880C96">
      <w:pPr>
        <w:pStyle w:val="a6"/>
      </w:pPr>
      <w:r>
        <w:rPr>
          <w:rFonts w:hint="eastAsia"/>
        </w:rPr>
        <w:t>解説：赤字部分は各大学の規程に合わせて修正が必要な箇所である。</w:t>
      </w:r>
    </w:p>
    <w:p w:rsidR="00880C96" w:rsidRPr="007C103E" w:rsidRDefault="00880C96" w:rsidP="00880C96">
      <w:pPr>
        <w:pStyle w:val="a6"/>
      </w:pP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大学において，研究会合等へ学外から参加する訪問者に対して無線LAN環境によるネットワークアクセスを提供することがある。無線LAN環境の構築について，このサンプル規程集の体系では，</w:t>
      </w:r>
      <w:r>
        <w:rPr>
          <w:rFonts w:ascii="ＭＳ 明朝" w:cs="ＭＳ 明朝" w:hint="eastAsia"/>
          <w:color w:val="FF0000"/>
          <w:kern w:val="0"/>
          <w:szCs w:val="21"/>
        </w:rPr>
        <w:t>D</w:t>
      </w:r>
      <w:r w:rsidRPr="007C103E">
        <w:rPr>
          <w:rFonts w:ascii="ＭＳ 明朝" w:cs="ＭＳ 明朝" w:hint="eastAsia"/>
          <w:color w:val="FF0000"/>
          <w:kern w:val="0"/>
          <w:szCs w:val="21"/>
        </w:rPr>
        <w:t>2101 情報</w:t>
      </w:r>
      <w:r>
        <w:rPr>
          <w:rFonts w:ascii="ＭＳ 明朝" w:cs="ＭＳ 明朝" w:hint="eastAsia"/>
          <w:color w:val="FF0000"/>
          <w:kern w:val="0"/>
          <w:szCs w:val="21"/>
        </w:rPr>
        <w:t>セキュリティ対策基準第二百五</w:t>
      </w:r>
      <w:r w:rsidRPr="007C103E">
        <w:rPr>
          <w:rFonts w:ascii="ＭＳ 明朝" w:cs="ＭＳ 明朝" w:hint="eastAsia"/>
          <w:color w:val="FF0000"/>
          <w:kern w:val="0"/>
          <w:szCs w:val="21"/>
        </w:rPr>
        <w:t>条</w:t>
      </w:r>
      <w:r>
        <w:rPr>
          <w:rFonts w:ascii="ＭＳ 明朝" w:cs="ＭＳ 明朝" w:hint="eastAsia"/>
          <w:color w:val="FF0000"/>
          <w:kern w:val="0"/>
          <w:szCs w:val="21"/>
        </w:rPr>
        <w:t>第</w:t>
      </w:r>
      <w:r w:rsidRPr="007C103E">
        <w:rPr>
          <w:rFonts w:ascii="ＭＳ 明朝" w:cs="ＭＳ 明朝" w:hint="eastAsia"/>
          <w:color w:val="FF0000"/>
          <w:kern w:val="0"/>
          <w:szCs w:val="21"/>
        </w:rPr>
        <w:t>２項</w:t>
      </w:r>
      <w:r w:rsidRPr="007C103E">
        <w:rPr>
          <w:rFonts w:ascii="ＭＳ 明朝" w:cs="ＭＳ 明朝" w:hint="eastAsia"/>
          <w:kern w:val="0"/>
          <w:szCs w:val="21"/>
        </w:rPr>
        <w:t>で検討すべき措置の事項を，</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情報システム利用規程第六</w:t>
      </w:r>
      <w:r w:rsidRPr="007C103E">
        <w:rPr>
          <w:rFonts w:ascii="ＭＳ 明朝" w:cs="ＭＳ 明朝" w:hint="eastAsia"/>
          <w:color w:val="FF0000"/>
          <w:kern w:val="0"/>
          <w:szCs w:val="21"/>
        </w:rPr>
        <w:t>条</w:t>
      </w:r>
      <w:r w:rsidRPr="007C103E">
        <w:rPr>
          <w:rFonts w:ascii="ＭＳ 明朝" w:cs="ＭＳ 明朝" w:hint="eastAsia"/>
          <w:kern w:val="0"/>
          <w:szCs w:val="21"/>
        </w:rPr>
        <w:t>で利用者の範囲を定めているので，訪問者が許可を受けて所定の措置がなされた無線LAN環境を利用することは可能である。また，十分に管理された会議室のケースや，訪問者も個人認証により特定できるケースでは，訪問者ごとの許可を不要とする例外措置が考えられ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（１）臨時の申請を代行するケース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実際の運用において，短時間の研究会合などでは訪問者が申請して許可を受ける手続きは現実的ではないので，あらかじめ主催者が来訪者に代わって許可と臨時の全学アカウント（またはそれに準じるアカウント）を得る手続きを済ませておくなどする措置が考えられる。この場合に，弾力的運用とみなして例外措置として扱わないことも考えられ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研究会合等の主催者である教職員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研究会合等の開催期間</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会議室無線LAN環境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研究会合の参加者が会議室無線LAN環境を利用することについて、訪問者が個別に許可を受けると著しく非効率なので、主催者があらかじめ人数分の臨時アカウントを申請して、会場において訪問者へ割り当て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訪問者の身元を確認して臨時アカウントを割り当てて、その割当の対応を記録する。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（２）十分に管理された会議室で共用させるケース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少人数の会議室で鍵の貸し出しと施錠及び入室が十分に管理されているケースなどでは，無線LANの接続鍵を会議室内に掲出するなどしてネットワークアクセスを提供する運用について，十分にセキュリティ維持できるよう措置したうえで，訪問者ごとの許可と利用者認証を行わない例外措置があり得る。この場合にも，会議室の無線LAN環境を設置・運用する者が訪問者が接続鍵を共用することについて年度ごとに例外措置を申請するべきである。セキュリティを維持できる代替措置として，接続鍵を定期的（1か月～1年ごと，あるいは会議室の利用ごと）に変更することや，会議室外からの接続を防ぐ対策の採用などがあり得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会議室の管理者である教職員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lastRenderedPageBreak/>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会議室無線LAN環境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会議室で開催する研究会合の参加者が会議室無線LAN環境を利用することについて、訪問者が個別に許可を受けると著しく非効率なので、会議室の無線LAN環境のアクセスポイントに個人認証を要しない接続鍵を設定して、その接続鍵を会議室内に掲出して会議室利用者へ伝え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会議室に不審者が入室して接続鍵を知ることが無いよう、利用時以外に施錠することとして、鍵の貸し出し状況を記録する。接続鍵は1か月（～1年）ごとに変更する。会議室の無線LAN環境は室外から接続しにくいよう電波強度を調整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（３）大学間無線アクセスローミングシステムを用いるケース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所属大学から発行されたアカウントを用いて，大学間認証連携によって来訪者を個人認証して無線LAN環境を来訪者へ提供する大学間無線アクセスローミングシステムがあり，国際的な運用としてeduroamがある。このケースでは，大学から個別に許可しなくても個人認証によって十分にセキュリティ維持できることを加入時及び年度ごとに運用規約などにより確認して，例外措置を申請するべきである。</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なお，eduroamについては，運用体制として2010年に</w:t>
      </w:r>
      <w:r>
        <w:rPr>
          <w:rFonts w:ascii="ＭＳ 明朝" w:cs="ＭＳ 明朝" w:hint="eastAsia"/>
          <w:kern w:val="0"/>
          <w:szCs w:val="21"/>
        </w:rPr>
        <w:t>Global eduroam Governance Committee (GeGC)</w:t>
      </w:r>
      <w:r w:rsidRPr="007C103E">
        <w:rPr>
          <w:rFonts w:ascii="ＭＳ 明朝" w:cs="ＭＳ 明朝" w:hint="eastAsia"/>
          <w:kern w:val="0"/>
          <w:szCs w:val="21"/>
        </w:rPr>
        <w:t>が組織され，ここでCompliance Statementが作成され，参加機関はこれに記された技術要件に従うことが求められる。また，日本国内の</w:t>
      </w:r>
      <w:r>
        <w:rPr>
          <w:rFonts w:ascii="ＭＳ 明朝" w:cs="ＭＳ 明朝" w:hint="eastAsia"/>
          <w:kern w:val="0"/>
          <w:szCs w:val="21"/>
        </w:rPr>
        <w:t>eduroam JP</w:t>
      </w:r>
      <w:r w:rsidRPr="007C103E">
        <w:rPr>
          <w:rFonts w:ascii="ＭＳ 明朝" w:cs="ＭＳ 明朝" w:hint="eastAsia"/>
          <w:kern w:val="0"/>
          <w:szCs w:val="21"/>
        </w:rPr>
        <w:t>でも</w:t>
      </w:r>
      <w:r>
        <w:rPr>
          <w:rFonts w:ascii="ＭＳ 明朝" w:cs="ＭＳ 明朝" w:hint="eastAsia"/>
          <w:kern w:val="0"/>
          <w:szCs w:val="21"/>
        </w:rPr>
        <w:t>Compliance Statement</w:t>
      </w:r>
      <w:r w:rsidRPr="007C103E">
        <w:rPr>
          <w:rFonts w:ascii="ＭＳ 明朝" w:cs="ＭＳ 明朝" w:hint="eastAsia"/>
          <w:kern w:val="0"/>
          <w:szCs w:val="21"/>
        </w:rPr>
        <w:t>の内容に合わせて、 正式な実施要領・運用基準を定めていくことになる。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全学実施責任者（になるのか？）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eduroam無線LAN環境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学内において学外からの来訪者が無線LAN環境を利用することについて、訪問者が個別に許可を受ける代わりに、訪問者の所属機関における個人認証に基づく国際大学間無線LANローミングeduroamの方式で利用を可能とす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eduroam方式により訪問者の所属機関の個人認証に基づいて利用させる。無線LAN環境（アクセスポイント）のログにより、利用した日時等とともに訪問者の所属機関を記録して、調査が必要になった場合に所属機関へ調査依頼できるように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（４）無線</w:t>
      </w:r>
      <w:r w:rsidRPr="007C103E">
        <w:rPr>
          <w:rFonts w:ascii="Arial" w:eastAsia="ＭＳ ゴシック" w:hAnsi="Arial" w:cs="ＭＳ 明朝" w:hint="eastAsia"/>
          <w:kern w:val="0"/>
          <w:szCs w:val="21"/>
        </w:rPr>
        <w:t>LAN</w:t>
      </w:r>
      <w:r w:rsidRPr="007C103E">
        <w:rPr>
          <w:rFonts w:ascii="Arial" w:eastAsia="ＭＳ ゴシック" w:hAnsi="Arial" w:cs="ＭＳ 明朝" w:hint="eastAsia"/>
          <w:kern w:val="0"/>
          <w:szCs w:val="21"/>
        </w:rPr>
        <w:t>環境を商用サービスに兼用させるケース</w:t>
      </w:r>
    </w:p>
    <w:p w:rsidR="00880C96"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が構築した無線LAN環境を商用無線アクセスサービスと兼用させるケースでは，その商用サービスの加入者である来訪者が大学に対する許可申請をすることなく，来訪者へ利用を提供することができる。ただし，商用サービスとの兼用をすることについて，施設の提供だけとみなして情報システムの例外措置とみなさない考えがあり得る。または、商用サービスの部分も本学情報システムの一部とみなす場合には、全学実施責任者がアクセス制限の分離や運用管理の分界点などを定めた契約を交わして例外措置の申請をする考えがありうる。</w:t>
      </w:r>
    </w:p>
    <w:p w:rsidR="00472FF2" w:rsidRDefault="00472FF2" w:rsidP="000157B6"/>
    <w:sectPr w:rsidR="00472FF2" w:rsidSect="00F347C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B81" w:rsidRDefault="00265B81">
      <w:r>
        <w:separator/>
      </w:r>
    </w:p>
  </w:endnote>
  <w:endnote w:type="continuationSeparator" w:id="0">
    <w:p w:rsidR="00265B81" w:rsidRDefault="0026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2</w:t>
    </w:r>
    <w:r>
      <w:rPr>
        <w:rStyle w:val="a9"/>
      </w:rPr>
      <w:fldChar w:fldCharType="end"/>
    </w:r>
  </w:p>
  <w:p w:rsidR="00C725AB" w:rsidRDefault="00C725AB"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1</w:t>
    </w:r>
    <w:r>
      <w:rPr>
        <w:rStyle w:val="a9"/>
      </w:rPr>
      <w:fldChar w:fldCharType="end"/>
    </w:r>
  </w:p>
  <w:p w:rsidR="00C725AB" w:rsidRDefault="00C725A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3A" w:rsidRDefault="00737554"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C562A0">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54" w:rsidRDefault="00737554"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C562A0">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B81" w:rsidRDefault="00265B81">
      <w:r>
        <w:separator/>
      </w:r>
    </w:p>
  </w:footnote>
  <w:footnote w:type="continuationSeparator" w:id="0">
    <w:p w:rsidR="00265B81" w:rsidRDefault="00265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5AB" w:rsidRPr="009F5D33" w:rsidRDefault="00737554" w:rsidP="00144829">
    <w:pPr>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91407">
      <w:rPr>
        <w:rFonts w:ascii="Arial" w:eastAsia="ＭＳ ゴシック" w:hAnsi="Arial" w:hint="eastAsia"/>
        <w:noProof/>
        <w:sz w:val="18"/>
        <w:szCs w:val="18"/>
      </w:rPr>
      <w:t xml:space="preserve">D3101 </w:t>
    </w:r>
    <w:r w:rsidR="00491407">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C725AB" w:rsidRPr="009F5D33">
      <w:rPr>
        <w:sz w:val="18"/>
        <w:szCs w:val="18"/>
      </w:rPr>
      <w:instrText xml:space="preserve"> </w:instrText>
    </w:r>
    <w:r w:rsidR="00C725AB" w:rsidRPr="009F5D33">
      <w:rPr>
        <w:rFonts w:hint="eastAsia"/>
        <w:sz w:val="18"/>
        <w:szCs w:val="18"/>
      </w:rPr>
      <w:instrText>DOCVARIABLE  "MyDocName" \* MERGEFORMAT</w:instrText>
    </w:r>
    <w:r w:rsidR="00C725AB" w:rsidRPr="009F5D33">
      <w:rPr>
        <w:sz w:val="18"/>
        <w:szCs w:val="18"/>
      </w:rPr>
      <w:instrText xml:space="preserve"> </w:instrText>
    </w:r>
    <w:r w:rsidRPr="009F5D33">
      <w:rPr>
        <w:sz w:val="18"/>
        <w:szCs w:val="18"/>
      </w:rPr>
      <w:fldChar w:fldCharType="end"/>
    </w:r>
  </w:p>
  <w:p w:rsidR="00C725AB" w:rsidRDefault="00C725A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5AB" w:rsidRPr="009F5D33" w:rsidRDefault="00737554" w:rsidP="00144829">
    <w:pPr>
      <w:jc w:val="right"/>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91407">
      <w:rPr>
        <w:rFonts w:ascii="Arial" w:eastAsia="ＭＳ ゴシック" w:hAnsi="Arial" w:hint="eastAsia"/>
        <w:noProof/>
        <w:sz w:val="18"/>
        <w:szCs w:val="18"/>
      </w:rPr>
      <w:t xml:space="preserve">D3101 </w:t>
    </w:r>
    <w:r w:rsidR="00491407">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p>
  <w:p w:rsidR="00C725AB" w:rsidRDefault="00C725A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737554"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91407">
      <w:rPr>
        <w:rFonts w:ascii="Arial" w:eastAsia="ＭＳ ゴシック" w:hAnsi="Arial" w:hint="eastAsia"/>
        <w:noProof/>
        <w:sz w:val="18"/>
        <w:szCs w:val="18"/>
      </w:rPr>
      <w:t xml:space="preserve">D3101 </w:t>
    </w:r>
    <w:r w:rsidR="00491407">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2" w:rsidRPr="009F5D33" w:rsidRDefault="00737554"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91407">
      <w:rPr>
        <w:rFonts w:ascii="Arial" w:eastAsia="ＭＳ ゴシック" w:hAnsi="Arial" w:hint="eastAsia"/>
        <w:noProof/>
        <w:sz w:val="18"/>
        <w:szCs w:val="18"/>
      </w:rPr>
      <w:t xml:space="preserve">D3101 </w:t>
    </w:r>
    <w:r w:rsidR="00491407">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D83C0E02">
      <w:start w:val="1"/>
      <w:numFmt w:val="decimal"/>
      <w:lvlText w:val="(%1)"/>
      <w:lvlJc w:val="left"/>
      <w:pPr>
        <w:tabs>
          <w:tab w:val="num" w:pos="570"/>
        </w:tabs>
        <w:ind w:left="570" w:hanging="360"/>
      </w:pPr>
      <w:rPr>
        <w:rFonts w:hint="default"/>
      </w:rPr>
    </w:lvl>
    <w:lvl w:ilvl="1" w:tplc="9D5EA8A4">
      <w:start w:val="1"/>
      <w:numFmt w:val="decimal"/>
      <w:lvlText w:val="%2."/>
      <w:lvlJc w:val="left"/>
      <w:pPr>
        <w:tabs>
          <w:tab w:val="num" w:pos="-510"/>
        </w:tabs>
        <w:ind w:left="-510" w:hanging="420"/>
      </w:pPr>
      <w:rPr>
        <w:rFonts w:hint="default"/>
      </w:rPr>
    </w:lvl>
    <w:lvl w:ilvl="2" w:tplc="3FA89210">
      <w:start w:val="1"/>
      <w:numFmt w:val="lowerLetter"/>
      <w:lvlText w:val="%3)"/>
      <w:lvlJc w:val="left"/>
      <w:pPr>
        <w:tabs>
          <w:tab w:val="num" w:pos="-150"/>
        </w:tabs>
        <w:ind w:left="-150" w:hanging="360"/>
      </w:pPr>
      <w:rPr>
        <w:rFonts w:hint="default"/>
      </w:rPr>
    </w:lvl>
    <w:lvl w:ilvl="3" w:tplc="0B144896">
      <w:start w:val="1"/>
      <w:numFmt w:val="decimal"/>
      <w:lvlText w:val="%4."/>
      <w:lvlJc w:val="left"/>
      <w:pPr>
        <w:tabs>
          <w:tab w:val="num" w:pos="330"/>
        </w:tabs>
        <w:ind w:left="330" w:hanging="420"/>
      </w:pPr>
      <w:rPr>
        <w:rFonts w:hint="default"/>
      </w:rPr>
    </w:lvl>
    <w:lvl w:ilvl="4" w:tplc="38129DC8">
      <w:start w:val="1"/>
      <w:numFmt w:val="aiueoFullWidth"/>
      <w:lvlText w:val="(%5)"/>
      <w:lvlJc w:val="left"/>
      <w:pPr>
        <w:tabs>
          <w:tab w:val="num" w:pos="750"/>
        </w:tabs>
        <w:ind w:left="750" w:hanging="420"/>
      </w:pPr>
      <w:rPr>
        <w:rFonts w:hint="eastAsia"/>
      </w:rPr>
    </w:lvl>
    <w:lvl w:ilvl="5" w:tplc="7B2CD5B2">
      <w:start w:val="1"/>
      <w:numFmt w:val="decimalEnclosedCircle"/>
      <w:lvlText w:val="%6"/>
      <w:lvlJc w:val="left"/>
      <w:pPr>
        <w:tabs>
          <w:tab w:val="num" w:pos="1170"/>
        </w:tabs>
        <w:ind w:left="1170" w:hanging="420"/>
      </w:pPr>
    </w:lvl>
    <w:lvl w:ilvl="6" w:tplc="B74A0D0A">
      <w:start w:val="1"/>
      <w:numFmt w:val="decimal"/>
      <w:lvlText w:val="%7."/>
      <w:lvlJc w:val="left"/>
      <w:pPr>
        <w:tabs>
          <w:tab w:val="num" w:pos="1590"/>
        </w:tabs>
        <w:ind w:left="1590" w:hanging="420"/>
      </w:pPr>
    </w:lvl>
    <w:lvl w:ilvl="7" w:tplc="BCBE70E8">
      <w:start w:val="1"/>
      <w:numFmt w:val="aiueoFullWidth"/>
      <w:lvlText w:val="(%8)"/>
      <w:lvlJc w:val="left"/>
      <w:pPr>
        <w:tabs>
          <w:tab w:val="num" w:pos="2010"/>
        </w:tabs>
        <w:ind w:left="2010" w:hanging="420"/>
      </w:pPr>
    </w:lvl>
    <w:lvl w:ilvl="8" w:tplc="0C324E2E">
      <w:start w:val="1"/>
      <w:numFmt w:val="decimalEnclosedCircle"/>
      <w:lvlText w:val="%9"/>
      <w:lvlJc w:val="left"/>
      <w:pPr>
        <w:tabs>
          <w:tab w:val="num" w:pos="2430"/>
        </w:tabs>
        <w:ind w:left="2430" w:hanging="420"/>
      </w:pPr>
    </w:lvl>
  </w:abstractNum>
  <w:abstractNum w:abstractNumId="34" w15:restartNumberingAfterBreak="0">
    <w:nsid w:val="0B1A04E6"/>
    <w:multiLevelType w:val="hybridMultilevel"/>
    <w:tmpl w:val="288CD1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8"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1"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2"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317260D8">
      <w:start w:val="1"/>
      <w:numFmt w:val="decimal"/>
      <w:suff w:val="nothing"/>
      <w:lvlText w:val=""/>
      <w:lvlJc w:val="left"/>
    </w:lvl>
    <w:lvl w:ilvl="1" w:tplc="BE7C0F52">
      <w:start w:val="1"/>
      <w:numFmt w:val="decimal"/>
      <w:suff w:val="nothing"/>
      <w:lvlText w:val=""/>
      <w:lvlJc w:val="left"/>
    </w:lvl>
    <w:lvl w:ilvl="2" w:tplc="31FE4138">
      <w:numFmt w:val="decimal"/>
      <w:lvlText w:val=""/>
      <w:lvlJc w:val="left"/>
    </w:lvl>
    <w:lvl w:ilvl="3" w:tplc="6E7AB658">
      <w:numFmt w:val="decimal"/>
      <w:lvlText w:val=""/>
      <w:lvlJc w:val="left"/>
    </w:lvl>
    <w:lvl w:ilvl="4" w:tplc="CE647154">
      <w:numFmt w:val="decimal"/>
      <w:lvlText w:val=""/>
      <w:lvlJc w:val="left"/>
    </w:lvl>
    <w:lvl w:ilvl="5" w:tplc="41EC5388">
      <w:numFmt w:val="decimal"/>
      <w:lvlText w:val=""/>
      <w:lvlJc w:val="left"/>
    </w:lvl>
    <w:lvl w:ilvl="6" w:tplc="23AE5224">
      <w:numFmt w:val="decimal"/>
      <w:lvlText w:val=""/>
      <w:lvlJc w:val="left"/>
    </w:lvl>
    <w:lvl w:ilvl="7" w:tplc="BC129154">
      <w:numFmt w:val="decimal"/>
      <w:lvlText w:val=""/>
      <w:lvlJc w:val="left"/>
    </w:lvl>
    <w:lvl w:ilvl="8" w:tplc="B3C073BE">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F1284B62">
      <w:start w:val="1"/>
      <w:numFmt w:val="decimal"/>
      <w:suff w:val="nothing"/>
      <w:lvlText w:val=""/>
      <w:lvlJc w:val="left"/>
    </w:lvl>
    <w:lvl w:ilvl="1" w:tplc="7F403964">
      <w:numFmt w:val="decimal"/>
      <w:lvlText w:val=""/>
      <w:lvlJc w:val="left"/>
    </w:lvl>
    <w:lvl w:ilvl="2" w:tplc="1BE8012A">
      <w:numFmt w:val="decimal"/>
      <w:lvlText w:val=""/>
      <w:lvlJc w:val="left"/>
    </w:lvl>
    <w:lvl w:ilvl="3" w:tplc="0C322B20">
      <w:numFmt w:val="decimal"/>
      <w:lvlText w:val=""/>
      <w:lvlJc w:val="left"/>
    </w:lvl>
    <w:lvl w:ilvl="4" w:tplc="F4A64DEC">
      <w:numFmt w:val="decimal"/>
      <w:lvlText w:val=""/>
      <w:lvlJc w:val="left"/>
    </w:lvl>
    <w:lvl w:ilvl="5" w:tplc="DC46EB64">
      <w:numFmt w:val="decimal"/>
      <w:lvlText w:val=""/>
      <w:lvlJc w:val="left"/>
    </w:lvl>
    <w:lvl w:ilvl="6" w:tplc="DD103B06">
      <w:numFmt w:val="decimal"/>
      <w:lvlText w:val=""/>
      <w:lvlJc w:val="left"/>
    </w:lvl>
    <w:lvl w:ilvl="7" w:tplc="C9D462C0">
      <w:numFmt w:val="decimal"/>
      <w:lvlText w:val=""/>
      <w:lvlJc w:val="left"/>
    </w:lvl>
    <w:lvl w:ilvl="8" w:tplc="C20000F2">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1"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2" w15:restartNumberingAfterBreak="0">
    <w:nsid w:val="30FF73E1"/>
    <w:multiLevelType w:val="hybridMultilevel"/>
    <w:tmpl w:val="17045E90"/>
    <w:lvl w:ilvl="0" w:tplc="8F588F5A">
      <w:start w:val="1"/>
      <w:numFmt w:val="decimal"/>
      <w:lvlText w:val="(%1)"/>
      <w:lvlJc w:val="left"/>
      <w:pPr>
        <w:tabs>
          <w:tab w:val="num" w:pos="375"/>
        </w:tabs>
        <w:ind w:left="375" w:hanging="375"/>
      </w:pPr>
      <w:rPr>
        <w:rFonts w:hint="default"/>
      </w:rPr>
    </w:lvl>
    <w:lvl w:ilvl="1" w:tplc="FDB48E82" w:tentative="1">
      <w:start w:val="1"/>
      <w:numFmt w:val="aiueoFullWidth"/>
      <w:lvlText w:val="(%2)"/>
      <w:lvlJc w:val="left"/>
      <w:pPr>
        <w:tabs>
          <w:tab w:val="num" w:pos="840"/>
        </w:tabs>
        <w:ind w:left="840" w:hanging="420"/>
      </w:pPr>
    </w:lvl>
    <w:lvl w:ilvl="2" w:tplc="988A9152" w:tentative="1">
      <w:start w:val="1"/>
      <w:numFmt w:val="decimalEnclosedCircle"/>
      <w:lvlText w:val="%3"/>
      <w:lvlJc w:val="left"/>
      <w:pPr>
        <w:tabs>
          <w:tab w:val="num" w:pos="1260"/>
        </w:tabs>
        <w:ind w:left="1260" w:hanging="420"/>
      </w:pPr>
    </w:lvl>
    <w:lvl w:ilvl="3" w:tplc="670235D6" w:tentative="1">
      <w:start w:val="1"/>
      <w:numFmt w:val="decimal"/>
      <w:lvlText w:val="%4."/>
      <w:lvlJc w:val="left"/>
      <w:pPr>
        <w:tabs>
          <w:tab w:val="num" w:pos="1680"/>
        </w:tabs>
        <w:ind w:left="1680" w:hanging="420"/>
      </w:pPr>
    </w:lvl>
    <w:lvl w:ilvl="4" w:tplc="B41880C4" w:tentative="1">
      <w:start w:val="1"/>
      <w:numFmt w:val="aiueoFullWidth"/>
      <w:lvlText w:val="(%5)"/>
      <w:lvlJc w:val="left"/>
      <w:pPr>
        <w:tabs>
          <w:tab w:val="num" w:pos="2100"/>
        </w:tabs>
        <w:ind w:left="2100" w:hanging="420"/>
      </w:pPr>
    </w:lvl>
    <w:lvl w:ilvl="5" w:tplc="4ECA0660" w:tentative="1">
      <w:start w:val="1"/>
      <w:numFmt w:val="decimalEnclosedCircle"/>
      <w:lvlText w:val="%6"/>
      <w:lvlJc w:val="left"/>
      <w:pPr>
        <w:tabs>
          <w:tab w:val="num" w:pos="2520"/>
        </w:tabs>
        <w:ind w:left="2520" w:hanging="420"/>
      </w:pPr>
    </w:lvl>
    <w:lvl w:ilvl="6" w:tplc="DDF234C4" w:tentative="1">
      <w:start w:val="1"/>
      <w:numFmt w:val="decimal"/>
      <w:lvlText w:val="%7."/>
      <w:lvlJc w:val="left"/>
      <w:pPr>
        <w:tabs>
          <w:tab w:val="num" w:pos="2940"/>
        </w:tabs>
        <w:ind w:left="2940" w:hanging="420"/>
      </w:pPr>
    </w:lvl>
    <w:lvl w:ilvl="7" w:tplc="CFD0FF4E" w:tentative="1">
      <w:start w:val="1"/>
      <w:numFmt w:val="aiueoFullWidth"/>
      <w:lvlText w:val="(%8)"/>
      <w:lvlJc w:val="left"/>
      <w:pPr>
        <w:tabs>
          <w:tab w:val="num" w:pos="3360"/>
        </w:tabs>
        <w:ind w:left="3360" w:hanging="420"/>
      </w:pPr>
    </w:lvl>
    <w:lvl w:ilvl="8" w:tplc="D7823762" w:tentative="1">
      <w:start w:val="1"/>
      <w:numFmt w:val="decimalEnclosedCircle"/>
      <w:lvlText w:val="%9"/>
      <w:lvlJc w:val="left"/>
      <w:pPr>
        <w:tabs>
          <w:tab w:val="num" w:pos="3780"/>
        </w:tabs>
        <w:ind w:left="3780" w:hanging="420"/>
      </w:pPr>
    </w:lvl>
  </w:abstractNum>
  <w:abstractNum w:abstractNumId="63"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4" w15:restartNumberingAfterBreak="0">
    <w:nsid w:val="35CB6633"/>
    <w:multiLevelType w:val="hybridMultilevel"/>
    <w:tmpl w:val="E55EFB94"/>
    <w:lvl w:ilvl="0" w:tplc="D9A63EE0">
      <w:start w:val="1"/>
      <w:numFmt w:val="bullet"/>
      <w:lvlText w:val="●"/>
      <w:lvlJc w:val="left"/>
      <w:pPr>
        <w:tabs>
          <w:tab w:val="num" w:pos="1260"/>
        </w:tabs>
        <w:ind w:left="1260" w:hanging="420"/>
      </w:pPr>
      <w:rPr>
        <w:rFonts w:ascii="ＭＳ 明朝" w:eastAsia="ＭＳ 明朝" w:hAnsi="ＭＳ 明朝" w:hint="eastAsia"/>
      </w:rPr>
    </w:lvl>
    <w:lvl w:ilvl="1" w:tplc="9796F7E8">
      <w:start w:val="1"/>
      <w:numFmt w:val="bullet"/>
      <w:lvlText w:val=""/>
      <w:lvlJc w:val="left"/>
      <w:pPr>
        <w:tabs>
          <w:tab w:val="num" w:pos="1680"/>
        </w:tabs>
        <w:ind w:left="1680" w:hanging="420"/>
      </w:pPr>
      <w:rPr>
        <w:rFonts w:ascii="Wingdings" w:hAnsi="Wingdings" w:hint="default"/>
      </w:rPr>
    </w:lvl>
    <w:lvl w:ilvl="2" w:tplc="45F88726" w:tentative="1">
      <w:start w:val="1"/>
      <w:numFmt w:val="bullet"/>
      <w:lvlText w:val=""/>
      <w:lvlJc w:val="left"/>
      <w:pPr>
        <w:tabs>
          <w:tab w:val="num" w:pos="2100"/>
        </w:tabs>
        <w:ind w:left="2100" w:hanging="420"/>
      </w:pPr>
      <w:rPr>
        <w:rFonts w:ascii="Wingdings" w:hAnsi="Wingdings" w:hint="default"/>
      </w:rPr>
    </w:lvl>
    <w:lvl w:ilvl="3" w:tplc="5C4E9AEE" w:tentative="1">
      <w:start w:val="1"/>
      <w:numFmt w:val="bullet"/>
      <w:lvlText w:val=""/>
      <w:lvlJc w:val="left"/>
      <w:pPr>
        <w:tabs>
          <w:tab w:val="num" w:pos="2520"/>
        </w:tabs>
        <w:ind w:left="2520" w:hanging="420"/>
      </w:pPr>
      <w:rPr>
        <w:rFonts w:ascii="Wingdings" w:hAnsi="Wingdings" w:hint="default"/>
      </w:rPr>
    </w:lvl>
    <w:lvl w:ilvl="4" w:tplc="1BC4AD9A" w:tentative="1">
      <w:start w:val="1"/>
      <w:numFmt w:val="bullet"/>
      <w:lvlText w:val=""/>
      <w:lvlJc w:val="left"/>
      <w:pPr>
        <w:tabs>
          <w:tab w:val="num" w:pos="2940"/>
        </w:tabs>
        <w:ind w:left="2940" w:hanging="420"/>
      </w:pPr>
      <w:rPr>
        <w:rFonts w:ascii="Wingdings" w:hAnsi="Wingdings" w:hint="default"/>
      </w:rPr>
    </w:lvl>
    <w:lvl w:ilvl="5" w:tplc="971A4080" w:tentative="1">
      <w:start w:val="1"/>
      <w:numFmt w:val="bullet"/>
      <w:lvlText w:val=""/>
      <w:lvlJc w:val="left"/>
      <w:pPr>
        <w:tabs>
          <w:tab w:val="num" w:pos="3360"/>
        </w:tabs>
        <w:ind w:left="3360" w:hanging="420"/>
      </w:pPr>
      <w:rPr>
        <w:rFonts w:ascii="Wingdings" w:hAnsi="Wingdings" w:hint="default"/>
      </w:rPr>
    </w:lvl>
    <w:lvl w:ilvl="6" w:tplc="FDE016BA" w:tentative="1">
      <w:start w:val="1"/>
      <w:numFmt w:val="bullet"/>
      <w:lvlText w:val=""/>
      <w:lvlJc w:val="left"/>
      <w:pPr>
        <w:tabs>
          <w:tab w:val="num" w:pos="3780"/>
        </w:tabs>
        <w:ind w:left="3780" w:hanging="420"/>
      </w:pPr>
      <w:rPr>
        <w:rFonts w:ascii="Wingdings" w:hAnsi="Wingdings" w:hint="default"/>
      </w:rPr>
    </w:lvl>
    <w:lvl w:ilvl="7" w:tplc="5F8E4050" w:tentative="1">
      <w:start w:val="1"/>
      <w:numFmt w:val="bullet"/>
      <w:lvlText w:val=""/>
      <w:lvlJc w:val="left"/>
      <w:pPr>
        <w:tabs>
          <w:tab w:val="num" w:pos="4200"/>
        </w:tabs>
        <w:ind w:left="4200" w:hanging="420"/>
      </w:pPr>
      <w:rPr>
        <w:rFonts w:ascii="Wingdings" w:hAnsi="Wingdings" w:hint="default"/>
      </w:rPr>
    </w:lvl>
    <w:lvl w:ilvl="8" w:tplc="B386C778" w:tentative="1">
      <w:start w:val="1"/>
      <w:numFmt w:val="bullet"/>
      <w:lvlText w:val=""/>
      <w:lvlJc w:val="left"/>
      <w:pPr>
        <w:tabs>
          <w:tab w:val="num" w:pos="4620"/>
        </w:tabs>
        <w:ind w:left="4620" w:hanging="420"/>
      </w:pPr>
      <w:rPr>
        <w:rFonts w:ascii="Wingdings" w:hAnsi="Wingdings" w:hint="default"/>
      </w:rPr>
    </w:lvl>
  </w:abstractNum>
  <w:abstractNum w:abstractNumId="65"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86F85890">
      <w:start w:val="1"/>
      <w:numFmt w:val="bullet"/>
      <w:lvlText w:val=""/>
      <w:lvlJc w:val="left"/>
      <w:pPr>
        <w:tabs>
          <w:tab w:val="num" w:pos="420"/>
        </w:tabs>
        <w:ind w:left="420" w:hanging="420"/>
      </w:pPr>
      <w:rPr>
        <w:rFonts w:ascii="Wingdings" w:hAnsi="Wingdings" w:hint="default"/>
      </w:rPr>
    </w:lvl>
    <w:lvl w:ilvl="1" w:tplc="2486878C" w:tentative="1">
      <w:start w:val="1"/>
      <w:numFmt w:val="aiueoFullWidth"/>
      <w:lvlText w:val="(%2)"/>
      <w:lvlJc w:val="left"/>
      <w:pPr>
        <w:tabs>
          <w:tab w:val="num" w:pos="840"/>
        </w:tabs>
        <w:ind w:left="840" w:hanging="420"/>
      </w:pPr>
    </w:lvl>
    <w:lvl w:ilvl="2" w:tplc="6D90A6CC" w:tentative="1">
      <w:start w:val="1"/>
      <w:numFmt w:val="decimalEnclosedCircle"/>
      <w:lvlText w:val="%3"/>
      <w:lvlJc w:val="left"/>
      <w:pPr>
        <w:tabs>
          <w:tab w:val="num" w:pos="1260"/>
        </w:tabs>
        <w:ind w:left="1260" w:hanging="420"/>
      </w:pPr>
    </w:lvl>
    <w:lvl w:ilvl="3" w:tplc="897E116C" w:tentative="1">
      <w:start w:val="1"/>
      <w:numFmt w:val="decimal"/>
      <w:lvlText w:val="%4."/>
      <w:lvlJc w:val="left"/>
      <w:pPr>
        <w:tabs>
          <w:tab w:val="num" w:pos="1680"/>
        </w:tabs>
        <w:ind w:left="1680" w:hanging="420"/>
      </w:pPr>
    </w:lvl>
    <w:lvl w:ilvl="4" w:tplc="9D5EC41C" w:tentative="1">
      <w:start w:val="1"/>
      <w:numFmt w:val="aiueoFullWidth"/>
      <w:lvlText w:val="(%5)"/>
      <w:lvlJc w:val="left"/>
      <w:pPr>
        <w:tabs>
          <w:tab w:val="num" w:pos="2100"/>
        </w:tabs>
        <w:ind w:left="2100" w:hanging="420"/>
      </w:pPr>
    </w:lvl>
    <w:lvl w:ilvl="5" w:tplc="FD3457FC" w:tentative="1">
      <w:start w:val="1"/>
      <w:numFmt w:val="decimalEnclosedCircle"/>
      <w:lvlText w:val="%6"/>
      <w:lvlJc w:val="left"/>
      <w:pPr>
        <w:tabs>
          <w:tab w:val="num" w:pos="2520"/>
        </w:tabs>
        <w:ind w:left="2520" w:hanging="420"/>
      </w:pPr>
    </w:lvl>
    <w:lvl w:ilvl="6" w:tplc="CB7627B6" w:tentative="1">
      <w:start w:val="1"/>
      <w:numFmt w:val="decimal"/>
      <w:lvlText w:val="%7."/>
      <w:lvlJc w:val="left"/>
      <w:pPr>
        <w:tabs>
          <w:tab w:val="num" w:pos="2940"/>
        </w:tabs>
        <w:ind w:left="2940" w:hanging="420"/>
      </w:pPr>
    </w:lvl>
    <w:lvl w:ilvl="7" w:tplc="D2A47790" w:tentative="1">
      <w:start w:val="1"/>
      <w:numFmt w:val="aiueoFullWidth"/>
      <w:lvlText w:val="(%8)"/>
      <w:lvlJc w:val="left"/>
      <w:pPr>
        <w:tabs>
          <w:tab w:val="num" w:pos="3360"/>
        </w:tabs>
        <w:ind w:left="3360" w:hanging="420"/>
      </w:pPr>
    </w:lvl>
    <w:lvl w:ilvl="8" w:tplc="2E6085EC"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14823B66">
      <w:start w:val="1"/>
      <w:numFmt w:val="decimal"/>
      <w:lvlText w:val=""/>
      <w:lvlJc w:val="left"/>
    </w:lvl>
    <w:lvl w:ilvl="1" w:tplc="22AEE4D8">
      <w:start w:val="1"/>
      <w:numFmt w:val="decimal"/>
      <w:lvlText w:val=""/>
      <w:lvlJc w:val="left"/>
    </w:lvl>
    <w:lvl w:ilvl="2" w:tplc="CA280190">
      <w:numFmt w:val="decimal"/>
      <w:lvlText w:val=""/>
      <w:lvlJc w:val="left"/>
    </w:lvl>
    <w:lvl w:ilvl="3" w:tplc="519EADBE">
      <w:numFmt w:val="decimal"/>
      <w:lvlText w:val=""/>
      <w:lvlJc w:val="left"/>
    </w:lvl>
    <w:lvl w:ilvl="4" w:tplc="0014451C">
      <w:numFmt w:val="decimal"/>
      <w:lvlText w:val=""/>
      <w:lvlJc w:val="left"/>
    </w:lvl>
    <w:lvl w:ilvl="5" w:tplc="DA3CACF0">
      <w:numFmt w:val="decimal"/>
      <w:lvlText w:val=""/>
      <w:lvlJc w:val="left"/>
    </w:lvl>
    <w:lvl w:ilvl="6" w:tplc="086EB69C">
      <w:numFmt w:val="decimal"/>
      <w:lvlText w:val=""/>
      <w:lvlJc w:val="left"/>
    </w:lvl>
    <w:lvl w:ilvl="7" w:tplc="187A6CBE">
      <w:numFmt w:val="decimal"/>
      <w:lvlText w:val=""/>
      <w:lvlJc w:val="left"/>
    </w:lvl>
    <w:lvl w:ilvl="8" w:tplc="109CA414">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679647EA">
      <w:start w:val="2"/>
      <w:numFmt w:val="bullet"/>
      <w:lvlText w:val="・"/>
      <w:lvlJc w:val="left"/>
      <w:pPr>
        <w:tabs>
          <w:tab w:val="num" w:pos="1080"/>
        </w:tabs>
        <w:ind w:left="1080" w:hanging="360"/>
      </w:pPr>
      <w:rPr>
        <w:rFonts w:ascii="ＭＳ 明朝" w:eastAsia="ＭＳ 明朝" w:hAnsi="ＭＳ 明朝" w:cs="Times New Roman" w:hint="eastAsia"/>
      </w:rPr>
    </w:lvl>
    <w:lvl w:ilvl="1" w:tplc="4B3C9026">
      <w:start w:val="3"/>
      <w:numFmt w:val="bullet"/>
      <w:lvlText w:val="＊"/>
      <w:lvlJc w:val="left"/>
      <w:pPr>
        <w:tabs>
          <w:tab w:val="num" w:pos="1500"/>
        </w:tabs>
        <w:ind w:left="1500" w:hanging="360"/>
      </w:pPr>
      <w:rPr>
        <w:rFonts w:ascii="ＭＳ 明朝" w:eastAsia="ＭＳ 明朝" w:hAnsi="ＭＳ 明朝" w:cs="Times New Roman" w:hint="eastAsia"/>
      </w:rPr>
    </w:lvl>
    <w:lvl w:ilvl="2" w:tplc="960A6CCA">
      <w:start w:val="2"/>
      <w:numFmt w:val="bullet"/>
      <w:lvlText w:val="・"/>
      <w:lvlJc w:val="left"/>
      <w:pPr>
        <w:tabs>
          <w:tab w:val="num" w:pos="1920"/>
        </w:tabs>
        <w:ind w:left="1920" w:hanging="360"/>
      </w:pPr>
      <w:rPr>
        <w:rFonts w:ascii="ＭＳ 明朝" w:eastAsia="ＭＳ 明朝" w:hAnsi="ＭＳ 明朝" w:cs="Times New Roman" w:hint="eastAsia"/>
      </w:rPr>
    </w:lvl>
    <w:lvl w:ilvl="3" w:tplc="1C1E09AE" w:tentative="1">
      <w:start w:val="1"/>
      <w:numFmt w:val="bullet"/>
      <w:lvlText w:val=""/>
      <w:lvlJc w:val="left"/>
      <w:pPr>
        <w:tabs>
          <w:tab w:val="num" w:pos="2400"/>
        </w:tabs>
        <w:ind w:left="2400" w:hanging="420"/>
      </w:pPr>
      <w:rPr>
        <w:rFonts w:ascii="Wingdings" w:hAnsi="Wingdings" w:hint="default"/>
      </w:rPr>
    </w:lvl>
    <w:lvl w:ilvl="4" w:tplc="AD2636C8" w:tentative="1">
      <w:start w:val="1"/>
      <w:numFmt w:val="bullet"/>
      <w:lvlText w:val=""/>
      <w:lvlJc w:val="left"/>
      <w:pPr>
        <w:tabs>
          <w:tab w:val="num" w:pos="2820"/>
        </w:tabs>
        <w:ind w:left="2820" w:hanging="420"/>
      </w:pPr>
      <w:rPr>
        <w:rFonts w:ascii="Wingdings" w:hAnsi="Wingdings" w:hint="default"/>
      </w:rPr>
    </w:lvl>
    <w:lvl w:ilvl="5" w:tplc="EFDC7E22" w:tentative="1">
      <w:start w:val="1"/>
      <w:numFmt w:val="bullet"/>
      <w:lvlText w:val=""/>
      <w:lvlJc w:val="left"/>
      <w:pPr>
        <w:tabs>
          <w:tab w:val="num" w:pos="3240"/>
        </w:tabs>
        <w:ind w:left="3240" w:hanging="420"/>
      </w:pPr>
      <w:rPr>
        <w:rFonts w:ascii="Wingdings" w:hAnsi="Wingdings" w:hint="default"/>
      </w:rPr>
    </w:lvl>
    <w:lvl w:ilvl="6" w:tplc="466E5B7C" w:tentative="1">
      <w:start w:val="1"/>
      <w:numFmt w:val="bullet"/>
      <w:lvlText w:val=""/>
      <w:lvlJc w:val="left"/>
      <w:pPr>
        <w:tabs>
          <w:tab w:val="num" w:pos="3660"/>
        </w:tabs>
        <w:ind w:left="3660" w:hanging="420"/>
      </w:pPr>
      <w:rPr>
        <w:rFonts w:ascii="Wingdings" w:hAnsi="Wingdings" w:hint="default"/>
      </w:rPr>
    </w:lvl>
    <w:lvl w:ilvl="7" w:tplc="06F432D8" w:tentative="1">
      <w:start w:val="1"/>
      <w:numFmt w:val="bullet"/>
      <w:lvlText w:val=""/>
      <w:lvlJc w:val="left"/>
      <w:pPr>
        <w:tabs>
          <w:tab w:val="num" w:pos="4080"/>
        </w:tabs>
        <w:ind w:left="4080" w:hanging="420"/>
      </w:pPr>
      <w:rPr>
        <w:rFonts w:ascii="Wingdings" w:hAnsi="Wingdings" w:hint="default"/>
      </w:rPr>
    </w:lvl>
    <w:lvl w:ilvl="8" w:tplc="024A091C"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6CF462EC">
      <w:start w:val="1"/>
      <w:numFmt w:val="aiueoFullWidth"/>
      <w:lvlText w:val="(%1)"/>
      <w:lvlJc w:val="left"/>
      <w:pPr>
        <w:tabs>
          <w:tab w:val="num" w:pos="840"/>
        </w:tabs>
        <w:ind w:left="840" w:hanging="420"/>
      </w:pPr>
    </w:lvl>
    <w:lvl w:ilvl="1" w:tplc="91B0A3F2" w:tentative="1">
      <w:start w:val="1"/>
      <w:numFmt w:val="aiueoFullWidth"/>
      <w:lvlText w:val="(%2)"/>
      <w:lvlJc w:val="left"/>
      <w:pPr>
        <w:tabs>
          <w:tab w:val="num" w:pos="840"/>
        </w:tabs>
        <w:ind w:left="840" w:hanging="420"/>
      </w:pPr>
    </w:lvl>
    <w:lvl w:ilvl="2" w:tplc="0FE4028C" w:tentative="1">
      <w:start w:val="1"/>
      <w:numFmt w:val="decimalEnclosedCircle"/>
      <w:lvlText w:val="%3"/>
      <w:lvlJc w:val="left"/>
      <w:pPr>
        <w:tabs>
          <w:tab w:val="num" w:pos="1260"/>
        </w:tabs>
        <w:ind w:left="1260" w:hanging="420"/>
      </w:pPr>
    </w:lvl>
    <w:lvl w:ilvl="3" w:tplc="173A7A04" w:tentative="1">
      <w:start w:val="1"/>
      <w:numFmt w:val="decimal"/>
      <w:lvlText w:val="%4."/>
      <w:lvlJc w:val="left"/>
      <w:pPr>
        <w:tabs>
          <w:tab w:val="num" w:pos="1680"/>
        </w:tabs>
        <w:ind w:left="1680" w:hanging="420"/>
      </w:pPr>
    </w:lvl>
    <w:lvl w:ilvl="4" w:tplc="774063AE" w:tentative="1">
      <w:start w:val="1"/>
      <w:numFmt w:val="aiueoFullWidth"/>
      <w:lvlText w:val="(%5)"/>
      <w:lvlJc w:val="left"/>
      <w:pPr>
        <w:tabs>
          <w:tab w:val="num" w:pos="2100"/>
        </w:tabs>
        <w:ind w:left="2100" w:hanging="420"/>
      </w:pPr>
    </w:lvl>
    <w:lvl w:ilvl="5" w:tplc="612C6080" w:tentative="1">
      <w:start w:val="1"/>
      <w:numFmt w:val="decimalEnclosedCircle"/>
      <w:lvlText w:val="%6"/>
      <w:lvlJc w:val="left"/>
      <w:pPr>
        <w:tabs>
          <w:tab w:val="num" w:pos="2520"/>
        </w:tabs>
        <w:ind w:left="2520" w:hanging="420"/>
      </w:pPr>
    </w:lvl>
    <w:lvl w:ilvl="6" w:tplc="63AE6548" w:tentative="1">
      <w:start w:val="1"/>
      <w:numFmt w:val="decimal"/>
      <w:lvlText w:val="%7."/>
      <w:lvlJc w:val="left"/>
      <w:pPr>
        <w:tabs>
          <w:tab w:val="num" w:pos="2940"/>
        </w:tabs>
        <w:ind w:left="2940" w:hanging="420"/>
      </w:pPr>
    </w:lvl>
    <w:lvl w:ilvl="7" w:tplc="EC7613C0" w:tentative="1">
      <w:start w:val="1"/>
      <w:numFmt w:val="aiueoFullWidth"/>
      <w:lvlText w:val="(%8)"/>
      <w:lvlJc w:val="left"/>
      <w:pPr>
        <w:tabs>
          <w:tab w:val="num" w:pos="3360"/>
        </w:tabs>
        <w:ind w:left="3360" w:hanging="420"/>
      </w:pPr>
    </w:lvl>
    <w:lvl w:ilvl="8" w:tplc="F14A40C4"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2"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6"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2"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3"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5874D6A6">
      <w:start w:val="2"/>
      <w:numFmt w:val="bullet"/>
      <w:lvlText w:val="・"/>
      <w:lvlJc w:val="left"/>
      <w:pPr>
        <w:tabs>
          <w:tab w:val="num" w:pos="1200"/>
        </w:tabs>
        <w:ind w:left="1200" w:hanging="360"/>
      </w:pPr>
      <w:rPr>
        <w:rFonts w:ascii="ＭＳ 明朝" w:eastAsia="ＭＳ 明朝" w:hAnsi="ＭＳ 明朝" w:cs="Times New Roman" w:hint="eastAsia"/>
      </w:rPr>
    </w:lvl>
    <w:lvl w:ilvl="1" w:tplc="26EA5550" w:tentative="1">
      <w:start w:val="1"/>
      <w:numFmt w:val="bullet"/>
      <w:lvlText w:val=""/>
      <w:lvlJc w:val="left"/>
      <w:pPr>
        <w:tabs>
          <w:tab w:val="num" w:pos="1680"/>
        </w:tabs>
        <w:ind w:left="1680" w:hanging="420"/>
      </w:pPr>
      <w:rPr>
        <w:rFonts w:ascii="Wingdings" w:hAnsi="Wingdings" w:hint="default"/>
      </w:rPr>
    </w:lvl>
    <w:lvl w:ilvl="2" w:tplc="786E7A38" w:tentative="1">
      <w:start w:val="1"/>
      <w:numFmt w:val="bullet"/>
      <w:lvlText w:val=""/>
      <w:lvlJc w:val="left"/>
      <w:pPr>
        <w:tabs>
          <w:tab w:val="num" w:pos="2100"/>
        </w:tabs>
        <w:ind w:left="2100" w:hanging="420"/>
      </w:pPr>
      <w:rPr>
        <w:rFonts w:ascii="Wingdings" w:hAnsi="Wingdings" w:hint="default"/>
      </w:rPr>
    </w:lvl>
    <w:lvl w:ilvl="3" w:tplc="4ADAF94C" w:tentative="1">
      <w:start w:val="1"/>
      <w:numFmt w:val="bullet"/>
      <w:lvlText w:val=""/>
      <w:lvlJc w:val="left"/>
      <w:pPr>
        <w:tabs>
          <w:tab w:val="num" w:pos="2520"/>
        </w:tabs>
        <w:ind w:left="2520" w:hanging="420"/>
      </w:pPr>
      <w:rPr>
        <w:rFonts w:ascii="Wingdings" w:hAnsi="Wingdings" w:hint="default"/>
      </w:rPr>
    </w:lvl>
    <w:lvl w:ilvl="4" w:tplc="75F00B32" w:tentative="1">
      <w:start w:val="1"/>
      <w:numFmt w:val="bullet"/>
      <w:lvlText w:val=""/>
      <w:lvlJc w:val="left"/>
      <w:pPr>
        <w:tabs>
          <w:tab w:val="num" w:pos="2940"/>
        </w:tabs>
        <w:ind w:left="2940" w:hanging="420"/>
      </w:pPr>
      <w:rPr>
        <w:rFonts w:ascii="Wingdings" w:hAnsi="Wingdings" w:hint="default"/>
      </w:rPr>
    </w:lvl>
    <w:lvl w:ilvl="5" w:tplc="DF2AFE40" w:tentative="1">
      <w:start w:val="1"/>
      <w:numFmt w:val="bullet"/>
      <w:lvlText w:val=""/>
      <w:lvlJc w:val="left"/>
      <w:pPr>
        <w:tabs>
          <w:tab w:val="num" w:pos="3360"/>
        </w:tabs>
        <w:ind w:left="3360" w:hanging="420"/>
      </w:pPr>
      <w:rPr>
        <w:rFonts w:ascii="Wingdings" w:hAnsi="Wingdings" w:hint="default"/>
      </w:rPr>
    </w:lvl>
    <w:lvl w:ilvl="6" w:tplc="90406FC8" w:tentative="1">
      <w:start w:val="1"/>
      <w:numFmt w:val="bullet"/>
      <w:lvlText w:val=""/>
      <w:lvlJc w:val="left"/>
      <w:pPr>
        <w:tabs>
          <w:tab w:val="num" w:pos="3780"/>
        </w:tabs>
        <w:ind w:left="3780" w:hanging="420"/>
      </w:pPr>
      <w:rPr>
        <w:rFonts w:ascii="Wingdings" w:hAnsi="Wingdings" w:hint="default"/>
      </w:rPr>
    </w:lvl>
    <w:lvl w:ilvl="7" w:tplc="D022349E" w:tentative="1">
      <w:start w:val="1"/>
      <w:numFmt w:val="bullet"/>
      <w:lvlText w:val=""/>
      <w:lvlJc w:val="left"/>
      <w:pPr>
        <w:tabs>
          <w:tab w:val="num" w:pos="4200"/>
        </w:tabs>
        <w:ind w:left="4200" w:hanging="420"/>
      </w:pPr>
      <w:rPr>
        <w:rFonts w:ascii="Wingdings" w:hAnsi="Wingdings" w:hint="default"/>
      </w:rPr>
    </w:lvl>
    <w:lvl w:ilvl="8" w:tplc="E376A742"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8854A528">
      <w:start w:val="1"/>
      <w:numFmt w:val="decimal"/>
      <w:lvlText w:val="(%1)"/>
      <w:lvlJc w:val="left"/>
      <w:pPr>
        <w:tabs>
          <w:tab w:val="num" w:pos="375"/>
        </w:tabs>
        <w:ind w:left="375" w:hanging="375"/>
      </w:pPr>
      <w:rPr>
        <w:rFonts w:hint="default"/>
      </w:rPr>
    </w:lvl>
    <w:lvl w:ilvl="1" w:tplc="874E4424" w:tentative="1">
      <w:start w:val="1"/>
      <w:numFmt w:val="aiueoFullWidth"/>
      <w:lvlText w:val="(%2)"/>
      <w:lvlJc w:val="left"/>
      <w:pPr>
        <w:tabs>
          <w:tab w:val="num" w:pos="840"/>
        </w:tabs>
        <w:ind w:left="840" w:hanging="420"/>
      </w:pPr>
    </w:lvl>
    <w:lvl w:ilvl="2" w:tplc="A440961A" w:tentative="1">
      <w:start w:val="1"/>
      <w:numFmt w:val="decimalEnclosedCircle"/>
      <w:lvlText w:val="%3"/>
      <w:lvlJc w:val="left"/>
      <w:pPr>
        <w:tabs>
          <w:tab w:val="num" w:pos="1260"/>
        </w:tabs>
        <w:ind w:left="1260" w:hanging="420"/>
      </w:pPr>
    </w:lvl>
    <w:lvl w:ilvl="3" w:tplc="117867E2" w:tentative="1">
      <w:start w:val="1"/>
      <w:numFmt w:val="decimal"/>
      <w:lvlText w:val="%4."/>
      <w:lvlJc w:val="left"/>
      <w:pPr>
        <w:tabs>
          <w:tab w:val="num" w:pos="1680"/>
        </w:tabs>
        <w:ind w:left="1680" w:hanging="420"/>
      </w:pPr>
    </w:lvl>
    <w:lvl w:ilvl="4" w:tplc="AF60A94C" w:tentative="1">
      <w:start w:val="1"/>
      <w:numFmt w:val="aiueoFullWidth"/>
      <w:lvlText w:val="(%5)"/>
      <w:lvlJc w:val="left"/>
      <w:pPr>
        <w:tabs>
          <w:tab w:val="num" w:pos="2100"/>
        </w:tabs>
        <w:ind w:left="2100" w:hanging="420"/>
      </w:pPr>
    </w:lvl>
    <w:lvl w:ilvl="5" w:tplc="62F02A6E" w:tentative="1">
      <w:start w:val="1"/>
      <w:numFmt w:val="decimalEnclosedCircle"/>
      <w:lvlText w:val="%6"/>
      <w:lvlJc w:val="left"/>
      <w:pPr>
        <w:tabs>
          <w:tab w:val="num" w:pos="2520"/>
        </w:tabs>
        <w:ind w:left="2520" w:hanging="420"/>
      </w:pPr>
    </w:lvl>
    <w:lvl w:ilvl="6" w:tplc="0E0C4090" w:tentative="1">
      <w:start w:val="1"/>
      <w:numFmt w:val="decimal"/>
      <w:lvlText w:val="%7."/>
      <w:lvlJc w:val="left"/>
      <w:pPr>
        <w:tabs>
          <w:tab w:val="num" w:pos="2940"/>
        </w:tabs>
        <w:ind w:left="2940" w:hanging="420"/>
      </w:pPr>
    </w:lvl>
    <w:lvl w:ilvl="7" w:tplc="34A27472" w:tentative="1">
      <w:start w:val="1"/>
      <w:numFmt w:val="aiueoFullWidth"/>
      <w:lvlText w:val="(%8)"/>
      <w:lvlJc w:val="left"/>
      <w:pPr>
        <w:tabs>
          <w:tab w:val="num" w:pos="3360"/>
        </w:tabs>
        <w:ind w:left="3360" w:hanging="420"/>
      </w:pPr>
    </w:lvl>
    <w:lvl w:ilvl="8" w:tplc="C7662292"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72D28444">
      <w:start w:val="1"/>
      <w:numFmt w:val="aiueoFullWidth"/>
      <w:lvlText w:val="(%1)"/>
      <w:lvlJc w:val="left"/>
      <w:pPr>
        <w:tabs>
          <w:tab w:val="num" w:pos="840"/>
        </w:tabs>
        <w:ind w:left="840" w:hanging="420"/>
      </w:pPr>
    </w:lvl>
    <w:lvl w:ilvl="1" w:tplc="AC2EFF70" w:tentative="1">
      <w:start w:val="1"/>
      <w:numFmt w:val="aiueoFullWidth"/>
      <w:lvlText w:val="(%2)"/>
      <w:lvlJc w:val="left"/>
      <w:pPr>
        <w:tabs>
          <w:tab w:val="num" w:pos="840"/>
        </w:tabs>
        <w:ind w:left="840" w:hanging="420"/>
      </w:pPr>
    </w:lvl>
    <w:lvl w:ilvl="2" w:tplc="181650E8" w:tentative="1">
      <w:start w:val="1"/>
      <w:numFmt w:val="decimalEnclosedCircle"/>
      <w:lvlText w:val="%3"/>
      <w:lvlJc w:val="left"/>
      <w:pPr>
        <w:tabs>
          <w:tab w:val="num" w:pos="1260"/>
        </w:tabs>
        <w:ind w:left="1260" w:hanging="420"/>
      </w:pPr>
    </w:lvl>
    <w:lvl w:ilvl="3" w:tplc="5D24CB58" w:tentative="1">
      <w:start w:val="1"/>
      <w:numFmt w:val="decimal"/>
      <w:lvlText w:val="%4."/>
      <w:lvlJc w:val="left"/>
      <w:pPr>
        <w:tabs>
          <w:tab w:val="num" w:pos="1680"/>
        </w:tabs>
        <w:ind w:left="1680" w:hanging="420"/>
      </w:pPr>
    </w:lvl>
    <w:lvl w:ilvl="4" w:tplc="6DDA9D62" w:tentative="1">
      <w:start w:val="1"/>
      <w:numFmt w:val="aiueoFullWidth"/>
      <w:lvlText w:val="(%5)"/>
      <w:lvlJc w:val="left"/>
      <w:pPr>
        <w:tabs>
          <w:tab w:val="num" w:pos="2100"/>
        </w:tabs>
        <w:ind w:left="2100" w:hanging="420"/>
      </w:pPr>
    </w:lvl>
    <w:lvl w:ilvl="5" w:tplc="5470C63E" w:tentative="1">
      <w:start w:val="1"/>
      <w:numFmt w:val="decimalEnclosedCircle"/>
      <w:lvlText w:val="%6"/>
      <w:lvlJc w:val="left"/>
      <w:pPr>
        <w:tabs>
          <w:tab w:val="num" w:pos="2520"/>
        </w:tabs>
        <w:ind w:left="2520" w:hanging="420"/>
      </w:pPr>
    </w:lvl>
    <w:lvl w:ilvl="6" w:tplc="ACB87C5E" w:tentative="1">
      <w:start w:val="1"/>
      <w:numFmt w:val="decimal"/>
      <w:lvlText w:val="%7."/>
      <w:lvlJc w:val="left"/>
      <w:pPr>
        <w:tabs>
          <w:tab w:val="num" w:pos="2940"/>
        </w:tabs>
        <w:ind w:left="2940" w:hanging="420"/>
      </w:pPr>
    </w:lvl>
    <w:lvl w:ilvl="7" w:tplc="80EEAC46" w:tentative="1">
      <w:start w:val="1"/>
      <w:numFmt w:val="aiueoFullWidth"/>
      <w:lvlText w:val="(%8)"/>
      <w:lvlJc w:val="left"/>
      <w:pPr>
        <w:tabs>
          <w:tab w:val="num" w:pos="3360"/>
        </w:tabs>
        <w:ind w:left="3360" w:hanging="420"/>
      </w:pPr>
    </w:lvl>
    <w:lvl w:ilvl="8" w:tplc="6B24BF50"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1DBC04BC">
      <w:start w:val="1"/>
      <w:numFmt w:val="decimal"/>
      <w:lvlText w:val="(%1)"/>
      <w:lvlJc w:val="left"/>
      <w:pPr>
        <w:tabs>
          <w:tab w:val="num" w:pos="375"/>
        </w:tabs>
        <w:ind w:left="375" w:hanging="375"/>
      </w:pPr>
      <w:rPr>
        <w:rFonts w:hint="default"/>
      </w:rPr>
    </w:lvl>
    <w:lvl w:ilvl="1" w:tplc="1A9657AA" w:tentative="1">
      <w:start w:val="1"/>
      <w:numFmt w:val="aiueoFullWidth"/>
      <w:lvlText w:val="(%2)"/>
      <w:lvlJc w:val="left"/>
      <w:pPr>
        <w:tabs>
          <w:tab w:val="num" w:pos="840"/>
        </w:tabs>
        <w:ind w:left="840" w:hanging="420"/>
      </w:pPr>
    </w:lvl>
    <w:lvl w:ilvl="2" w:tplc="67325450" w:tentative="1">
      <w:start w:val="1"/>
      <w:numFmt w:val="decimalEnclosedCircle"/>
      <w:lvlText w:val="%3"/>
      <w:lvlJc w:val="left"/>
      <w:pPr>
        <w:tabs>
          <w:tab w:val="num" w:pos="1260"/>
        </w:tabs>
        <w:ind w:left="1260" w:hanging="420"/>
      </w:pPr>
    </w:lvl>
    <w:lvl w:ilvl="3" w:tplc="124671B4" w:tentative="1">
      <w:start w:val="1"/>
      <w:numFmt w:val="decimal"/>
      <w:lvlText w:val="%4."/>
      <w:lvlJc w:val="left"/>
      <w:pPr>
        <w:tabs>
          <w:tab w:val="num" w:pos="1680"/>
        </w:tabs>
        <w:ind w:left="1680" w:hanging="420"/>
      </w:pPr>
    </w:lvl>
    <w:lvl w:ilvl="4" w:tplc="6CF6853A" w:tentative="1">
      <w:start w:val="1"/>
      <w:numFmt w:val="aiueoFullWidth"/>
      <w:lvlText w:val="(%5)"/>
      <w:lvlJc w:val="left"/>
      <w:pPr>
        <w:tabs>
          <w:tab w:val="num" w:pos="2100"/>
        </w:tabs>
        <w:ind w:left="2100" w:hanging="420"/>
      </w:pPr>
    </w:lvl>
    <w:lvl w:ilvl="5" w:tplc="77BCD5B8" w:tentative="1">
      <w:start w:val="1"/>
      <w:numFmt w:val="decimalEnclosedCircle"/>
      <w:lvlText w:val="%6"/>
      <w:lvlJc w:val="left"/>
      <w:pPr>
        <w:tabs>
          <w:tab w:val="num" w:pos="2520"/>
        </w:tabs>
        <w:ind w:left="2520" w:hanging="420"/>
      </w:pPr>
    </w:lvl>
    <w:lvl w:ilvl="6" w:tplc="6ED45018" w:tentative="1">
      <w:start w:val="1"/>
      <w:numFmt w:val="decimal"/>
      <w:lvlText w:val="%7."/>
      <w:lvlJc w:val="left"/>
      <w:pPr>
        <w:tabs>
          <w:tab w:val="num" w:pos="2940"/>
        </w:tabs>
        <w:ind w:left="2940" w:hanging="420"/>
      </w:pPr>
    </w:lvl>
    <w:lvl w:ilvl="7" w:tplc="FBA6BB7C" w:tentative="1">
      <w:start w:val="1"/>
      <w:numFmt w:val="aiueoFullWidth"/>
      <w:lvlText w:val="(%8)"/>
      <w:lvlJc w:val="left"/>
      <w:pPr>
        <w:tabs>
          <w:tab w:val="num" w:pos="3360"/>
        </w:tabs>
        <w:ind w:left="3360" w:hanging="420"/>
      </w:pPr>
    </w:lvl>
    <w:lvl w:ilvl="8" w:tplc="130E433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A17EEB52">
      <w:start w:val="1"/>
      <w:numFmt w:val="bullet"/>
      <w:lvlText w:val=""/>
      <w:lvlJc w:val="left"/>
      <w:pPr>
        <w:tabs>
          <w:tab w:val="num" w:pos="420"/>
        </w:tabs>
        <w:ind w:left="420" w:hanging="420"/>
      </w:pPr>
      <w:rPr>
        <w:rFonts w:ascii="Wingdings" w:hAnsi="Wingdings" w:hint="default"/>
      </w:rPr>
    </w:lvl>
    <w:lvl w:ilvl="1" w:tplc="4D08A4E6">
      <w:start w:val="1"/>
      <w:numFmt w:val="bullet"/>
      <w:lvlText w:val="□"/>
      <w:lvlJc w:val="left"/>
      <w:pPr>
        <w:tabs>
          <w:tab w:val="num" w:pos="780"/>
        </w:tabs>
        <w:ind w:left="780" w:hanging="360"/>
      </w:pPr>
      <w:rPr>
        <w:rFonts w:ascii="ＭＳ 明朝" w:eastAsia="ＭＳ 明朝" w:hAnsi="ＭＳ 明朝" w:cs="Times New Roman" w:hint="eastAsia"/>
      </w:rPr>
    </w:lvl>
    <w:lvl w:ilvl="2" w:tplc="9064EB80" w:tentative="1">
      <w:start w:val="1"/>
      <w:numFmt w:val="bullet"/>
      <w:lvlText w:val=""/>
      <w:lvlJc w:val="left"/>
      <w:pPr>
        <w:tabs>
          <w:tab w:val="num" w:pos="1260"/>
        </w:tabs>
        <w:ind w:left="1260" w:hanging="420"/>
      </w:pPr>
      <w:rPr>
        <w:rFonts w:ascii="Wingdings" w:hAnsi="Wingdings" w:hint="default"/>
      </w:rPr>
    </w:lvl>
    <w:lvl w:ilvl="3" w:tplc="4D2E558C" w:tentative="1">
      <w:start w:val="1"/>
      <w:numFmt w:val="bullet"/>
      <w:lvlText w:val=""/>
      <w:lvlJc w:val="left"/>
      <w:pPr>
        <w:tabs>
          <w:tab w:val="num" w:pos="1680"/>
        </w:tabs>
        <w:ind w:left="1680" w:hanging="420"/>
      </w:pPr>
      <w:rPr>
        <w:rFonts w:ascii="Wingdings" w:hAnsi="Wingdings" w:hint="default"/>
      </w:rPr>
    </w:lvl>
    <w:lvl w:ilvl="4" w:tplc="7070F8A8" w:tentative="1">
      <w:start w:val="1"/>
      <w:numFmt w:val="bullet"/>
      <w:lvlText w:val=""/>
      <w:lvlJc w:val="left"/>
      <w:pPr>
        <w:tabs>
          <w:tab w:val="num" w:pos="2100"/>
        </w:tabs>
        <w:ind w:left="2100" w:hanging="420"/>
      </w:pPr>
      <w:rPr>
        <w:rFonts w:ascii="Wingdings" w:hAnsi="Wingdings" w:hint="default"/>
      </w:rPr>
    </w:lvl>
    <w:lvl w:ilvl="5" w:tplc="D0A6FEE2" w:tentative="1">
      <w:start w:val="1"/>
      <w:numFmt w:val="bullet"/>
      <w:lvlText w:val=""/>
      <w:lvlJc w:val="left"/>
      <w:pPr>
        <w:tabs>
          <w:tab w:val="num" w:pos="2520"/>
        </w:tabs>
        <w:ind w:left="2520" w:hanging="420"/>
      </w:pPr>
      <w:rPr>
        <w:rFonts w:ascii="Wingdings" w:hAnsi="Wingdings" w:hint="default"/>
      </w:rPr>
    </w:lvl>
    <w:lvl w:ilvl="6" w:tplc="BA4EC94A" w:tentative="1">
      <w:start w:val="1"/>
      <w:numFmt w:val="bullet"/>
      <w:lvlText w:val=""/>
      <w:lvlJc w:val="left"/>
      <w:pPr>
        <w:tabs>
          <w:tab w:val="num" w:pos="2940"/>
        </w:tabs>
        <w:ind w:left="2940" w:hanging="420"/>
      </w:pPr>
      <w:rPr>
        <w:rFonts w:ascii="Wingdings" w:hAnsi="Wingdings" w:hint="default"/>
      </w:rPr>
    </w:lvl>
    <w:lvl w:ilvl="7" w:tplc="C1508C38" w:tentative="1">
      <w:start w:val="1"/>
      <w:numFmt w:val="bullet"/>
      <w:lvlText w:val=""/>
      <w:lvlJc w:val="left"/>
      <w:pPr>
        <w:tabs>
          <w:tab w:val="num" w:pos="3360"/>
        </w:tabs>
        <w:ind w:left="3360" w:hanging="420"/>
      </w:pPr>
      <w:rPr>
        <w:rFonts w:ascii="Wingdings" w:hAnsi="Wingdings" w:hint="default"/>
      </w:rPr>
    </w:lvl>
    <w:lvl w:ilvl="8" w:tplc="E5F44E4E"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E1A89CF6">
      <w:start w:val="2"/>
      <w:numFmt w:val="bullet"/>
      <w:lvlText w:val="・"/>
      <w:lvlJc w:val="left"/>
      <w:pPr>
        <w:tabs>
          <w:tab w:val="num" w:pos="780"/>
        </w:tabs>
        <w:ind w:left="780" w:hanging="360"/>
      </w:pPr>
      <w:rPr>
        <w:rFonts w:ascii="ＭＳ 明朝" w:eastAsia="ＭＳ 明朝" w:hAnsi="ＭＳ 明朝" w:cs="Times New Roman" w:hint="eastAsia"/>
      </w:rPr>
    </w:lvl>
    <w:lvl w:ilvl="1" w:tplc="0ED09E0C">
      <w:start w:val="1"/>
      <w:numFmt w:val="bullet"/>
      <w:lvlText w:val="・"/>
      <w:lvlJc w:val="left"/>
      <w:pPr>
        <w:tabs>
          <w:tab w:val="num" w:pos="1200"/>
        </w:tabs>
        <w:ind w:left="1200" w:hanging="360"/>
      </w:pPr>
      <w:rPr>
        <w:rFonts w:ascii="ＭＳ 明朝" w:eastAsia="ＭＳ 明朝" w:hAnsi="ＭＳ 明朝" w:cs="Times New Roman" w:hint="eastAsia"/>
      </w:rPr>
    </w:lvl>
    <w:lvl w:ilvl="2" w:tplc="B8506196">
      <w:start w:val="1"/>
      <w:numFmt w:val="decimal"/>
      <w:lvlText w:val="(%3)"/>
      <w:lvlJc w:val="left"/>
      <w:pPr>
        <w:tabs>
          <w:tab w:val="num" w:pos="1635"/>
        </w:tabs>
        <w:ind w:left="1635" w:hanging="375"/>
      </w:pPr>
      <w:rPr>
        <w:rFonts w:hint="eastAsia"/>
      </w:rPr>
    </w:lvl>
    <w:lvl w:ilvl="3" w:tplc="158868C6" w:tentative="1">
      <w:start w:val="1"/>
      <w:numFmt w:val="decimal"/>
      <w:lvlText w:val="%4."/>
      <w:lvlJc w:val="left"/>
      <w:pPr>
        <w:tabs>
          <w:tab w:val="num" w:pos="2100"/>
        </w:tabs>
        <w:ind w:left="2100" w:hanging="420"/>
      </w:pPr>
    </w:lvl>
    <w:lvl w:ilvl="4" w:tplc="0914BF74" w:tentative="1">
      <w:start w:val="1"/>
      <w:numFmt w:val="aiueoFullWidth"/>
      <w:lvlText w:val="(%5)"/>
      <w:lvlJc w:val="left"/>
      <w:pPr>
        <w:tabs>
          <w:tab w:val="num" w:pos="2520"/>
        </w:tabs>
        <w:ind w:left="2520" w:hanging="420"/>
      </w:pPr>
    </w:lvl>
    <w:lvl w:ilvl="5" w:tplc="62C8FD14" w:tentative="1">
      <w:start w:val="1"/>
      <w:numFmt w:val="decimalEnclosedCircle"/>
      <w:lvlText w:val="%6"/>
      <w:lvlJc w:val="left"/>
      <w:pPr>
        <w:tabs>
          <w:tab w:val="num" w:pos="2940"/>
        </w:tabs>
        <w:ind w:left="2940" w:hanging="420"/>
      </w:pPr>
    </w:lvl>
    <w:lvl w:ilvl="6" w:tplc="839EEB3A" w:tentative="1">
      <w:start w:val="1"/>
      <w:numFmt w:val="decimal"/>
      <w:lvlText w:val="%7."/>
      <w:lvlJc w:val="left"/>
      <w:pPr>
        <w:tabs>
          <w:tab w:val="num" w:pos="3360"/>
        </w:tabs>
        <w:ind w:left="3360" w:hanging="420"/>
      </w:pPr>
    </w:lvl>
    <w:lvl w:ilvl="7" w:tplc="B3B6F73A" w:tentative="1">
      <w:start w:val="1"/>
      <w:numFmt w:val="aiueoFullWidth"/>
      <w:lvlText w:val="(%8)"/>
      <w:lvlJc w:val="left"/>
      <w:pPr>
        <w:tabs>
          <w:tab w:val="num" w:pos="3780"/>
        </w:tabs>
        <w:ind w:left="3780" w:hanging="420"/>
      </w:pPr>
    </w:lvl>
    <w:lvl w:ilvl="8" w:tplc="FE0E1AC8"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5E54395C">
      <w:start w:val="1"/>
      <w:numFmt w:val="decimal"/>
      <w:lvlText w:val="(%1)"/>
      <w:lvlJc w:val="left"/>
      <w:pPr>
        <w:tabs>
          <w:tab w:val="num" w:pos="360"/>
        </w:tabs>
        <w:ind w:left="360" w:hanging="360"/>
      </w:pPr>
      <w:rPr>
        <w:rFonts w:ascii="Century" w:hAnsi="Century" w:hint="eastAsia"/>
        <w:b w:val="0"/>
        <w:sz w:val="21"/>
      </w:rPr>
    </w:lvl>
    <w:lvl w:ilvl="1" w:tplc="F6AE2C90">
      <w:start w:val="1"/>
      <w:numFmt w:val="aiueoFullWidth"/>
      <w:lvlText w:val="(%2)"/>
      <w:lvlJc w:val="left"/>
      <w:pPr>
        <w:tabs>
          <w:tab w:val="num" w:pos="840"/>
        </w:tabs>
        <w:ind w:left="840" w:hanging="420"/>
      </w:pPr>
    </w:lvl>
    <w:lvl w:ilvl="2" w:tplc="140C6FEE" w:tentative="1">
      <w:start w:val="1"/>
      <w:numFmt w:val="decimalEnclosedCircle"/>
      <w:lvlText w:val="%3"/>
      <w:lvlJc w:val="left"/>
      <w:pPr>
        <w:tabs>
          <w:tab w:val="num" w:pos="1260"/>
        </w:tabs>
        <w:ind w:left="1260" w:hanging="420"/>
      </w:pPr>
    </w:lvl>
    <w:lvl w:ilvl="3" w:tplc="90BACA14" w:tentative="1">
      <w:start w:val="1"/>
      <w:numFmt w:val="decimal"/>
      <w:lvlText w:val="%4."/>
      <w:lvlJc w:val="left"/>
      <w:pPr>
        <w:tabs>
          <w:tab w:val="num" w:pos="1680"/>
        </w:tabs>
        <w:ind w:left="1680" w:hanging="420"/>
      </w:pPr>
    </w:lvl>
    <w:lvl w:ilvl="4" w:tplc="FFB0CABC" w:tentative="1">
      <w:start w:val="1"/>
      <w:numFmt w:val="aiueoFullWidth"/>
      <w:lvlText w:val="(%5)"/>
      <w:lvlJc w:val="left"/>
      <w:pPr>
        <w:tabs>
          <w:tab w:val="num" w:pos="2100"/>
        </w:tabs>
        <w:ind w:left="2100" w:hanging="420"/>
      </w:pPr>
    </w:lvl>
    <w:lvl w:ilvl="5" w:tplc="2D7C73B8" w:tentative="1">
      <w:start w:val="1"/>
      <w:numFmt w:val="decimalEnclosedCircle"/>
      <w:lvlText w:val="%6"/>
      <w:lvlJc w:val="left"/>
      <w:pPr>
        <w:tabs>
          <w:tab w:val="num" w:pos="2520"/>
        </w:tabs>
        <w:ind w:left="2520" w:hanging="420"/>
      </w:pPr>
    </w:lvl>
    <w:lvl w:ilvl="6" w:tplc="B338FC1E" w:tentative="1">
      <w:start w:val="1"/>
      <w:numFmt w:val="decimal"/>
      <w:lvlText w:val="%7."/>
      <w:lvlJc w:val="left"/>
      <w:pPr>
        <w:tabs>
          <w:tab w:val="num" w:pos="2940"/>
        </w:tabs>
        <w:ind w:left="2940" w:hanging="420"/>
      </w:pPr>
    </w:lvl>
    <w:lvl w:ilvl="7" w:tplc="B08EE6A4" w:tentative="1">
      <w:start w:val="1"/>
      <w:numFmt w:val="aiueoFullWidth"/>
      <w:lvlText w:val="(%8)"/>
      <w:lvlJc w:val="left"/>
      <w:pPr>
        <w:tabs>
          <w:tab w:val="num" w:pos="3360"/>
        </w:tabs>
        <w:ind w:left="3360" w:hanging="420"/>
      </w:pPr>
    </w:lvl>
    <w:lvl w:ilvl="8" w:tplc="9D1CCCAC"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7"/>
  </w:num>
  <w:num w:numId="4">
    <w:abstractNumId w:val="60"/>
  </w:num>
  <w:num w:numId="5">
    <w:abstractNumId w:val="22"/>
  </w:num>
  <w:num w:numId="6">
    <w:abstractNumId w:val="29"/>
  </w:num>
  <w:num w:numId="7">
    <w:abstractNumId w:val="151"/>
  </w:num>
  <w:num w:numId="8">
    <w:abstractNumId w:val="147"/>
  </w:num>
  <w:num w:numId="9">
    <w:abstractNumId w:val="73"/>
  </w:num>
  <w:num w:numId="10">
    <w:abstractNumId w:val="152"/>
  </w:num>
  <w:num w:numId="11">
    <w:abstractNumId w:val="136"/>
  </w:num>
  <w:num w:numId="12">
    <w:abstractNumId w:val="87"/>
  </w:num>
  <w:num w:numId="13">
    <w:abstractNumId w:val="83"/>
  </w:num>
  <w:num w:numId="14">
    <w:abstractNumId w:val="63"/>
  </w:num>
  <w:num w:numId="15">
    <w:abstractNumId w:val="33"/>
  </w:num>
  <w:num w:numId="16">
    <w:abstractNumId w:val="28"/>
  </w:num>
  <w:num w:numId="17">
    <w:abstractNumId w:val="126"/>
  </w:num>
  <w:num w:numId="18">
    <w:abstractNumId w:val="101"/>
  </w:num>
  <w:num w:numId="19">
    <w:abstractNumId w:val="124"/>
  </w:num>
  <w:num w:numId="20">
    <w:abstractNumId w:val="4"/>
  </w:num>
  <w:num w:numId="21">
    <w:abstractNumId w:val="62"/>
  </w:num>
  <w:num w:numId="22">
    <w:abstractNumId w:val="75"/>
  </w:num>
  <w:num w:numId="23">
    <w:abstractNumId w:val="41"/>
  </w:num>
  <w:num w:numId="24">
    <w:abstractNumId w:val="32"/>
  </w:num>
  <w:num w:numId="25">
    <w:abstractNumId w:val="150"/>
  </w:num>
  <w:num w:numId="26">
    <w:abstractNumId w:val="54"/>
  </w:num>
  <w:num w:numId="27">
    <w:abstractNumId w:val="58"/>
  </w:num>
  <w:num w:numId="28">
    <w:abstractNumId w:val="43"/>
  </w:num>
  <w:num w:numId="29">
    <w:abstractNumId w:val="146"/>
  </w:num>
  <w:num w:numId="30">
    <w:abstractNumId w:val="141"/>
  </w:num>
  <w:num w:numId="31">
    <w:abstractNumId w:val="80"/>
  </w:num>
  <w:num w:numId="32">
    <w:abstractNumId w:val="112"/>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6"/>
  </w:num>
  <w:num w:numId="45">
    <w:abstractNumId w:val="72"/>
  </w:num>
  <w:num w:numId="46">
    <w:abstractNumId w:val="48"/>
  </w:num>
  <w:num w:numId="47">
    <w:abstractNumId w:val="102"/>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3"/>
  </w:num>
  <w:num w:numId="66">
    <w:abstractNumId w:val="70"/>
  </w:num>
  <w:num w:numId="67">
    <w:abstractNumId w:val="91"/>
  </w:num>
  <w:num w:numId="68">
    <w:abstractNumId w:val="98"/>
  </w:num>
  <w:num w:numId="69">
    <w:abstractNumId w:val="69"/>
  </w:num>
  <w:num w:numId="70">
    <w:abstractNumId w:val="128"/>
  </w:num>
  <w:num w:numId="71">
    <w:abstractNumId w:val="97"/>
  </w:num>
  <w:num w:numId="72">
    <w:abstractNumId w:val="35"/>
  </w:num>
  <w:num w:numId="73">
    <w:abstractNumId w:val="116"/>
  </w:num>
  <w:num w:numId="74">
    <w:abstractNumId w:val="88"/>
  </w:num>
  <w:num w:numId="75">
    <w:abstractNumId w:val="138"/>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8"/>
  </w:num>
  <w:num w:numId="78">
    <w:abstractNumId w:val="67"/>
  </w:num>
  <w:num w:numId="79">
    <w:abstractNumId w:val="68"/>
  </w:num>
  <w:num w:numId="80">
    <w:abstractNumId w:val="110"/>
  </w:num>
  <w:num w:numId="81">
    <w:abstractNumId w:val="47"/>
  </w:num>
  <w:num w:numId="82">
    <w:abstractNumId w:val="64"/>
  </w:num>
  <w:num w:numId="83">
    <w:abstractNumId w:val="143"/>
  </w:num>
  <w:num w:numId="84">
    <w:abstractNumId w:val="50"/>
  </w:num>
  <w:num w:numId="85">
    <w:abstractNumId w:val="71"/>
  </w:num>
  <w:num w:numId="86">
    <w:abstractNumId w:val="132"/>
  </w:num>
  <w:num w:numId="87">
    <w:abstractNumId w:val="137"/>
  </w:num>
  <w:num w:numId="88">
    <w:abstractNumId w:val="127"/>
  </w:num>
  <w:num w:numId="89">
    <w:abstractNumId w:val="95"/>
  </w:num>
  <w:num w:numId="90">
    <w:abstractNumId w:val="55"/>
  </w:num>
  <w:num w:numId="91">
    <w:abstractNumId w:val="154"/>
  </w:num>
  <w:num w:numId="92">
    <w:abstractNumId w:val="122"/>
  </w:num>
  <w:num w:numId="93">
    <w:abstractNumId w:val="153"/>
  </w:num>
  <w:num w:numId="94">
    <w:abstractNumId w:val="79"/>
  </w:num>
  <w:num w:numId="95">
    <w:abstractNumId w:val="103"/>
  </w:num>
  <w:num w:numId="96">
    <w:abstractNumId w:val="115"/>
  </w:num>
  <w:num w:numId="97">
    <w:abstractNumId w:val="82"/>
  </w:num>
  <w:num w:numId="98">
    <w:abstractNumId w:val="142"/>
  </w:num>
  <w:num w:numId="99">
    <w:abstractNumId w:val="111"/>
  </w:num>
  <w:num w:numId="100">
    <w:abstractNumId w:val="36"/>
  </w:num>
  <w:num w:numId="101">
    <w:abstractNumId w:val="44"/>
  </w:num>
  <w:num w:numId="102">
    <w:abstractNumId w:val="76"/>
  </w:num>
  <w:num w:numId="103">
    <w:abstractNumId w:val="105"/>
  </w:num>
  <w:num w:numId="104">
    <w:abstractNumId w:val="148"/>
  </w:num>
  <w:num w:numId="105">
    <w:abstractNumId w:val="99"/>
  </w:num>
  <w:num w:numId="106">
    <w:abstractNumId w:val="120"/>
  </w:num>
  <w:num w:numId="107">
    <w:abstractNumId w:val="114"/>
  </w:num>
  <w:num w:numId="108">
    <w:abstractNumId w:val="40"/>
  </w:num>
  <w:num w:numId="109">
    <w:abstractNumId w:val="107"/>
  </w:num>
  <w:num w:numId="110">
    <w:abstractNumId w:val="100"/>
  </w:num>
  <w:num w:numId="111">
    <w:abstractNumId w:val="40"/>
    <w:lvlOverride w:ilvl="0">
      <w:startOverride w:val="1"/>
    </w:lvlOverride>
  </w:num>
  <w:num w:numId="112">
    <w:abstractNumId w:val="40"/>
    <w:lvlOverride w:ilvl="0">
      <w:startOverride w:val="1"/>
    </w:lvlOverride>
  </w:num>
  <w:num w:numId="113">
    <w:abstractNumId w:val="40"/>
    <w:lvlOverride w:ilvl="0">
      <w:startOverride w:val="1"/>
    </w:lvlOverride>
  </w:num>
  <w:num w:numId="114">
    <w:abstractNumId w:val="40"/>
    <w:lvlOverride w:ilvl="0">
      <w:startOverride w:val="1"/>
    </w:lvlOverride>
  </w:num>
  <w:num w:numId="115">
    <w:abstractNumId w:val="40"/>
    <w:lvlOverride w:ilvl="0">
      <w:startOverride w:val="1"/>
    </w:lvlOverride>
  </w:num>
  <w:num w:numId="116">
    <w:abstractNumId w:val="40"/>
    <w:lvlOverride w:ilvl="0">
      <w:startOverride w:val="1"/>
    </w:lvlOverride>
  </w:num>
  <w:num w:numId="117">
    <w:abstractNumId w:val="40"/>
    <w:lvlOverride w:ilvl="0">
      <w:startOverride w:val="1"/>
    </w:lvlOverride>
  </w:num>
  <w:num w:numId="118">
    <w:abstractNumId w:val="40"/>
    <w:lvlOverride w:ilvl="0">
      <w:startOverride w:val="1"/>
    </w:lvlOverride>
  </w:num>
  <w:num w:numId="119">
    <w:abstractNumId w:val="40"/>
    <w:lvlOverride w:ilvl="0">
      <w:startOverride w:val="1"/>
    </w:lvlOverride>
  </w:num>
  <w:num w:numId="120">
    <w:abstractNumId w:val="40"/>
    <w:lvlOverride w:ilvl="0">
      <w:startOverride w:val="1"/>
    </w:lvlOverride>
  </w:num>
  <w:num w:numId="121">
    <w:abstractNumId w:val="40"/>
    <w:lvlOverride w:ilvl="0">
      <w:startOverride w:val="1"/>
    </w:lvlOverride>
  </w:num>
  <w:num w:numId="122">
    <w:abstractNumId w:val="40"/>
    <w:lvlOverride w:ilvl="0">
      <w:startOverride w:val="1"/>
    </w:lvlOverride>
  </w:num>
  <w:num w:numId="123">
    <w:abstractNumId w:val="40"/>
    <w:lvlOverride w:ilvl="0">
      <w:startOverride w:val="1"/>
    </w:lvlOverride>
  </w:num>
  <w:num w:numId="124">
    <w:abstractNumId w:val="40"/>
    <w:lvlOverride w:ilvl="0">
      <w:startOverride w:val="1"/>
    </w:lvlOverride>
  </w:num>
  <w:num w:numId="125">
    <w:abstractNumId w:val="40"/>
    <w:lvlOverride w:ilvl="0">
      <w:startOverride w:val="1"/>
    </w:lvlOverride>
  </w:num>
  <w:num w:numId="126">
    <w:abstractNumId w:val="40"/>
    <w:lvlOverride w:ilvl="0">
      <w:startOverride w:val="1"/>
    </w:lvlOverride>
  </w:num>
  <w:num w:numId="127">
    <w:abstractNumId w:val="40"/>
    <w:lvlOverride w:ilvl="0">
      <w:startOverride w:val="1"/>
    </w:lvlOverride>
  </w:num>
  <w:num w:numId="128">
    <w:abstractNumId w:val="40"/>
    <w:lvlOverride w:ilvl="0">
      <w:startOverride w:val="1"/>
    </w:lvlOverride>
  </w:num>
  <w:num w:numId="129">
    <w:abstractNumId w:val="40"/>
    <w:lvlOverride w:ilvl="0">
      <w:startOverride w:val="1"/>
    </w:lvlOverride>
  </w:num>
  <w:num w:numId="130">
    <w:abstractNumId w:val="40"/>
    <w:lvlOverride w:ilvl="0">
      <w:startOverride w:val="1"/>
    </w:lvlOverride>
  </w:num>
  <w:num w:numId="131">
    <w:abstractNumId w:val="40"/>
    <w:lvlOverride w:ilvl="0">
      <w:startOverride w:val="1"/>
    </w:lvlOverride>
  </w:num>
  <w:num w:numId="132">
    <w:abstractNumId w:val="40"/>
    <w:lvlOverride w:ilvl="0">
      <w:startOverride w:val="1"/>
    </w:lvlOverride>
  </w:num>
  <w:num w:numId="133">
    <w:abstractNumId w:val="134"/>
  </w:num>
  <w:num w:numId="13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0"/>
  </w:num>
  <w:num w:numId="146">
    <w:abstractNumId w:val="109"/>
  </w:num>
  <w:num w:numId="147">
    <w:abstractNumId w:val="56"/>
  </w:num>
  <w:num w:numId="148">
    <w:abstractNumId w:val="26"/>
  </w:num>
  <w:num w:numId="149">
    <w:abstractNumId w:val="45"/>
  </w:num>
  <w:num w:numId="150">
    <w:abstractNumId w:val="131"/>
  </w:num>
  <w:num w:numId="151">
    <w:abstractNumId w:val="129"/>
  </w:num>
  <w:num w:numId="152">
    <w:abstractNumId w:val="86"/>
  </w:num>
  <w:num w:numId="153">
    <w:abstractNumId w:val="46"/>
  </w:num>
  <w:num w:numId="154">
    <w:abstractNumId w:val="94"/>
  </w:num>
  <w:num w:numId="155">
    <w:abstractNumId w:val="30"/>
  </w:num>
  <w:num w:numId="156">
    <w:abstractNumId w:val="65"/>
  </w:num>
  <w:num w:numId="157">
    <w:abstractNumId w:val="38"/>
  </w:num>
  <w:num w:numId="158">
    <w:abstractNumId w:val="135"/>
  </w:num>
  <w:num w:numId="159">
    <w:abstractNumId w:val="144"/>
  </w:num>
  <w:num w:numId="160">
    <w:abstractNumId w:val="104"/>
  </w:num>
  <w:num w:numId="161">
    <w:abstractNumId w:val="155"/>
  </w:num>
  <w:num w:numId="162">
    <w:abstractNumId w:val="42"/>
  </w:num>
  <w:num w:numId="163">
    <w:abstractNumId w:val="118"/>
  </w:num>
  <w:num w:numId="164">
    <w:abstractNumId w:val="90"/>
  </w:num>
  <w:num w:numId="165">
    <w:abstractNumId w:val="81"/>
  </w:num>
  <w:num w:numId="166">
    <w:abstractNumId w:val="49"/>
  </w:num>
  <w:num w:numId="167">
    <w:abstractNumId w:val="11"/>
  </w:num>
  <w:num w:numId="168">
    <w:abstractNumId w:val="57"/>
  </w:num>
  <w:num w:numId="169">
    <w:abstractNumId w:val="130"/>
  </w:num>
  <w:num w:numId="170">
    <w:abstractNumId w:val="61"/>
  </w:num>
  <w:num w:numId="171">
    <w:abstractNumId w:val="89"/>
  </w:num>
  <w:num w:numId="172">
    <w:abstractNumId w:val="27"/>
  </w:num>
  <w:num w:numId="173">
    <w:abstractNumId w:val="25"/>
  </w:num>
  <w:num w:numId="174">
    <w:abstractNumId w:val="52"/>
  </w:num>
  <w:num w:numId="175">
    <w:abstractNumId w:val="85"/>
  </w:num>
  <w:num w:numId="176">
    <w:abstractNumId w:val="24"/>
  </w:num>
  <w:num w:numId="177">
    <w:abstractNumId w:val="37"/>
  </w:num>
  <w:num w:numId="178">
    <w:abstractNumId w:val="117"/>
  </w:num>
  <w:num w:numId="179">
    <w:abstractNumId w:val="74"/>
  </w:num>
  <w:num w:numId="180">
    <w:abstractNumId w:val="34"/>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69C"/>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D22"/>
    <w:rsid w:val="000675E3"/>
    <w:rsid w:val="000700E9"/>
    <w:rsid w:val="00072A20"/>
    <w:rsid w:val="00074F05"/>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8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AD"/>
    <w:rsid w:val="00153CFE"/>
    <w:rsid w:val="00155AE0"/>
    <w:rsid w:val="00156B98"/>
    <w:rsid w:val="00157037"/>
    <w:rsid w:val="001579BA"/>
    <w:rsid w:val="001606B8"/>
    <w:rsid w:val="001617DA"/>
    <w:rsid w:val="00163489"/>
    <w:rsid w:val="001647C2"/>
    <w:rsid w:val="00164C7E"/>
    <w:rsid w:val="00167A07"/>
    <w:rsid w:val="00170432"/>
    <w:rsid w:val="0017088A"/>
    <w:rsid w:val="00172A9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958"/>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B8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3F51"/>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1407"/>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45C"/>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5C5"/>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4E71"/>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37554"/>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0C96"/>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653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93"/>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42C9"/>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4EF"/>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348"/>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562A0"/>
    <w:rsid w:val="00C5639D"/>
    <w:rsid w:val="00C6113F"/>
    <w:rsid w:val="00C641F4"/>
    <w:rsid w:val="00C64A22"/>
    <w:rsid w:val="00C65B9A"/>
    <w:rsid w:val="00C669C9"/>
    <w:rsid w:val="00C66CC2"/>
    <w:rsid w:val="00C7009B"/>
    <w:rsid w:val="00C70CD4"/>
    <w:rsid w:val="00C725AB"/>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57A3C"/>
    <w:rsid w:val="00D61005"/>
    <w:rsid w:val="00D6403D"/>
    <w:rsid w:val="00D647E3"/>
    <w:rsid w:val="00D64A47"/>
    <w:rsid w:val="00D64FC2"/>
    <w:rsid w:val="00D65C04"/>
    <w:rsid w:val="00D7167A"/>
    <w:rsid w:val="00D718C8"/>
    <w:rsid w:val="00D71CB5"/>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C47"/>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2CA"/>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2238"/>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3DED"/>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47CA"/>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2F3C"/>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F2F3C"/>
    <w:pPr>
      <w:keepNext/>
      <w:numPr>
        <w:ilvl w:val="7"/>
        <w:numId w:val="2"/>
      </w:numPr>
      <w:outlineLvl w:val="7"/>
    </w:pPr>
  </w:style>
  <w:style w:type="paragraph" w:styleId="9">
    <w:name w:val="heading 9"/>
    <w:basedOn w:val="8"/>
    <w:next w:val="a0"/>
    <w:qFormat/>
    <w:rsid w:val="00FF2F3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2F3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F2F3C"/>
    <w:pPr>
      <w:ind w:leftChars="200" w:left="420"/>
    </w:pPr>
  </w:style>
  <w:style w:type="character" w:styleId="a8">
    <w:name w:val="Hyperlink"/>
    <w:rsid w:val="00FF2F3C"/>
    <w:rPr>
      <w:color w:val="0000FF"/>
      <w:u w:val="single"/>
    </w:rPr>
  </w:style>
  <w:style w:type="paragraph" w:styleId="50">
    <w:name w:val="toc 5"/>
    <w:basedOn w:val="a0"/>
    <w:next w:val="a0"/>
    <w:autoRedefine/>
    <w:semiHidden/>
    <w:rsid w:val="00FF2F3C"/>
    <w:pPr>
      <w:ind w:leftChars="400" w:left="840"/>
    </w:pPr>
  </w:style>
  <w:style w:type="paragraph" w:styleId="40">
    <w:name w:val="toc 4"/>
    <w:basedOn w:val="a0"/>
    <w:next w:val="a0"/>
    <w:autoRedefine/>
    <w:semiHidden/>
    <w:rsid w:val="00FF2F3C"/>
    <w:pPr>
      <w:ind w:leftChars="300" w:left="630"/>
    </w:pPr>
  </w:style>
  <w:style w:type="paragraph" w:styleId="21">
    <w:name w:val="toc 2"/>
    <w:basedOn w:val="a0"/>
    <w:next w:val="a0"/>
    <w:autoRedefine/>
    <w:semiHidden/>
    <w:rsid w:val="00FF2F3C"/>
    <w:pPr>
      <w:ind w:leftChars="100" w:left="210"/>
    </w:pPr>
  </w:style>
  <w:style w:type="paragraph" w:styleId="11">
    <w:name w:val="toc 1"/>
    <w:basedOn w:val="a0"/>
    <w:next w:val="a0"/>
    <w:autoRedefine/>
    <w:semiHidden/>
    <w:rsid w:val="00FF2F3C"/>
  </w:style>
  <w:style w:type="paragraph" w:styleId="60">
    <w:name w:val="toc 6"/>
    <w:basedOn w:val="a0"/>
    <w:next w:val="a0"/>
    <w:autoRedefine/>
    <w:semiHidden/>
    <w:rsid w:val="00FF2F3C"/>
    <w:pPr>
      <w:ind w:leftChars="500" w:left="1050"/>
    </w:pPr>
  </w:style>
  <w:style w:type="paragraph" w:styleId="70">
    <w:name w:val="toc 7"/>
    <w:basedOn w:val="a0"/>
    <w:next w:val="a0"/>
    <w:autoRedefine/>
    <w:semiHidden/>
    <w:rsid w:val="00FF2F3C"/>
    <w:pPr>
      <w:ind w:leftChars="600" w:left="1260"/>
    </w:pPr>
  </w:style>
  <w:style w:type="paragraph" w:styleId="80">
    <w:name w:val="toc 8"/>
    <w:basedOn w:val="a0"/>
    <w:next w:val="a0"/>
    <w:autoRedefine/>
    <w:semiHidden/>
    <w:rsid w:val="00FF2F3C"/>
    <w:pPr>
      <w:ind w:leftChars="700" w:left="1470"/>
    </w:pPr>
  </w:style>
  <w:style w:type="paragraph" w:styleId="90">
    <w:name w:val="toc 9"/>
    <w:basedOn w:val="a0"/>
    <w:next w:val="a0"/>
    <w:autoRedefine/>
    <w:semiHidden/>
    <w:rsid w:val="00FF2F3C"/>
    <w:pPr>
      <w:ind w:leftChars="800" w:left="1680"/>
    </w:pPr>
  </w:style>
  <w:style w:type="character" w:styleId="a9">
    <w:name w:val="page number"/>
    <w:basedOn w:val="a1"/>
    <w:rsid w:val="00FF2F3C"/>
  </w:style>
  <w:style w:type="paragraph" w:customStyle="1" w:styleId="aa">
    <w:name w:val="規程見出し"/>
    <w:basedOn w:val="a0"/>
    <w:next w:val="a0"/>
    <w:rsid w:val="00C725A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2F3C"/>
    <w:pPr>
      <w:numPr>
        <w:numId w:val="5"/>
      </w:numPr>
      <w:tabs>
        <w:tab w:val="left" w:pos="425"/>
      </w:tabs>
    </w:pPr>
  </w:style>
  <w:style w:type="paragraph" w:styleId="ab">
    <w:name w:val="Body Text"/>
    <w:basedOn w:val="a0"/>
    <w:link w:val="ac"/>
    <w:rsid w:val="00FF2F3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F2F3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List Paragraph"/>
    <w:basedOn w:val="a0"/>
    <w:uiPriority w:val="34"/>
    <w:qFormat/>
    <w:rsid w:val="00880C96"/>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0E92B-B068-43DE-B5E8-9142D6C56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989</Words>
  <Characters>5639</Characters>
  <Application>Microsoft Office Word</Application>
  <DocSecurity>0</DocSecurity>
  <Lines>46</Lines>
  <Paragraphs>13</Paragraphs>
  <ScaleCrop>false</ScaleCrop>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2023-03-11T05:48:00Z</dcterms:modified>
</cp:coreProperties>
</file>