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891EDF" w14:textId="1A73024B" w:rsidR="00962E6B" w:rsidRPr="008314CD" w:rsidRDefault="00D34D01" w:rsidP="00B802CF">
      <w:pPr>
        <w:pStyle w:val="aa"/>
        <w:spacing w:before="3440" w:after="6880"/>
        <w:ind w:left="-210" w:right="-210"/>
        <w:rPr>
          <w:color w:val="000000"/>
        </w:rPr>
      </w:pPr>
      <w:bookmarkStart w:id="0" w:name="_Toc117240389"/>
      <w:bookmarkStart w:id="1" w:name="_Toc118977060"/>
      <w:bookmarkStart w:id="2" w:name="_Toc142930733"/>
      <w:r w:rsidRPr="008314CD">
        <w:rPr>
          <w:rFonts w:hint="eastAsia"/>
          <w:color w:val="000000"/>
        </w:rPr>
        <w:t>D1001</w:t>
      </w:r>
      <w:r w:rsidR="00962E6B" w:rsidRPr="008314CD">
        <w:rPr>
          <w:rFonts w:hint="eastAsia"/>
          <w:color w:val="000000"/>
        </w:rPr>
        <w:t xml:space="preserve"> </w:t>
      </w:r>
      <w:r w:rsidR="00962E6B" w:rsidRPr="008314CD">
        <w:rPr>
          <w:rFonts w:hint="eastAsia"/>
          <w:color w:val="000000"/>
        </w:rPr>
        <w:t>情報</w:t>
      </w:r>
      <w:r w:rsidRPr="008314CD">
        <w:rPr>
          <w:rFonts w:hint="eastAsia"/>
          <w:color w:val="000000"/>
        </w:rPr>
        <w:t>セキュリティ</w:t>
      </w:r>
      <w:bookmarkEnd w:id="0"/>
      <w:bookmarkEnd w:id="1"/>
      <w:bookmarkEnd w:id="2"/>
      <w:r w:rsidRPr="008314CD">
        <w:rPr>
          <w:rFonts w:hint="eastAsia"/>
          <w:color w:val="000000"/>
        </w:rPr>
        <w:t>対策</w:t>
      </w:r>
      <w:r w:rsidR="00163489" w:rsidRPr="008314CD">
        <w:rPr>
          <w:rFonts w:hint="eastAsia"/>
          <w:color w:val="000000"/>
        </w:rPr>
        <w:t>基本</w:t>
      </w:r>
      <w:r w:rsidR="00095806" w:rsidRPr="008314CD">
        <w:rPr>
          <w:rFonts w:hint="eastAsia"/>
          <w:color w:val="000000"/>
        </w:rPr>
        <w:t>規程</w:t>
      </w:r>
    </w:p>
    <w:p w14:paraId="6872193E" w14:textId="77777777" w:rsidR="000A1A8A" w:rsidRPr="008314CD" w:rsidRDefault="000A1A8A" w:rsidP="00AD79BE">
      <w:pPr>
        <w:spacing w:afterLines="50" w:after="172"/>
        <w:jc w:val="center"/>
        <w:rPr>
          <w:rFonts w:ascii="Arial" w:eastAsia="ＭＳ ゴシック"/>
          <w:sz w:val="24"/>
        </w:rPr>
      </w:pPr>
      <w:r w:rsidRPr="008314CD">
        <w:rPr>
          <w:rFonts w:ascii="Arial" w:eastAsia="ＭＳ ゴシック" w:hint="eastAsia"/>
          <w:sz w:val="24"/>
        </w:rPr>
        <w:t>国立情報学研究所</w:t>
      </w:r>
      <w:r w:rsidRPr="008314CD">
        <w:rPr>
          <w:rFonts w:ascii="Arial" w:eastAsia="ＭＳ ゴシック" w:hint="eastAsia"/>
          <w:sz w:val="24"/>
        </w:rPr>
        <w:t xml:space="preserve"> </w:t>
      </w:r>
      <w:r w:rsidRPr="008314CD">
        <w:rPr>
          <w:rFonts w:ascii="Arial" w:eastAsia="ＭＳ ゴシック" w:hint="eastAsia"/>
          <w:sz w:val="24"/>
        </w:rPr>
        <w:t>学術情報ネットワーク運営・連携本部</w:t>
      </w:r>
      <w:r w:rsidRPr="008314CD">
        <w:rPr>
          <w:rFonts w:ascii="Arial" w:eastAsia="ＭＳ ゴシック"/>
          <w:sz w:val="24"/>
        </w:rPr>
        <w:br/>
      </w:r>
      <w:r w:rsidRPr="008314CD">
        <w:rPr>
          <w:rFonts w:ascii="Arial" w:eastAsia="ＭＳ ゴシック" w:hint="eastAsia"/>
          <w:sz w:val="24"/>
        </w:rPr>
        <w:t>高等教育機関における情報セキュリティポリシー推進部会</w:t>
      </w:r>
    </w:p>
    <w:p w14:paraId="7C3F3D41" w14:textId="77777777" w:rsidR="000A1A8A" w:rsidRPr="008314CD" w:rsidRDefault="000A1A8A" w:rsidP="000A1A8A">
      <w:pPr>
        <w:rPr>
          <w:rFonts w:ascii="Arial" w:eastAsia="ＭＳ ゴシック" w:hAnsi="Arial" w:cs="Arial"/>
          <w:b/>
        </w:rPr>
      </w:pPr>
      <w:r w:rsidRPr="008314CD">
        <w:rPr>
          <w:rFonts w:ascii="Arial" w:hAnsi="Arial" w:cs="Arial"/>
        </w:rPr>
        <w:br w:type="page"/>
      </w:r>
      <w:r w:rsidRPr="008314CD">
        <w:rPr>
          <w:rFonts w:ascii="Arial" w:eastAsia="ＭＳ ゴシック" w:hAnsi="Arial" w:cs="Arial"/>
          <w:b/>
        </w:rPr>
        <w:lastRenderedPageBreak/>
        <w:t>改定履歴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796"/>
        <w:gridCol w:w="4212"/>
        <w:gridCol w:w="3176"/>
      </w:tblGrid>
      <w:tr w:rsidR="000A1A8A" w:rsidRPr="008314CD" w14:paraId="475F2198" w14:textId="77777777" w:rsidTr="00277B1D">
        <w:tc>
          <w:tcPr>
            <w:tcW w:w="1796" w:type="dxa"/>
            <w:shd w:val="clear" w:color="auto" w:fill="D9D9D9"/>
          </w:tcPr>
          <w:p w14:paraId="211DEFB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日付・文書番号</w:t>
            </w:r>
          </w:p>
        </w:tc>
        <w:tc>
          <w:tcPr>
            <w:tcW w:w="4212" w:type="dxa"/>
            <w:shd w:val="clear" w:color="auto" w:fill="D9D9D9"/>
          </w:tcPr>
          <w:p w14:paraId="1482C25C"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改定内容</w:t>
            </w:r>
          </w:p>
        </w:tc>
        <w:tc>
          <w:tcPr>
            <w:tcW w:w="3176" w:type="dxa"/>
            <w:shd w:val="clear" w:color="auto" w:fill="D9D9D9"/>
          </w:tcPr>
          <w:p w14:paraId="77670CB3" w14:textId="77777777" w:rsidR="000A1A8A" w:rsidRPr="008314CD" w:rsidRDefault="000A1A8A" w:rsidP="00B8203B">
            <w:pPr>
              <w:autoSpaceDE w:val="0"/>
              <w:autoSpaceDN w:val="0"/>
              <w:jc w:val="center"/>
              <w:rPr>
                <w:rFonts w:ascii="Arial" w:eastAsia="ＭＳ Ｐゴシック" w:hAnsi="Arial" w:cs="Arial"/>
              </w:rPr>
            </w:pPr>
            <w:r w:rsidRPr="008314CD">
              <w:rPr>
                <w:rFonts w:ascii="Arial" w:eastAsia="ＭＳ Ｐゴシック" w:hAnsi="Arial" w:cs="Arial" w:hint="eastAsia"/>
              </w:rPr>
              <w:t>担当</w:t>
            </w:r>
          </w:p>
        </w:tc>
      </w:tr>
      <w:tr w:rsidR="000A1A8A" w:rsidRPr="008314CD" w14:paraId="7A314905" w14:textId="77777777" w:rsidTr="00B8203B">
        <w:tc>
          <w:tcPr>
            <w:tcW w:w="1796" w:type="dxa"/>
          </w:tcPr>
          <w:p w14:paraId="279893B8"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2</w:t>
            </w:r>
            <w:r w:rsidRPr="008314CD">
              <w:rPr>
                <w:rFonts w:ascii="Arial" w:eastAsia="ＭＳ Ｐゴシック" w:hAnsi="Arial" w:cs="Arial" w:hint="eastAsia"/>
              </w:rPr>
              <w:t>月</w:t>
            </w:r>
            <w:r w:rsidRPr="008314CD">
              <w:rPr>
                <w:rFonts w:ascii="Arial" w:eastAsia="ＭＳ Ｐゴシック" w:hAnsi="Arial" w:cs="Arial" w:hint="eastAsia"/>
              </w:rPr>
              <w:t>15</w:t>
            </w:r>
            <w:r w:rsidRPr="008314CD">
              <w:rPr>
                <w:rFonts w:ascii="Arial" w:eastAsia="ＭＳ Ｐゴシック" w:hAnsi="Arial" w:cs="Arial" w:hint="eastAsia"/>
              </w:rPr>
              <w:t>日</w:t>
            </w:r>
          </w:p>
          <w:p w14:paraId="2367C8F8"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5F95A4B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新規作成</w:t>
            </w:r>
          </w:p>
        </w:tc>
        <w:tc>
          <w:tcPr>
            <w:tcW w:w="3176" w:type="dxa"/>
          </w:tcPr>
          <w:p w14:paraId="0ADDCDEA"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9E53064" w14:textId="77777777" w:rsidTr="00B8203B">
        <w:tc>
          <w:tcPr>
            <w:tcW w:w="1796" w:type="dxa"/>
          </w:tcPr>
          <w:p w14:paraId="4FCB3BCD"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2007</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42C21265"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2A488E40" w14:textId="77777777" w:rsidR="000A1A8A" w:rsidRPr="008314CD" w:rsidRDefault="00B85640" w:rsidP="00B85640">
            <w:pPr>
              <w:autoSpaceDE w:val="0"/>
              <w:autoSpaceDN w:val="0"/>
              <w:rPr>
                <w:rFonts w:ascii="Arial" w:eastAsia="ＭＳ Ｐゴシック" w:hAnsi="Arial" w:cs="Arial"/>
              </w:rPr>
            </w:pPr>
            <w:r w:rsidRPr="008314CD">
              <w:rPr>
                <w:rFonts w:ascii="Arial" w:eastAsia="ＭＳ Ｐゴシック" w:hAnsi="Arial" w:cs="Arial" w:hint="eastAsia"/>
              </w:rPr>
              <w:t>一部語句の調整と解説の追記</w:t>
            </w:r>
          </w:p>
        </w:tc>
        <w:tc>
          <w:tcPr>
            <w:tcW w:w="3176" w:type="dxa"/>
          </w:tcPr>
          <w:p w14:paraId="3C85F3C2"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国立大学法人等における情報セキュリティポリシー策定作業部会</w:t>
            </w:r>
          </w:p>
        </w:tc>
      </w:tr>
      <w:tr w:rsidR="000A1A8A" w:rsidRPr="008314CD" w14:paraId="760211D7" w14:textId="77777777" w:rsidTr="00B8203B">
        <w:tc>
          <w:tcPr>
            <w:tcW w:w="1796" w:type="dxa"/>
          </w:tcPr>
          <w:p w14:paraId="687E612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2011</w:t>
            </w:r>
            <w:r w:rsidRPr="008314CD">
              <w:rPr>
                <w:rFonts w:ascii="Arial" w:eastAsia="ＭＳ Ｐゴシック" w:hAnsi="Arial" w:cs="Arial" w:hint="eastAsia"/>
              </w:rPr>
              <w:t>年</w:t>
            </w:r>
            <w:r w:rsidRPr="008314CD">
              <w:rPr>
                <w:rFonts w:ascii="Arial" w:eastAsia="ＭＳ Ｐゴシック" w:hAnsi="Arial" w:cs="Arial" w:hint="eastAsia"/>
              </w:rPr>
              <w:t>3</w:t>
            </w:r>
            <w:r w:rsidRPr="008314CD">
              <w:rPr>
                <w:rFonts w:ascii="Arial" w:eastAsia="ＭＳ Ｐゴシック" w:hAnsi="Arial" w:cs="Arial" w:hint="eastAsia"/>
              </w:rPr>
              <w:t>月</w:t>
            </w:r>
            <w:r w:rsidRPr="008314CD">
              <w:rPr>
                <w:rFonts w:ascii="Arial" w:eastAsia="ＭＳ Ｐゴシック" w:hAnsi="Arial" w:cs="Arial" w:hint="eastAsia"/>
              </w:rPr>
              <w:t>31</w:t>
            </w:r>
            <w:r w:rsidRPr="008314CD">
              <w:rPr>
                <w:rFonts w:ascii="Arial" w:eastAsia="ＭＳ Ｐゴシック" w:hAnsi="Arial" w:cs="Arial" w:hint="eastAsia"/>
              </w:rPr>
              <w:t>日</w:t>
            </w:r>
          </w:p>
          <w:p w14:paraId="536182CF"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A10</w:t>
            </w:r>
            <w:r w:rsidR="000A1A8A" w:rsidRPr="008314CD">
              <w:rPr>
                <w:rFonts w:ascii="Arial" w:eastAsia="ＭＳ Ｐゴシック" w:hAnsi="Arial" w:cs="Arial" w:hint="eastAsia"/>
              </w:rPr>
              <w:t>01</w:t>
            </w:r>
          </w:p>
        </w:tc>
        <w:tc>
          <w:tcPr>
            <w:tcW w:w="4212" w:type="dxa"/>
          </w:tcPr>
          <w:p w14:paraId="5EE42C25" w14:textId="77777777" w:rsidR="000A1A8A" w:rsidRPr="008314CD" w:rsidRDefault="00B802CF" w:rsidP="00B802CF">
            <w:pPr>
              <w:autoSpaceDE w:val="0"/>
              <w:autoSpaceDN w:val="0"/>
              <w:rPr>
                <w:rFonts w:ascii="Arial" w:eastAsia="ＭＳ Ｐゴシック" w:hAnsi="Arial" w:cs="Arial"/>
              </w:rPr>
            </w:pPr>
            <w:r w:rsidRPr="008314CD">
              <w:rPr>
                <w:rFonts w:ascii="Arial" w:eastAsia="ＭＳ Ｐゴシック" w:hAnsi="Arial" w:cs="Arial" w:hint="eastAsia"/>
              </w:rPr>
              <w:t>定義の見直し及び担当者の役割に関して不明確であった一部の条文を修正</w:t>
            </w:r>
          </w:p>
        </w:tc>
        <w:tc>
          <w:tcPr>
            <w:tcW w:w="3176" w:type="dxa"/>
          </w:tcPr>
          <w:p w14:paraId="727E6553"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冨士原裕文（富士通）</w:t>
            </w:r>
          </w:p>
        </w:tc>
      </w:tr>
      <w:tr w:rsidR="000A1A8A" w:rsidRPr="008314CD" w14:paraId="6D49E0D1" w14:textId="77777777" w:rsidTr="00B8203B">
        <w:tc>
          <w:tcPr>
            <w:tcW w:w="1796" w:type="dxa"/>
          </w:tcPr>
          <w:p w14:paraId="48736C80"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2013</w:t>
            </w:r>
            <w:r w:rsidRPr="008314CD">
              <w:rPr>
                <w:rFonts w:ascii="Arial" w:eastAsia="ＭＳ Ｐゴシック" w:hAnsi="Arial" w:cs="Arial" w:hint="eastAsia"/>
              </w:rPr>
              <w:t>年</w:t>
            </w:r>
            <w:r w:rsidRPr="008314CD">
              <w:rPr>
                <w:rFonts w:ascii="Arial" w:eastAsia="ＭＳ Ｐゴシック" w:hAnsi="Arial" w:cs="Arial" w:hint="eastAsia"/>
              </w:rPr>
              <w:t>7</w:t>
            </w:r>
            <w:r w:rsidRPr="008314CD">
              <w:rPr>
                <w:rFonts w:ascii="Arial" w:eastAsia="ＭＳ Ｐゴシック" w:hAnsi="Arial" w:cs="Arial" w:hint="eastAsia"/>
              </w:rPr>
              <w:t>月</w:t>
            </w:r>
            <w:r w:rsidRPr="008314CD">
              <w:rPr>
                <w:rFonts w:ascii="Arial" w:eastAsia="ＭＳ Ｐゴシック" w:hAnsi="Arial" w:cs="Arial" w:hint="eastAsia"/>
              </w:rPr>
              <w:t>5</w:t>
            </w:r>
            <w:r w:rsidRPr="008314CD">
              <w:rPr>
                <w:rFonts w:ascii="Arial" w:eastAsia="ＭＳ Ｐゴシック" w:hAnsi="Arial" w:cs="Arial" w:hint="eastAsia"/>
              </w:rPr>
              <w:t>日</w:t>
            </w:r>
          </w:p>
          <w:p w14:paraId="0F164D09" w14:textId="77777777" w:rsidR="000A1A8A" w:rsidRPr="008314CD" w:rsidRDefault="00B802CF" w:rsidP="00B8203B">
            <w:pPr>
              <w:autoSpaceDE w:val="0"/>
              <w:autoSpaceDN w:val="0"/>
              <w:rPr>
                <w:rFonts w:ascii="Arial" w:eastAsia="ＭＳ Ｐゴシック" w:hAnsi="Arial" w:cs="Arial"/>
              </w:rPr>
            </w:pPr>
            <w:r w:rsidRPr="008314CD">
              <w:rPr>
                <w:rFonts w:ascii="Arial" w:eastAsia="ＭＳ Ｐゴシック" w:hAnsi="Arial" w:cs="Arial" w:hint="eastAsia"/>
              </w:rPr>
              <w:t>B10</w:t>
            </w:r>
            <w:r w:rsidR="000A1A8A" w:rsidRPr="008314CD">
              <w:rPr>
                <w:rFonts w:ascii="Arial" w:eastAsia="ＭＳ Ｐゴシック" w:hAnsi="Arial" w:cs="Arial" w:hint="eastAsia"/>
              </w:rPr>
              <w:t>01</w:t>
            </w:r>
          </w:p>
        </w:tc>
        <w:tc>
          <w:tcPr>
            <w:tcW w:w="4212" w:type="dxa"/>
          </w:tcPr>
          <w:p w14:paraId="65960046"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文書番号の変更のみ</w:t>
            </w:r>
          </w:p>
        </w:tc>
        <w:tc>
          <w:tcPr>
            <w:tcW w:w="3176" w:type="dxa"/>
          </w:tcPr>
          <w:p w14:paraId="46956B80" w14:textId="77777777" w:rsidR="000A1A8A" w:rsidRPr="008314CD" w:rsidRDefault="007946D9" w:rsidP="00B8203B">
            <w:pPr>
              <w:autoSpaceDE w:val="0"/>
              <w:autoSpaceDN w:val="0"/>
              <w:rPr>
                <w:rFonts w:ascii="Arial" w:eastAsia="ＭＳ Ｐゴシック" w:hAnsi="Arial" w:cs="Arial"/>
              </w:rPr>
            </w:pPr>
            <w:r w:rsidRPr="008314CD">
              <w:rPr>
                <w:rFonts w:ascii="Arial" w:eastAsia="ＭＳ Ｐゴシック" w:hAnsi="Arial" w:cs="Arial" w:hint="eastAsia"/>
              </w:rPr>
              <w:t>－</w:t>
            </w:r>
          </w:p>
        </w:tc>
      </w:tr>
      <w:tr w:rsidR="000A1A8A" w:rsidRPr="008314CD" w14:paraId="0D5897E5" w14:textId="77777777" w:rsidTr="00B8203B">
        <w:tc>
          <w:tcPr>
            <w:tcW w:w="1796" w:type="dxa"/>
          </w:tcPr>
          <w:p w14:paraId="4642B187"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2015</w:t>
            </w:r>
            <w:r w:rsidRPr="008314CD">
              <w:rPr>
                <w:rFonts w:ascii="Arial" w:eastAsia="ＭＳ Ｐゴシック" w:hAnsi="Arial" w:cs="Arial" w:hint="eastAsia"/>
              </w:rPr>
              <w:t>年</w:t>
            </w:r>
            <w:r w:rsidRPr="008314CD">
              <w:rPr>
                <w:rFonts w:ascii="Arial" w:eastAsia="ＭＳ Ｐゴシック" w:hAnsi="Arial" w:cs="Arial" w:hint="eastAsia"/>
              </w:rPr>
              <w:t>10</w:t>
            </w:r>
            <w:r w:rsidRPr="008314CD">
              <w:rPr>
                <w:rFonts w:ascii="Arial" w:eastAsia="ＭＳ Ｐゴシック" w:hAnsi="Arial" w:cs="Arial" w:hint="eastAsia"/>
              </w:rPr>
              <w:t>月</w:t>
            </w:r>
            <w:r w:rsidRPr="008314CD">
              <w:rPr>
                <w:rFonts w:ascii="Arial" w:eastAsia="ＭＳ Ｐゴシック" w:hAnsi="Arial" w:cs="Arial" w:hint="eastAsia"/>
              </w:rPr>
              <w:t>9</w:t>
            </w:r>
            <w:r w:rsidRPr="008314CD">
              <w:rPr>
                <w:rFonts w:ascii="Arial" w:eastAsia="ＭＳ Ｐゴシック" w:hAnsi="Arial" w:cs="Arial" w:hint="eastAsia"/>
              </w:rPr>
              <w:t>日</w:t>
            </w:r>
          </w:p>
          <w:p w14:paraId="07A16EC6" w14:textId="2985E590" w:rsidR="000A1A8A"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rPr>
              <w:t>C</w:t>
            </w:r>
            <w:r w:rsidR="00D34D01" w:rsidRPr="008314CD">
              <w:rPr>
                <w:rFonts w:ascii="Arial" w:eastAsia="ＭＳ Ｐゴシック" w:hAnsi="Arial" w:cs="Arial" w:hint="eastAsia"/>
              </w:rPr>
              <w:t>1001</w:t>
            </w:r>
          </w:p>
        </w:tc>
        <w:tc>
          <w:tcPr>
            <w:tcW w:w="4212" w:type="dxa"/>
          </w:tcPr>
          <w:p w14:paraId="57235687" w14:textId="77777777" w:rsidR="000A1A8A" w:rsidRPr="008314CD" w:rsidRDefault="000A1A8A" w:rsidP="00307557">
            <w:pPr>
              <w:autoSpaceDE w:val="0"/>
              <w:autoSpaceDN w:val="0"/>
              <w:rPr>
                <w:rFonts w:ascii="Arial" w:eastAsia="ＭＳ Ｐゴシック" w:hAnsi="Arial" w:cs="Arial"/>
              </w:rPr>
            </w:pPr>
            <w:r w:rsidRPr="008314CD">
              <w:rPr>
                <w:rFonts w:ascii="Arial" w:eastAsia="ＭＳ Ｐゴシック" w:hAnsi="Arial" w:cs="Arial"/>
              </w:rPr>
              <w:t>C2101</w:t>
            </w:r>
            <w:r w:rsidRPr="008314CD">
              <w:rPr>
                <w:rFonts w:ascii="Arial" w:eastAsia="ＭＳ Ｐゴシック" w:hAnsi="Arial" w:cs="Arial"/>
              </w:rPr>
              <w:t>の改定</w:t>
            </w:r>
            <w:r w:rsidR="003734BF" w:rsidRPr="008314CD">
              <w:rPr>
                <w:rFonts w:ascii="Arial" w:eastAsia="ＭＳ Ｐゴシック" w:hAnsi="Arial" w:cs="Arial"/>
              </w:rPr>
              <w:t>内容と整合をとるための</w:t>
            </w:r>
            <w:r w:rsidR="00307557" w:rsidRPr="008314CD">
              <w:rPr>
                <w:rFonts w:ascii="Arial" w:eastAsia="ＭＳ Ｐゴシック" w:hAnsi="Arial" w:cs="Arial"/>
              </w:rPr>
              <w:t>用語定義等の見直し</w:t>
            </w:r>
          </w:p>
        </w:tc>
        <w:tc>
          <w:tcPr>
            <w:tcW w:w="3176" w:type="dxa"/>
          </w:tcPr>
          <w:p w14:paraId="01BB6684" w14:textId="77777777" w:rsidR="000A1A8A" w:rsidRPr="008314CD" w:rsidRDefault="000A1A8A" w:rsidP="00B8203B">
            <w:pPr>
              <w:autoSpaceDE w:val="0"/>
              <w:autoSpaceDN w:val="0"/>
              <w:rPr>
                <w:rFonts w:ascii="Arial" w:eastAsia="ＭＳ Ｐゴシック" w:hAnsi="Arial" w:cs="Arial"/>
              </w:rPr>
            </w:pPr>
            <w:r w:rsidRPr="008314CD">
              <w:rPr>
                <w:rFonts w:ascii="Arial" w:eastAsia="ＭＳ Ｐゴシック" w:hAnsi="Arial" w:cs="Arial" w:hint="eastAsia"/>
              </w:rPr>
              <w:t>金谷吉成（東北大学）</w:t>
            </w:r>
          </w:p>
        </w:tc>
      </w:tr>
      <w:tr w:rsidR="00AD79BE" w:rsidRPr="008314CD" w14:paraId="1DA09709" w14:textId="77777777" w:rsidTr="00B8203B">
        <w:tc>
          <w:tcPr>
            <w:tcW w:w="1796" w:type="dxa"/>
          </w:tcPr>
          <w:p w14:paraId="1AC7D9AE"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2017</w:t>
            </w:r>
            <w:r w:rsidRPr="008314CD">
              <w:rPr>
                <w:rFonts w:ascii="Arial" w:eastAsia="ＭＳ Ｐゴシック" w:hAnsi="Arial" w:cs="Arial" w:hint="eastAsia"/>
              </w:rPr>
              <w:t>年</w:t>
            </w:r>
            <w:r w:rsidR="00F53337" w:rsidRPr="008314CD">
              <w:rPr>
                <w:rFonts w:ascii="Arial" w:eastAsia="ＭＳ Ｐゴシック" w:hAnsi="Arial" w:cs="Arial"/>
              </w:rPr>
              <w:t>10</w:t>
            </w:r>
            <w:r w:rsidRPr="008314CD">
              <w:rPr>
                <w:rFonts w:ascii="Arial" w:eastAsia="ＭＳ Ｐゴシック" w:hAnsi="Arial" w:cs="Arial" w:hint="eastAsia"/>
              </w:rPr>
              <w:t>月</w:t>
            </w:r>
            <w:r w:rsidR="00F53337" w:rsidRPr="008314CD">
              <w:rPr>
                <w:rFonts w:ascii="Arial" w:eastAsia="ＭＳ Ｐゴシック" w:hAnsi="Arial" w:cs="Arial" w:hint="eastAsia"/>
              </w:rPr>
              <w:t>17</w:t>
            </w:r>
            <w:r w:rsidRPr="008314CD">
              <w:rPr>
                <w:rFonts w:ascii="Arial" w:eastAsia="ＭＳ Ｐゴシック" w:hAnsi="Arial" w:cs="Arial" w:hint="eastAsia"/>
              </w:rPr>
              <w:t>日</w:t>
            </w:r>
          </w:p>
          <w:p w14:paraId="7FF69623" w14:textId="5FD2E717" w:rsidR="00AD79BE"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rPr>
              <w:t>C</w:t>
            </w:r>
            <w:r w:rsidR="00D34D01" w:rsidRPr="008314CD">
              <w:rPr>
                <w:rFonts w:ascii="Arial" w:eastAsia="ＭＳ Ｐゴシック" w:hAnsi="Arial" w:cs="Arial" w:hint="eastAsia"/>
              </w:rPr>
              <w:t>1001</w:t>
            </w:r>
          </w:p>
        </w:tc>
        <w:tc>
          <w:tcPr>
            <w:tcW w:w="4212" w:type="dxa"/>
          </w:tcPr>
          <w:p w14:paraId="31EACA2E" w14:textId="77777777" w:rsidR="00AD79BE" w:rsidRPr="008314CD" w:rsidRDefault="00AD79BE"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28</w:t>
            </w:r>
            <w:r w:rsidRPr="008314CD">
              <w:rPr>
                <w:rFonts w:ascii="Arial" w:eastAsia="ＭＳ Ｐゴシック" w:hAnsi="Arial" w:cs="Arial" w:hint="eastAsia"/>
              </w:rPr>
              <w:t>年度版）の改訂への対応と</w:t>
            </w:r>
            <w:r w:rsidRPr="008314CD">
              <w:rPr>
                <w:rFonts w:ascii="Arial" w:eastAsia="ＭＳ Ｐゴシック" w:hAnsi="Arial" w:cs="Arial" w:hint="eastAsia"/>
              </w:rPr>
              <w:t>C1101</w:t>
            </w:r>
            <w:r w:rsidRPr="008314CD">
              <w:rPr>
                <w:rFonts w:ascii="Arial" w:eastAsia="ＭＳ Ｐゴシック" w:hAnsi="Arial" w:cs="Arial" w:hint="eastAsia"/>
              </w:rPr>
              <w:t>との整合性確保</w:t>
            </w:r>
          </w:p>
        </w:tc>
        <w:tc>
          <w:tcPr>
            <w:tcW w:w="3176" w:type="dxa"/>
          </w:tcPr>
          <w:p w14:paraId="175B1E28" w14:textId="77777777" w:rsidR="00AD79BE" w:rsidRPr="008314CD" w:rsidRDefault="00AD79BE"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D34D01" w:rsidRPr="008314CD" w14:paraId="79D2F44A" w14:textId="77777777" w:rsidTr="00B8203B">
        <w:tc>
          <w:tcPr>
            <w:tcW w:w="1796" w:type="dxa"/>
          </w:tcPr>
          <w:p w14:paraId="34B3E0E6" w14:textId="1F6406E2" w:rsidR="00D34D01" w:rsidRPr="008314CD" w:rsidRDefault="00D34D01" w:rsidP="00B8203B">
            <w:pPr>
              <w:autoSpaceDE w:val="0"/>
              <w:autoSpaceDN w:val="0"/>
              <w:rPr>
                <w:rFonts w:ascii="Arial" w:eastAsia="ＭＳ Ｐゴシック" w:hAnsi="Arial" w:cs="Arial"/>
              </w:rPr>
            </w:pPr>
            <w:r w:rsidRPr="008314CD">
              <w:rPr>
                <w:rFonts w:ascii="Arial" w:eastAsia="ＭＳ Ｐゴシック" w:hAnsi="Arial" w:cs="Arial" w:hint="eastAsia"/>
              </w:rPr>
              <w:t>2019</w:t>
            </w:r>
            <w:r w:rsidRPr="008314CD">
              <w:rPr>
                <w:rFonts w:ascii="Arial" w:eastAsia="ＭＳ Ｐゴシック" w:hAnsi="Arial" w:cs="Arial" w:hint="eastAsia"/>
              </w:rPr>
              <w:t>年</w:t>
            </w:r>
            <w:r w:rsidR="0038410E" w:rsidRPr="008314CD">
              <w:rPr>
                <w:rFonts w:ascii="Arial" w:eastAsia="ＭＳ Ｐゴシック" w:hAnsi="Arial" w:cs="Arial"/>
              </w:rPr>
              <w:t>12</w:t>
            </w:r>
            <w:r w:rsidRPr="008314CD">
              <w:rPr>
                <w:rFonts w:ascii="Arial" w:eastAsia="ＭＳ Ｐゴシック" w:hAnsi="Arial" w:cs="Arial" w:hint="eastAsia"/>
              </w:rPr>
              <w:t>月</w:t>
            </w:r>
            <w:r w:rsidR="0022415C" w:rsidRPr="008314CD">
              <w:rPr>
                <w:rFonts w:ascii="Arial" w:eastAsia="ＭＳ Ｐゴシック" w:hAnsi="Arial" w:cs="Arial"/>
              </w:rPr>
              <w:t>27</w:t>
            </w:r>
            <w:r w:rsidRPr="008314CD">
              <w:rPr>
                <w:rFonts w:ascii="Arial" w:eastAsia="ＭＳ Ｐゴシック" w:hAnsi="Arial" w:cs="Arial" w:hint="eastAsia"/>
              </w:rPr>
              <w:t>日</w:t>
            </w:r>
          </w:p>
          <w:p w14:paraId="67D7CC63" w14:textId="4BCAA504" w:rsidR="00CA35B9"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D1001</w:t>
            </w:r>
          </w:p>
        </w:tc>
        <w:tc>
          <w:tcPr>
            <w:tcW w:w="4212" w:type="dxa"/>
          </w:tcPr>
          <w:p w14:paraId="5CC8F1B7" w14:textId="6A1C9323" w:rsidR="00D34D01" w:rsidRPr="008314CD" w:rsidRDefault="00CA35B9" w:rsidP="00AD79BE">
            <w:pPr>
              <w:autoSpaceDE w:val="0"/>
              <w:autoSpaceDN w:val="0"/>
              <w:rPr>
                <w:rFonts w:ascii="Arial" w:eastAsia="ＭＳ Ｐゴシック" w:hAnsi="Arial" w:cs="Arial"/>
              </w:rPr>
            </w:pPr>
            <w:r w:rsidRPr="008314CD">
              <w:rPr>
                <w:rFonts w:ascii="Arial" w:eastAsia="ＭＳ Ｐゴシック" w:hAnsi="Arial" w:cs="Arial" w:hint="eastAsia"/>
              </w:rPr>
              <w:t>統一基準（平成</w:t>
            </w:r>
            <w:r w:rsidRPr="008314CD">
              <w:rPr>
                <w:rFonts w:ascii="Arial" w:eastAsia="ＭＳ Ｐゴシック" w:hAnsi="Arial" w:cs="Arial" w:hint="eastAsia"/>
              </w:rPr>
              <w:t>3</w:t>
            </w:r>
            <w:r w:rsidRPr="008314CD">
              <w:rPr>
                <w:rFonts w:ascii="Arial" w:eastAsia="ＭＳ Ｐゴシック" w:hAnsi="Arial" w:cs="Arial"/>
              </w:rPr>
              <w:t>0</w:t>
            </w:r>
            <w:r w:rsidRPr="008314CD">
              <w:rPr>
                <w:rFonts w:ascii="Arial" w:eastAsia="ＭＳ Ｐゴシック" w:hAnsi="Arial" w:cs="Arial" w:hint="eastAsia"/>
              </w:rPr>
              <w:t>年度版）の改訂への対応と全体的な方針の見直し</w:t>
            </w:r>
          </w:p>
        </w:tc>
        <w:tc>
          <w:tcPr>
            <w:tcW w:w="3176" w:type="dxa"/>
          </w:tcPr>
          <w:p w14:paraId="23EDEE12" w14:textId="0EAAD4E0" w:rsidR="00D34D01" w:rsidRPr="008314CD" w:rsidRDefault="00CA35B9"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r w:rsidR="00BE622C" w:rsidRPr="008314CD" w14:paraId="52F41251" w14:textId="77777777" w:rsidTr="00B8203B">
        <w:tc>
          <w:tcPr>
            <w:tcW w:w="1796" w:type="dxa"/>
          </w:tcPr>
          <w:p w14:paraId="7BDA35B3" w14:textId="32CC2D55" w:rsidR="00BE622C" w:rsidRDefault="00BE622C" w:rsidP="00B8203B">
            <w:pPr>
              <w:autoSpaceDE w:val="0"/>
              <w:autoSpaceDN w:val="0"/>
              <w:rPr>
                <w:rFonts w:ascii="Arial" w:eastAsia="ＭＳ Ｐゴシック" w:hAnsi="Arial" w:cs="Arial"/>
              </w:rPr>
            </w:pPr>
            <w:r>
              <w:rPr>
                <w:rFonts w:ascii="Arial" w:eastAsia="ＭＳ Ｐゴシック" w:hAnsi="Arial" w:cs="Arial" w:hint="eastAsia"/>
              </w:rPr>
              <w:t>2021</w:t>
            </w:r>
            <w:r>
              <w:rPr>
                <w:rFonts w:ascii="Arial" w:eastAsia="ＭＳ Ｐゴシック" w:hAnsi="Arial" w:cs="Arial" w:hint="eastAsia"/>
              </w:rPr>
              <w:t>年</w:t>
            </w:r>
            <w:r w:rsidR="00D20CF1">
              <w:rPr>
                <w:rFonts w:ascii="Arial" w:eastAsia="ＭＳ Ｐゴシック" w:hAnsi="Arial" w:cs="Arial" w:hint="eastAsia"/>
              </w:rPr>
              <w:t>3</w:t>
            </w:r>
            <w:r w:rsidR="00D20CF1">
              <w:rPr>
                <w:rFonts w:ascii="Arial" w:eastAsia="ＭＳ Ｐゴシック" w:hAnsi="Arial" w:cs="Arial" w:hint="eastAsia"/>
              </w:rPr>
              <w:t>月</w:t>
            </w:r>
            <w:r w:rsidR="00D20CF1">
              <w:rPr>
                <w:rFonts w:ascii="Arial" w:eastAsia="ＭＳ Ｐゴシック" w:hAnsi="Arial" w:cs="Arial" w:hint="eastAsia"/>
              </w:rPr>
              <w:t>25</w:t>
            </w:r>
            <w:r w:rsidR="00D20CF1">
              <w:rPr>
                <w:rFonts w:ascii="Arial" w:eastAsia="ＭＳ Ｐゴシック" w:hAnsi="Arial" w:cs="Arial" w:hint="eastAsia"/>
              </w:rPr>
              <w:t>日</w:t>
            </w:r>
            <w:bookmarkStart w:id="3" w:name="_GoBack"/>
            <w:bookmarkEnd w:id="3"/>
          </w:p>
          <w:p w14:paraId="0E62C14A" w14:textId="7D4B0072" w:rsidR="00BE622C" w:rsidRPr="008314CD" w:rsidRDefault="00BE622C" w:rsidP="00B8203B">
            <w:pPr>
              <w:autoSpaceDE w:val="0"/>
              <w:autoSpaceDN w:val="0"/>
              <w:rPr>
                <w:rFonts w:ascii="Arial" w:eastAsia="ＭＳ Ｐゴシック" w:hAnsi="Arial" w:cs="Arial"/>
              </w:rPr>
            </w:pPr>
            <w:r>
              <w:rPr>
                <w:rFonts w:ascii="Arial" w:eastAsia="ＭＳ Ｐゴシック" w:hAnsi="Arial" w:cs="Arial" w:hint="eastAsia"/>
              </w:rPr>
              <w:t>D1001</w:t>
            </w:r>
          </w:p>
        </w:tc>
        <w:tc>
          <w:tcPr>
            <w:tcW w:w="4212" w:type="dxa"/>
          </w:tcPr>
          <w:p w14:paraId="7D9DE076" w14:textId="196A6313" w:rsidR="00BE622C" w:rsidRPr="008314CD" w:rsidRDefault="00BE622C" w:rsidP="00AD79BE">
            <w:pPr>
              <w:autoSpaceDE w:val="0"/>
              <w:autoSpaceDN w:val="0"/>
              <w:rPr>
                <w:rFonts w:ascii="Arial" w:eastAsia="ＭＳ Ｐゴシック" w:hAnsi="Arial" w:cs="Arial"/>
              </w:rPr>
            </w:pPr>
            <w:r>
              <w:rPr>
                <w:rFonts w:ascii="Arial" w:eastAsia="ＭＳ Ｐゴシック" w:hAnsi="Arial" w:cs="Arial" w:hint="eastAsia"/>
              </w:rPr>
              <w:t>誤記訂正及び解説の追加</w:t>
            </w:r>
          </w:p>
        </w:tc>
        <w:tc>
          <w:tcPr>
            <w:tcW w:w="3176" w:type="dxa"/>
          </w:tcPr>
          <w:p w14:paraId="2CB911FE" w14:textId="1E7ACBA2" w:rsidR="00BE622C" w:rsidRPr="008314CD" w:rsidRDefault="00BE622C" w:rsidP="00B8203B">
            <w:pPr>
              <w:autoSpaceDE w:val="0"/>
              <w:autoSpaceDN w:val="0"/>
              <w:rPr>
                <w:rFonts w:ascii="Arial" w:eastAsia="ＭＳ Ｐゴシック" w:hAnsi="Arial" w:cs="Arial"/>
              </w:rPr>
            </w:pPr>
            <w:r w:rsidRPr="008314CD">
              <w:rPr>
                <w:rFonts w:ascii="Arial" w:eastAsia="ＭＳ Ｐゴシック" w:hAnsi="Arial" w:cs="Arial" w:hint="eastAsia"/>
              </w:rPr>
              <w:t>高等教育機関における情報セキュリティポリシー推進部会事務局</w:t>
            </w:r>
          </w:p>
        </w:tc>
      </w:tr>
    </w:tbl>
    <w:p w14:paraId="34CEF815" w14:textId="77777777" w:rsidR="000A1A8A" w:rsidRPr="008314CD" w:rsidRDefault="000A1A8A" w:rsidP="000A1A8A">
      <w:pPr>
        <w:rPr>
          <w:rFonts w:ascii="Arial" w:hAnsi="Arial" w:cs="Arial"/>
        </w:rPr>
      </w:pPr>
    </w:p>
    <w:p w14:paraId="030FFFDF"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本文書の内容についてのご質問、ご意見は以下まで電子メールにてお寄せください。</w:t>
      </w:r>
    </w:p>
    <w:p w14:paraId="17D7B102" w14:textId="77777777" w:rsidR="000A1A8A" w:rsidRPr="008314CD" w:rsidRDefault="000A1A8A" w:rsidP="000A1A8A">
      <w:pPr>
        <w:rPr>
          <w:rFonts w:ascii="Arial" w:eastAsia="ＭＳ ゴシック" w:hAnsi="Arial" w:cs="Arial"/>
        </w:rPr>
      </w:pPr>
      <w:r w:rsidRPr="008314CD">
        <w:rPr>
          <w:rFonts w:ascii="Arial" w:eastAsia="ＭＳ ゴシック" w:hAnsi="Arial" w:cs="Arial"/>
        </w:rPr>
        <w:t>sp-comment[at]nii.ac.jp</w:t>
      </w:r>
      <w:r w:rsidRPr="008314CD">
        <w:rPr>
          <w:rFonts w:ascii="Arial" w:eastAsia="ＭＳ ゴシック" w:hAnsi="Arial" w:cs="Arial"/>
        </w:rPr>
        <w:t xml:space="preserve">　（</w:t>
      </w:r>
      <w:r w:rsidRPr="008314CD">
        <w:rPr>
          <w:rFonts w:ascii="Arial" w:eastAsia="ＭＳ ゴシック" w:hAnsi="Arial" w:cs="Arial" w:hint="eastAsia"/>
        </w:rPr>
        <w:t>[at]</w:t>
      </w:r>
      <w:r w:rsidRPr="008314CD">
        <w:rPr>
          <w:rFonts w:ascii="Arial" w:eastAsia="ＭＳ ゴシック" w:hAnsi="Arial" w:cs="Arial" w:hint="eastAsia"/>
        </w:rPr>
        <w:t>を＠に置き換えてください）</w:t>
      </w:r>
    </w:p>
    <w:p w14:paraId="48AE4689" w14:textId="77777777" w:rsidR="000A1A8A" w:rsidRPr="008314CD" w:rsidRDefault="000A1A8A" w:rsidP="000A1A8A">
      <w:pPr>
        <w:rPr>
          <w:rFonts w:ascii="Arial" w:eastAsia="ＭＳ ゴシック" w:hAnsi="Arial" w:cs="Arial"/>
        </w:rPr>
      </w:pPr>
      <w:r w:rsidRPr="008314CD">
        <w:rPr>
          <w:rFonts w:ascii="Arial" w:eastAsia="ＭＳ ゴシック" w:hAnsi="Arial" w:cs="Arial" w:hint="eastAsia"/>
        </w:rPr>
        <w:t>担当者の所属は改定当時のものです。担当者への直接のご質問はご遠慮ください。</w:t>
      </w:r>
    </w:p>
    <w:p w14:paraId="60D4D813" w14:textId="77777777" w:rsidR="000A1A8A" w:rsidRPr="008314CD" w:rsidRDefault="000A1A8A" w:rsidP="000A1A8A">
      <w:pPr>
        <w:rPr>
          <w:rFonts w:ascii="Arial" w:hAnsi="Arial" w:cs="Arial"/>
        </w:rPr>
      </w:pPr>
    </w:p>
    <w:p w14:paraId="607236BA" w14:textId="77777777" w:rsidR="000A1A8A" w:rsidRPr="008314CD" w:rsidRDefault="000A1A8A" w:rsidP="000A1A8A">
      <w:pPr>
        <w:rPr>
          <w:rFonts w:ascii="Arial" w:hAnsi="Arial" w:cs="Arial"/>
        </w:rPr>
        <w:sectPr w:rsidR="000A1A8A" w:rsidRPr="008314CD" w:rsidSect="002F3649">
          <w:headerReference w:type="even" r:id="rId8"/>
          <w:headerReference w:type="default" r:id="rId9"/>
          <w:footerReference w:type="even" r:id="rId10"/>
          <w:footerReference w:type="default" r:id="rId11"/>
          <w:type w:val="oddPage"/>
          <w:pgSz w:w="11906" w:h="16838" w:code="9"/>
          <w:pgMar w:top="1701" w:right="1418" w:bottom="1701" w:left="1418" w:header="851" w:footer="851" w:gutter="0"/>
          <w:cols w:space="425"/>
          <w:docGrid w:type="lines" w:linePitch="344"/>
        </w:sectPr>
      </w:pPr>
    </w:p>
    <w:p w14:paraId="18AA7802" w14:textId="1EFF25C4" w:rsidR="00FF238B" w:rsidRPr="008314CD" w:rsidRDefault="00D34D01" w:rsidP="00FF238B">
      <w:pPr>
        <w:rPr>
          <w:rFonts w:ascii="Arial" w:eastAsia="ＭＳ ゴシック" w:hAnsi="Arial"/>
          <w:color w:val="000000"/>
        </w:rPr>
      </w:pPr>
      <w:r w:rsidRPr="008314CD">
        <w:rPr>
          <w:rFonts w:ascii="Arial" w:hAnsi="Arial" w:cs="Arial" w:hint="eastAsia"/>
          <w:color w:val="000000"/>
        </w:rPr>
        <w:lastRenderedPageBreak/>
        <w:t>D1001</w:t>
      </w:r>
      <w:r w:rsidR="00FF238B" w:rsidRPr="008314CD">
        <w:rPr>
          <w:rFonts w:ascii="Arial" w:hAnsi="Arial" w:cs="Arial" w:hint="eastAsia"/>
          <w:color w:val="000000"/>
        </w:rPr>
        <w:t>-01</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（目的）</w:t>
      </w:r>
    </w:p>
    <w:p w14:paraId="5ECA908F" w14:textId="01065085"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第一条　本規程は、Ａ大学（以下「本学」という。）における</w:t>
      </w:r>
      <w:r w:rsidR="00822EA1" w:rsidRPr="008314CD">
        <w:rPr>
          <w:rFonts w:ascii="Arial" w:eastAsia="ＭＳ ゴシック" w:hAnsi="Arial" w:hint="eastAsia"/>
          <w:color w:val="000000"/>
        </w:rPr>
        <w:t>情報</w:t>
      </w:r>
      <w:r w:rsidR="00A74450" w:rsidRPr="008314CD">
        <w:rPr>
          <w:rFonts w:ascii="Arial" w:eastAsia="ＭＳ ゴシック" w:hAnsi="Arial" w:hint="eastAsia"/>
          <w:color w:val="000000"/>
        </w:rPr>
        <w:t>及び</w:t>
      </w:r>
      <w:r w:rsidRPr="008314CD">
        <w:rPr>
          <w:rFonts w:ascii="Arial" w:eastAsia="ＭＳ ゴシック" w:hAnsi="Arial" w:hint="eastAsia"/>
          <w:color w:val="000000"/>
        </w:rPr>
        <w:t>情報システムの</w:t>
      </w:r>
      <w:r w:rsidR="00822EA1" w:rsidRPr="008314CD">
        <w:rPr>
          <w:rFonts w:ascii="Arial" w:eastAsia="ＭＳ ゴシック" w:hAnsi="Arial" w:hint="eastAsia"/>
          <w:color w:val="000000"/>
        </w:rPr>
        <w:t>情報セキュリティ対策</w:t>
      </w:r>
      <w:r w:rsidRPr="008314CD">
        <w:rPr>
          <w:rFonts w:ascii="Arial" w:eastAsia="ＭＳ ゴシック" w:hAnsi="Arial" w:hint="eastAsia"/>
          <w:color w:val="000000"/>
        </w:rPr>
        <w:t>について</w:t>
      </w:r>
      <w:r w:rsidR="00822EA1" w:rsidRPr="008314CD">
        <w:rPr>
          <w:rFonts w:ascii="Arial" w:eastAsia="ＭＳ ゴシック" w:hAnsi="Arial" w:hint="eastAsia"/>
          <w:color w:val="000000"/>
        </w:rPr>
        <w:t>基本的な</w:t>
      </w:r>
      <w:r w:rsidRPr="008314CD">
        <w:rPr>
          <w:rFonts w:ascii="Arial" w:eastAsia="ＭＳ ゴシック" w:hAnsi="Arial" w:hint="eastAsia"/>
          <w:color w:val="000000"/>
        </w:rPr>
        <w:t>事項を定め、もって本学の</w:t>
      </w:r>
      <w:r w:rsidR="002D033B" w:rsidRPr="008314CD">
        <w:rPr>
          <w:rFonts w:ascii="Arial" w:eastAsia="ＭＳ ゴシック" w:hAnsi="Arial" w:hint="eastAsia"/>
          <w:color w:val="000000"/>
        </w:rPr>
        <w:t>保有する</w:t>
      </w:r>
      <w:r w:rsidRPr="008314CD">
        <w:rPr>
          <w:rFonts w:ascii="Arial" w:eastAsia="ＭＳ ゴシック" w:hAnsi="Arial" w:hint="eastAsia"/>
          <w:color w:val="000000"/>
        </w:rPr>
        <w:t>情報の保護と活用及び情報セキュリティ</w:t>
      </w:r>
      <w:r w:rsidR="00822EA1" w:rsidRPr="008314CD">
        <w:rPr>
          <w:rFonts w:ascii="Arial" w:eastAsia="ＭＳ ゴシック" w:hAnsi="Arial" w:hint="eastAsia"/>
          <w:color w:val="000000"/>
        </w:rPr>
        <w:t>水準の</w:t>
      </w:r>
      <w:r w:rsidR="006036A3" w:rsidRPr="008314CD">
        <w:rPr>
          <w:rFonts w:ascii="Arial" w:eastAsia="ＭＳ ゴシック" w:hAnsi="Arial" w:hint="eastAsia"/>
          <w:color w:val="000000"/>
        </w:rPr>
        <w:t>適切な維持向上</w:t>
      </w:r>
      <w:r w:rsidRPr="008314CD">
        <w:rPr>
          <w:rFonts w:ascii="Arial" w:eastAsia="ＭＳ ゴシック" w:hAnsi="Arial" w:hint="eastAsia"/>
          <w:color w:val="000000"/>
        </w:rPr>
        <w:t>を図ることを目的とする。</w:t>
      </w:r>
    </w:p>
    <w:p w14:paraId="1C18A1C2" w14:textId="77777777" w:rsidR="00FF238B" w:rsidRPr="008314CD" w:rsidRDefault="00FF238B" w:rsidP="00FF238B">
      <w:pPr>
        <w:rPr>
          <w:rFonts w:ascii="Arial" w:eastAsia="ＭＳ ゴシック" w:hAnsi="Arial"/>
        </w:rPr>
      </w:pPr>
    </w:p>
    <w:p w14:paraId="780240DA" w14:textId="0D09C070"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-02</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（適用範囲）</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1.1(2)</w:t>
      </w:r>
      <w:r w:rsidR="00BC6761" w:rsidRPr="008314CD">
        <w:rPr>
          <w:rFonts w:ascii="Arial" w:eastAsia="ＭＳ ゴシック" w:hAnsi="Arial" w:hint="eastAsia"/>
          <w:color w:val="000000"/>
        </w:rPr>
        <w:t>）</w:t>
      </w:r>
    </w:p>
    <w:p w14:paraId="097EDFF0" w14:textId="286BDDD0"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第二条　本規程</w:t>
      </w:r>
      <w:r w:rsidR="00822EA1" w:rsidRPr="008314CD">
        <w:rPr>
          <w:rFonts w:ascii="Arial" w:eastAsia="ＭＳ ゴシック" w:hAnsi="Arial" w:hint="eastAsia"/>
        </w:rPr>
        <w:t>において適用対象とする者</w:t>
      </w:r>
      <w:r w:rsidRPr="008314CD">
        <w:rPr>
          <w:rFonts w:ascii="Arial" w:eastAsia="ＭＳ ゴシック" w:hAnsi="Arial" w:hint="eastAsia"/>
        </w:rPr>
        <w:t>は、本学情報システムを運用・管理するすべての者、並びに利用者及び臨時利用者</w:t>
      </w:r>
      <w:r w:rsidR="00822EA1" w:rsidRPr="008314CD">
        <w:rPr>
          <w:rFonts w:ascii="Arial" w:eastAsia="ＭＳ ゴシック" w:hAnsi="Arial" w:hint="eastAsia"/>
        </w:rPr>
        <w:t>と</w:t>
      </w:r>
      <w:r w:rsidRPr="008314CD">
        <w:rPr>
          <w:rFonts w:ascii="Arial" w:eastAsia="ＭＳ ゴシック" w:hAnsi="Arial" w:hint="eastAsia"/>
        </w:rPr>
        <w:t>する。</w:t>
      </w:r>
    </w:p>
    <w:p w14:paraId="5891DED0" w14:textId="5F3E0E5C" w:rsidR="00F04C8D" w:rsidRPr="008314CD" w:rsidRDefault="00F04C8D" w:rsidP="00F04C8D">
      <w:pPr>
        <w:pStyle w:val="a6"/>
        <w:ind w:left="1680" w:hanging="630"/>
      </w:pPr>
      <w:r w:rsidRPr="008314CD">
        <w:rPr>
          <w:rFonts w:hint="eastAsia"/>
        </w:rPr>
        <w:t>解説：情報システムを運用・管理するすべての者とは、主としてポリシーに規定される全学総括責任者、全学実施責任者、情報セキュリティ監査責任者、部局総括責任者、部局技術責任者、部局技術担当者、区域情報セキュリティ責任者、職場情報セキュリティ責任者、全学情報セキュリティアドバイザー、及び全学／部局</w:t>
      </w:r>
      <w:r w:rsidR="0005266D" w:rsidRPr="008314CD">
        <w:rPr>
          <w:rFonts w:hint="eastAsia"/>
        </w:rPr>
        <w:t>情報セキュリティ委員会</w:t>
      </w:r>
      <w:r w:rsidRPr="008314CD">
        <w:rPr>
          <w:rFonts w:hint="eastAsia"/>
        </w:rPr>
        <w:t>を指すが、教職員や学生等のいわゆる一般利用者にあっても、本学の情報システムの運用・管理を行う場合はこれに該当する。</w:t>
      </w:r>
    </w:p>
    <w:p w14:paraId="6361ADA9" w14:textId="62B49845" w:rsidR="00FF238B" w:rsidRPr="008314CD" w:rsidRDefault="00FF238B" w:rsidP="0032628B">
      <w:pPr>
        <w:pStyle w:val="a6"/>
        <w:ind w:left="1680" w:hanging="630"/>
      </w:pPr>
      <w:r w:rsidRPr="008314CD">
        <w:rPr>
          <w:rFonts w:hint="eastAsia"/>
        </w:rPr>
        <w:t>解説：</w:t>
      </w:r>
      <w:r w:rsidR="00F04C8D" w:rsidRPr="008314CD">
        <w:rPr>
          <w:rFonts w:hint="eastAsia"/>
        </w:rPr>
        <w:t>臨時利用者には、来学中に利用する訪問者や受託業務従事者等</w:t>
      </w:r>
      <w:r w:rsidRPr="008314CD">
        <w:rPr>
          <w:rFonts w:hint="eastAsia"/>
        </w:rPr>
        <w:t>を含む。</w:t>
      </w:r>
    </w:p>
    <w:p w14:paraId="3550246E" w14:textId="5616D03D" w:rsidR="00FF238B" w:rsidRPr="008314CD" w:rsidRDefault="00A74450" w:rsidP="001512ED">
      <w:pPr>
        <w:pStyle w:val="afc"/>
      </w:pPr>
      <w:r w:rsidRPr="008314CD">
        <w:t>２　本規程において適用対象とする情報は、以下</w:t>
      </w:r>
      <w:r w:rsidR="00822EA1" w:rsidRPr="008314CD">
        <w:t>とする。</w:t>
      </w:r>
    </w:p>
    <w:p w14:paraId="02F7C3CA" w14:textId="0EEFCA3C" w:rsidR="00822EA1" w:rsidRPr="008314CD" w:rsidRDefault="00822EA1" w:rsidP="00822EA1">
      <w:pPr>
        <w:pStyle w:val="afd"/>
      </w:pPr>
      <w:r w:rsidRPr="008314CD">
        <w:rPr>
          <w:rFonts w:hint="eastAsia"/>
        </w:rPr>
        <w:t xml:space="preserve">一　</w:t>
      </w:r>
      <w:r w:rsidR="001512ED" w:rsidRPr="008314CD">
        <w:rPr>
          <w:rFonts w:hint="eastAsia"/>
        </w:rPr>
        <w:t>教</w:t>
      </w:r>
      <w:r w:rsidRPr="008314CD">
        <w:rPr>
          <w:rFonts w:hint="eastAsia"/>
        </w:rPr>
        <w:t>職員等が職務上使用することを目的として</w:t>
      </w:r>
      <w:r w:rsidR="001512ED" w:rsidRPr="008314CD">
        <w:rPr>
          <w:rFonts w:hint="eastAsia"/>
        </w:rPr>
        <w:t>本学</w:t>
      </w:r>
      <w:r w:rsidRPr="008314CD">
        <w:rPr>
          <w:rFonts w:hint="eastAsia"/>
        </w:rPr>
        <w:t>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761EC2E5" w14:textId="0F593B5A" w:rsidR="00822EA1" w:rsidRPr="008314CD" w:rsidRDefault="001512ED" w:rsidP="00822EA1">
      <w:pPr>
        <w:pStyle w:val="afd"/>
      </w:pPr>
      <w:r w:rsidRPr="008314CD">
        <w:rPr>
          <w:rFonts w:hint="eastAsia"/>
        </w:rPr>
        <w:t xml:space="preserve">二　</w:t>
      </w:r>
      <w:r w:rsidR="00822EA1" w:rsidRPr="008314CD">
        <w:rPr>
          <w:rFonts w:hint="eastAsia"/>
        </w:rPr>
        <w:t>その他の情報システム又は外部電磁的記録媒体に記録された情報（当該情報システムから出力された書面に記載された情報及び書面から情報システムに入力された情報を含む。）であって、</w:t>
      </w:r>
      <w:r w:rsidRPr="008314CD">
        <w:rPr>
          <w:rFonts w:hint="eastAsia"/>
        </w:rPr>
        <w:t>教</w:t>
      </w:r>
      <w:r w:rsidR="00822EA1" w:rsidRPr="008314CD">
        <w:rPr>
          <w:rFonts w:hint="eastAsia"/>
        </w:rPr>
        <w:t>職員等が職務上取り扱う情報</w:t>
      </w:r>
    </w:p>
    <w:p w14:paraId="26855D25" w14:textId="6A4B9D1C" w:rsidR="00822EA1" w:rsidRPr="008314CD" w:rsidRDefault="001512ED" w:rsidP="001512ED">
      <w:pPr>
        <w:pStyle w:val="afd"/>
      </w:pPr>
      <w:r w:rsidRPr="008314CD">
        <w:rPr>
          <w:rFonts w:hint="eastAsia"/>
        </w:rPr>
        <w:t>三　第一号及び第二号</w:t>
      </w:r>
      <w:r w:rsidR="00822EA1" w:rsidRPr="008314CD">
        <w:rPr>
          <w:rFonts w:hint="eastAsia"/>
        </w:rPr>
        <w:t>のほか、</w:t>
      </w:r>
      <w:r w:rsidRPr="008314CD">
        <w:rPr>
          <w:rFonts w:hint="eastAsia"/>
        </w:rPr>
        <w:t>本学</w:t>
      </w:r>
      <w:r w:rsidR="00822EA1" w:rsidRPr="008314CD">
        <w:rPr>
          <w:rFonts w:hint="eastAsia"/>
        </w:rPr>
        <w:t>が調達し、又は開発した情報システムの設計又は運用管理に関する情報</w:t>
      </w:r>
    </w:p>
    <w:p w14:paraId="4B74BA99" w14:textId="029DA3C9" w:rsidR="00822EA1" w:rsidRPr="008314CD" w:rsidRDefault="001512ED" w:rsidP="001512ED">
      <w:pPr>
        <w:pStyle w:val="afc"/>
      </w:pPr>
      <w:r w:rsidRPr="008314CD">
        <w:t>３　本規程において適用対象とする情報システムは、本規程の適用対象となる情報を取り扱う全ての情報システムとする。</w:t>
      </w:r>
    </w:p>
    <w:p w14:paraId="5F3EEEDA" w14:textId="20D28F0F" w:rsidR="00A74450" w:rsidRPr="008314CD" w:rsidRDefault="00A74450" w:rsidP="00A74450">
      <w:pPr>
        <w:pStyle w:val="a6"/>
        <w:ind w:left="1680" w:hanging="630"/>
      </w:pPr>
      <w:r w:rsidRPr="008314CD">
        <w:rPr>
          <w:rFonts w:hint="eastAsia"/>
        </w:rPr>
        <w:t>解説：情報システムには、学外に設置されているが本学の業務に利用されるクラウドサービスも含まれる。</w:t>
      </w:r>
    </w:p>
    <w:p w14:paraId="1EF289B3" w14:textId="77777777" w:rsidR="001512ED" w:rsidRPr="008314CD" w:rsidRDefault="001512ED" w:rsidP="00FF238B">
      <w:pPr>
        <w:rPr>
          <w:rFonts w:ascii="Arial" w:eastAsia="ＭＳ ゴシック" w:hAnsi="Arial"/>
        </w:rPr>
      </w:pPr>
    </w:p>
    <w:p w14:paraId="5E926959" w14:textId="7C3A323F"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-03</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E526EC" w:rsidRPr="008314CD">
        <w:rPr>
          <w:rFonts w:ascii="Arial" w:eastAsia="ＭＳ ゴシック" w:hAnsi="Arial" w:hint="eastAsia"/>
          <w:color w:val="000000"/>
        </w:rPr>
        <w:t>用語</w:t>
      </w:r>
      <w:r w:rsidR="00FF238B" w:rsidRPr="008314CD">
        <w:rPr>
          <w:rFonts w:ascii="Arial" w:eastAsia="ＭＳ ゴシック" w:hAnsi="Arial" w:hint="eastAsia"/>
          <w:color w:val="000000"/>
        </w:rPr>
        <w:t>定義）</w:t>
      </w:r>
      <w:r w:rsidR="00BC6761" w:rsidRPr="008314CD">
        <w:rPr>
          <w:rFonts w:ascii="Arial" w:eastAsia="ＭＳ ゴシック" w:hAnsi="Arial" w:hint="eastAsia"/>
          <w:color w:val="000000"/>
        </w:rPr>
        <w:t>（政府機関統一基準の対応項番</w:t>
      </w:r>
      <w:r w:rsidR="00BC6761" w:rsidRPr="008314CD">
        <w:rPr>
          <w:rFonts w:ascii="Arial" w:eastAsia="ＭＳ ゴシック" w:hAnsi="Arial" w:hint="eastAsia"/>
          <w:color w:val="000000"/>
        </w:rPr>
        <w:t>1.3</w:t>
      </w:r>
      <w:r w:rsidR="00BC6761" w:rsidRPr="008314CD">
        <w:rPr>
          <w:rFonts w:ascii="Arial" w:eastAsia="ＭＳ ゴシック" w:hAnsi="Arial" w:hint="eastAsia"/>
          <w:color w:val="000000"/>
        </w:rPr>
        <w:t>）</w:t>
      </w:r>
    </w:p>
    <w:p w14:paraId="31E06FEC" w14:textId="41983AC9"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第三条　本規程において、次の各号に掲げる用語</w:t>
      </w:r>
      <w:r w:rsidR="001512ED" w:rsidRPr="008314CD">
        <w:rPr>
          <w:rFonts w:ascii="Arial" w:eastAsia="ＭＳ ゴシック" w:hAnsi="Arial" w:hint="eastAsia"/>
        </w:rPr>
        <w:t>の定義</w:t>
      </w:r>
      <w:r w:rsidRPr="008314CD">
        <w:rPr>
          <w:rFonts w:ascii="Arial" w:eastAsia="ＭＳ ゴシック" w:hAnsi="Arial" w:hint="eastAsia"/>
        </w:rPr>
        <w:t>は、当該各号</w:t>
      </w:r>
      <w:r w:rsidR="001512ED" w:rsidRPr="008314CD">
        <w:rPr>
          <w:rFonts w:ascii="Arial" w:eastAsia="ＭＳ ゴシック" w:hAnsi="Arial" w:hint="eastAsia"/>
        </w:rPr>
        <w:t>に</w:t>
      </w:r>
      <w:r w:rsidRPr="008314CD">
        <w:rPr>
          <w:rFonts w:ascii="Arial" w:eastAsia="ＭＳ ゴシック" w:hAnsi="Arial" w:hint="eastAsia"/>
        </w:rPr>
        <w:t>定めるところによる。</w:t>
      </w:r>
    </w:p>
    <w:p w14:paraId="6DE4D426" w14:textId="2AA27708" w:rsidR="004B60DA" w:rsidRPr="008314CD" w:rsidRDefault="004B60DA" w:rsidP="004B60DA">
      <w:pPr>
        <w:pStyle w:val="a6"/>
        <w:ind w:left="1680" w:hanging="630"/>
      </w:pPr>
      <w:r w:rsidRPr="008314CD">
        <w:rPr>
          <w:rFonts w:hint="eastAsia"/>
        </w:rPr>
        <w:t>解説：</w:t>
      </w:r>
      <w:r w:rsidRPr="008314CD">
        <w:rPr>
          <w:rFonts w:hint="eastAsia"/>
        </w:rPr>
        <w:t xml:space="preserve">(1) </w:t>
      </w:r>
      <w:r w:rsidRPr="008314CD">
        <w:rPr>
          <w:rFonts w:hint="eastAsia"/>
        </w:rPr>
        <w:t>用語の取り扱い</w:t>
      </w:r>
      <w:r w:rsidRPr="008314CD">
        <w:br/>
      </w:r>
      <w:r w:rsidRPr="008314CD">
        <w:rPr>
          <w:rFonts w:hint="eastAsia"/>
        </w:rPr>
        <w:t>用語は、ポリシー、実施規程、手順・ガイドライン等を通して統一しておくこと。ただし、それぞれの規程の適用範囲に応じて特に定義しておくべき事柄については、それぞれの規程に定義を定めることができる。例えば、学生は「</w:t>
      </w:r>
      <w:r w:rsidRPr="008314CD">
        <w:t>D</w:t>
      </w:r>
      <w:r w:rsidRPr="008314CD">
        <w:rPr>
          <w:rFonts w:hint="eastAsia"/>
        </w:rPr>
        <w:t xml:space="preserve">2201 </w:t>
      </w:r>
      <w:r w:rsidRPr="008314CD">
        <w:rPr>
          <w:rFonts w:hint="eastAsia"/>
        </w:rPr>
        <w:t>情報サービス利用規程」を閲読してこれを遵守しなければならないが、「</w:t>
      </w:r>
      <w:r w:rsidRPr="008314CD">
        <w:rPr>
          <w:rFonts w:hint="eastAsia"/>
        </w:rPr>
        <w:t xml:space="preserve">D2101 </w:t>
      </w:r>
      <w:r w:rsidRPr="008314CD">
        <w:rPr>
          <w:rFonts w:hint="eastAsia"/>
        </w:rPr>
        <w:t>情報セキュリティ対策基準」には必ずしも目を通さなくてよい。もちろん、アカウンタビリティの観点から、必要な場合に閲覧できるように準備しておくことは必要である。</w:t>
      </w:r>
      <w:r w:rsidRPr="008314CD">
        <w:br/>
      </w:r>
      <w:r w:rsidRPr="008314CD">
        <w:rPr>
          <w:rFonts w:hint="eastAsia"/>
        </w:rPr>
        <w:t>サンプル規程集は、上位からポリシー（</w:t>
      </w:r>
      <w:r w:rsidRPr="008314CD">
        <w:t>D</w:t>
      </w:r>
      <w:r w:rsidRPr="008314CD">
        <w:rPr>
          <w:rFonts w:hint="eastAsia"/>
        </w:rPr>
        <w:t>1000</w:t>
      </w:r>
      <w:r w:rsidRPr="008314CD">
        <w:rPr>
          <w:rFonts w:hint="eastAsia"/>
        </w:rPr>
        <w:t>及び</w:t>
      </w:r>
      <w:r w:rsidRPr="008314CD">
        <w:t>D</w:t>
      </w:r>
      <w:r w:rsidRPr="008314CD">
        <w:rPr>
          <w:rFonts w:hint="eastAsia"/>
        </w:rPr>
        <w:t>1001</w:t>
      </w:r>
      <w:r w:rsidRPr="008314CD">
        <w:rPr>
          <w:rFonts w:hint="eastAsia"/>
        </w:rPr>
        <w:t>）、実施規程（</w:t>
      </w:r>
      <w:r w:rsidRPr="008314CD">
        <w:t>D</w:t>
      </w:r>
      <w:r w:rsidRPr="008314CD">
        <w:rPr>
          <w:rFonts w:hint="eastAsia"/>
        </w:rPr>
        <w:t>2***</w:t>
      </w:r>
      <w:r w:rsidRPr="008314CD">
        <w:rPr>
          <w:rFonts w:hint="eastAsia"/>
        </w:rPr>
        <w:t>）、手順（</w:t>
      </w:r>
      <w:r w:rsidRPr="008314CD">
        <w:t>D</w:t>
      </w:r>
      <w:r w:rsidRPr="008314CD">
        <w:rPr>
          <w:rFonts w:hint="eastAsia"/>
        </w:rPr>
        <w:t>3</w:t>
      </w:r>
      <w:r w:rsidRPr="008314CD">
        <w:t>***</w:t>
      </w:r>
      <w:r w:rsidRPr="008314CD">
        <w:rPr>
          <w:rFonts w:hint="eastAsia"/>
        </w:rPr>
        <w:t>）のような階層構造を有する。複数の下位規程において共通の用</w:t>
      </w:r>
      <w:r w:rsidRPr="008314CD">
        <w:rPr>
          <w:rFonts w:hint="eastAsia"/>
        </w:rPr>
        <w:lastRenderedPageBreak/>
        <w:t>語を上位規程に定めることで、用語の不統一や同じ定義が複数の規程に現れる煩雑さをなくすことができる。しかし、ポリシーに詳細な用語定義を盛り込むことが規程体系の形式上難しかったり、用語定義を追加・変更するたびにポリシーを改訂することが手続き上複雑だったりするため、必要な用語定義を規程毎に置くことも多い。上位規程では参照しないが下位規程で参照する用語について、上位規程には置かず下位規程でその都度定める方法である。</w:t>
      </w:r>
      <w:r w:rsidRPr="008314CD">
        <w:br/>
      </w:r>
      <w:r w:rsidRPr="008314CD">
        <w:rPr>
          <w:rFonts w:hint="eastAsia"/>
        </w:rPr>
        <w:t xml:space="preserve">(2) </w:t>
      </w:r>
      <w:r w:rsidRPr="008314CD">
        <w:rPr>
          <w:rFonts w:hint="eastAsia"/>
        </w:rPr>
        <w:t>利用者等</w:t>
      </w:r>
      <w:r w:rsidRPr="008314CD">
        <w:br/>
      </w:r>
      <w:r w:rsidRPr="008314CD">
        <w:rPr>
          <w:rFonts w:hint="eastAsia"/>
        </w:rPr>
        <w:t>「利用者等」に外部委託の第三者を含むよう明記することも考えられる。なお、「本学情報システムを取り扱う」</w:t>
      </w:r>
      <w:r w:rsidRPr="008314CD">
        <w:fldChar w:fldCharType="begin"/>
      </w:r>
      <w:r w:rsidRPr="008314CD">
        <w:instrText xml:space="preserve"> XE "</w:instrText>
      </w:r>
      <w:r w:rsidRPr="008314CD">
        <w:rPr>
          <w:rFonts w:hint="eastAsia"/>
        </w:rPr>
        <w:instrText>本学情報システムを取り扱う</w:instrText>
      </w:r>
      <w:r w:rsidRPr="008314CD">
        <w:instrText>" \y "</w:instrText>
      </w:r>
      <w:r w:rsidRPr="008314CD">
        <w:instrText>ほんがくじょうほうしすてむをとりあつかう</w:instrText>
      </w:r>
      <w:r w:rsidR="001926D8" w:rsidRPr="008314CD">
        <w:instrText>"</w:instrText>
      </w:r>
      <w:r w:rsidRPr="008314CD">
        <w:instrText xml:space="preserve"> </w:instrText>
      </w:r>
      <w:r w:rsidRPr="008314CD">
        <w:fldChar w:fldCharType="end"/>
      </w:r>
      <w:r w:rsidRPr="008314CD">
        <w:rPr>
          <w:rFonts w:hint="eastAsia"/>
        </w:rPr>
        <w:t>とは、情報システムを運用・管理するだけでなく、情報システムに係る情報を作成・利用することも含まれる。</w:t>
      </w:r>
      <w:r w:rsidRPr="008314CD">
        <w:br/>
      </w:r>
      <w:r w:rsidRPr="008314CD">
        <w:rPr>
          <w:rFonts w:hint="eastAsia"/>
        </w:rPr>
        <w:t>本規程では、利用者、臨時利用者を含む広い概念として「利用者等」という用語を用いている。なお、主体認証の場面では、情報システムにアクセスする主体として利用者等に加え他の情報システムや装置も含めた「主体」という用語が用いられる。</w:t>
      </w:r>
      <w:r w:rsidRPr="008314CD">
        <w:br/>
      </w:r>
      <w:r w:rsidRPr="008314CD">
        <w:rPr>
          <w:rFonts w:hint="eastAsia"/>
        </w:rPr>
        <w:t xml:space="preserve">(3) </w:t>
      </w:r>
      <w:r w:rsidRPr="008314CD">
        <w:rPr>
          <w:rFonts w:hint="eastAsia"/>
        </w:rPr>
        <w:t>情報の格付け及び取扱制限</w:t>
      </w:r>
      <w:r w:rsidRPr="008314CD">
        <w:br/>
      </w:r>
      <w:r w:rsidRPr="008314CD">
        <w:rPr>
          <w:rFonts w:hint="eastAsia"/>
        </w:rPr>
        <w:t>情報の格付け及び取扱制限は、機密性、完全性、可用性の３つの観点を区別して行われなければならない。本規程では、機密性、完全性、可用性のそれぞれについて３ないし２段階の区分を定めている。これらの定義は「</w:t>
      </w:r>
      <w:r w:rsidRPr="008314CD">
        <w:t>D</w:t>
      </w:r>
      <w:r w:rsidRPr="008314CD">
        <w:rPr>
          <w:rFonts w:hint="eastAsia"/>
        </w:rPr>
        <w:t xml:space="preserve">2104 </w:t>
      </w:r>
      <w:r w:rsidRPr="008314CD">
        <w:rPr>
          <w:rFonts w:hint="eastAsia"/>
        </w:rPr>
        <w:t>情報格付け基準」においても参照されるため、上位規程である「</w:t>
      </w:r>
      <w:r w:rsidRPr="008314CD">
        <w:t>D</w:t>
      </w:r>
      <w:r w:rsidRPr="008314CD">
        <w:rPr>
          <w:rFonts w:hint="eastAsia"/>
        </w:rPr>
        <w:t xml:space="preserve">1001 </w:t>
      </w:r>
      <w:r w:rsidRPr="008314CD">
        <w:rPr>
          <w:rFonts w:hint="eastAsia"/>
        </w:rPr>
        <w:t>情報セキュリティ基本規程」に置くことも考えられる。</w:t>
      </w:r>
    </w:p>
    <w:p w14:paraId="46B2C2B9" w14:textId="4BA2F62D" w:rsidR="005F332F" w:rsidRPr="008314CD" w:rsidRDefault="005F332F" w:rsidP="005F332F">
      <w:pPr>
        <w:ind w:firstLine="210"/>
        <w:rPr>
          <w:rFonts w:ascii="Arial" w:eastAsia="ＭＳ ゴシック" w:hAnsi="Arial"/>
        </w:rPr>
      </w:pPr>
      <w:r w:rsidRPr="008314CD">
        <w:rPr>
          <w:rFonts w:ascii="Arial" w:eastAsia="ＭＳ ゴシック" w:hAnsi="Arial" w:hint="eastAsia"/>
        </w:rPr>
        <w:t>一　外部委託</w:t>
      </w:r>
      <w:r w:rsidRPr="008314CD">
        <w:rPr>
          <w:rFonts w:ascii="Arial" w:eastAsia="ＭＳ ゴシック" w:hAnsi="Arial"/>
        </w:rPr>
        <w:fldChar w:fldCharType="begin"/>
      </w:r>
      <w:r w:rsidRPr="008314CD">
        <w:instrText xml:space="preserve"> XE "</w:instrText>
      </w:r>
      <w:r w:rsidRPr="008314CD">
        <w:rPr>
          <w:rFonts w:hint="eastAsia"/>
        </w:rPr>
        <w:instrText>外部委託</w:instrText>
      </w:r>
      <w:r w:rsidRPr="008314CD">
        <w:instrText>" \y "</w:instrText>
      </w:r>
      <w:r w:rsidRPr="008314CD">
        <w:instrText>がいぶいたく</w:instrText>
      </w:r>
      <w:r w:rsidRPr="008314CD">
        <w:instrText xml:space="preserve">" \b </w:instrText>
      </w:r>
      <w:r w:rsidRPr="008314CD">
        <w:rPr>
          <w:rFonts w:ascii="Arial" w:eastAsia="ＭＳ ゴシック" w:hAnsi="Arial"/>
        </w:rPr>
        <w:fldChar w:fldCharType="end"/>
      </w:r>
    </w:p>
    <w:p w14:paraId="52E4FFA2" w14:textId="3717BA3C"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本学の情報処理業務の一部又は全部について、契約をもって外部の者に実施させることをいう。「委任」「準委任」「請負」といった契約形態を問わず、全て含むものとする。</w:t>
      </w:r>
    </w:p>
    <w:p w14:paraId="20934E7F" w14:textId="779F5FDD" w:rsidR="00150BF3" w:rsidRPr="008314CD" w:rsidRDefault="00150BF3" w:rsidP="00150BF3">
      <w:pPr>
        <w:pStyle w:val="a6"/>
        <w:ind w:left="1680" w:hanging="630"/>
      </w:pPr>
      <w:r w:rsidRPr="008314CD">
        <w:rPr>
          <w:rFonts w:hint="eastAsia"/>
        </w:rPr>
        <w:t>解説：外部委託に関する具体的な規定については、</w:t>
      </w:r>
      <w:r w:rsidRPr="008314CD">
        <w:rPr>
          <w:rFonts w:hint="eastAsia"/>
        </w:rPr>
        <w:t>D2101</w:t>
      </w:r>
      <w:r w:rsidRPr="008314CD">
        <w:rPr>
          <w:rFonts w:hint="eastAsia"/>
        </w:rPr>
        <w:t>（情報セキュリティ対策基準」第七章を参照のこと。</w:t>
      </w:r>
      <w:r w:rsidRPr="008314CD">
        <w:br/>
      </w:r>
      <w:r w:rsidR="00D20CF1">
        <w:pict w14:anchorId="45CED0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4.05pt;height:162.45pt">
            <v:imagedata r:id="rId12" o:title=""/>
          </v:shape>
        </w:pict>
      </w:r>
    </w:p>
    <w:p w14:paraId="3859EC74" w14:textId="7CCDEE8E" w:rsidR="006F0CE6" w:rsidRPr="008314CD" w:rsidRDefault="006F0CE6" w:rsidP="006F0CE6">
      <w:pPr>
        <w:ind w:firstLine="210"/>
        <w:rPr>
          <w:rFonts w:ascii="Arial" w:eastAsia="ＭＳ ゴシック" w:hAnsi="Arial"/>
        </w:rPr>
      </w:pPr>
      <w:r w:rsidRPr="008314CD">
        <w:rPr>
          <w:rFonts w:ascii="Arial" w:eastAsia="ＭＳ ゴシック" w:hAnsi="Arial" w:hint="eastAsia"/>
        </w:rPr>
        <w:t>二　学生等</w:t>
      </w:r>
      <w:r w:rsidRPr="008314CD">
        <w:rPr>
          <w:rFonts w:ascii="Arial" w:eastAsia="ＭＳ ゴシック" w:hAnsi="Arial"/>
        </w:rPr>
        <w:fldChar w:fldCharType="begin"/>
      </w:r>
      <w:r w:rsidRPr="008314CD">
        <w:instrText xml:space="preserve"> XE "</w:instrText>
      </w:r>
      <w:r w:rsidRPr="008314CD">
        <w:rPr>
          <w:rFonts w:ascii="Arial" w:hAnsi="Arial" w:hint="eastAsia"/>
        </w:rPr>
        <w:instrText>学生等</w:instrText>
      </w:r>
      <w:r w:rsidRPr="008314CD">
        <w:instrText>" \y "</w:instrText>
      </w:r>
      <w:r w:rsidRPr="008314CD">
        <w:instrText>がくせいとう</w:instrText>
      </w:r>
      <w:r w:rsidRPr="008314CD">
        <w:instrText xml:space="preserve">" \b </w:instrText>
      </w:r>
      <w:r w:rsidRPr="008314CD">
        <w:rPr>
          <w:rFonts w:ascii="Arial" w:eastAsia="ＭＳ ゴシック" w:hAnsi="Arial"/>
        </w:rPr>
        <w:fldChar w:fldCharType="end"/>
      </w:r>
    </w:p>
    <w:p w14:paraId="6CD0FFC5" w14:textId="77777777" w:rsidR="006F0CE6" w:rsidRPr="008314CD" w:rsidRDefault="006F0CE6" w:rsidP="006F0CE6">
      <w:pPr>
        <w:ind w:left="210" w:firstLine="210"/>
        <w:rPr>
          <w:rFonts w:ascii="Arial" w:eastAsia="ＭＳ ゴシック" w:hAnsi="Arial"/>
        </w:rPr>
      </w:pPr>
      <w:r w:rsidRPr="008314CD">
        <w:rPr>
          <w:rFonts w:ascii="Arial" w:eastAsia="ＭＳ ゴシック" w:hAnsi="Arial" w:hint="eastAsia"/>
        </w:rPr>
        <w:t>本学通則に定める学部学生、大学院学生、研究生、研究員、研修員並びに研究者等、その他、部局総括責任者が認めた者をいう。</w:t>
      </w:r>
    </w:p>
    <w:p w14:paraId="0E1BF211" w14:textId="7AB10818" w:rsidR="00C82C7A" w:rsidRPr="008314CD" w:rsidRDefault="00C82C7A" w:rsidP="00BB1C61">
      <w:pPr>
        <w:pStyle w:val="afd"/>
      </w:pPr>
      <w:r w:rsidRPr="008314CD">
        <w:t>三　機器等</w:t>
      </w:r>
      <w:r w:rsidR="00E65B3C" w:rsidRPr="008314CD">
        <w:fldChar w:fldCharType="begin"/>
      </w:r>
      <w:r w:rsidR="00E65B3C" w:rsidRPr="008314CD">
        <w:instrText xml:space="preserve"> XE "</w:instrText>
      </w:r>
      <w:r w:rsidR="00E65B3C" w:rsidRPr="008314CD">
        <w:rPr>
          <w:rFonts w:hint="eastAsia"/>
        </w:rPr>
        <w:instrText>機器等</w:instrText>
      </w:r>
      <w:r w:rsidR="00E65B3C" w:rsidRPr="008314CD">
        <w:instrText>" \y "</w:instrText>
      </w:r>
      <w:r w:rsidR="00E65B3C" w:rsidRPr="008314CD">
        <w:instrText>ききとう</w:instrText>
      </w:r>
      <w:r w:rsidR="00E65B3C" w:rsidRPr="008314CD">
        <w:instrText xml:space="preserve">" \b </w:instrText>
      </w:r>
      <w:r w:rsidR="00E65B3C" w:rsidRPr="008314CD">
        <w:fldChar w:fldCharType="end"/>
      </w:r>
    </w:p>
    <w:p w14:paraId="5F684CF3" w14:textId="76AF6C8E" w:rsidR="00CA039F" w:rsidRPr="008314CD" w:rsidRDefault="001D709E" w:rsidP="00CA039F">
      <w:pPr>
        <w:ind w:left="210" w:firstLine="210"/>
        <w:rPr>
          <w:rFonts w:ascii="Arial" w:eastAsia="ＭＳ ゴシック" w:hAnsi="Arial"/>
        </w:rPr>
      </w:pPr>
      <w:r w:rsidRPr="008314CD">
        <w:rPr>
          <w:rFonts w:ascii="Arial" w:eastAsia="ＭＳ ゴシック" w:hAnsi="Arial" w:hint="eastAsia"/>
        </w:rPr>
        <w:t>情報システムの構成要素（サーバ装置、端末、通信回線装置、複合機、特定用途機器等、ソ</w:t>
      </w:r>
      <w:r w:rsidRPr="008314CD">
        <w:rPr>
          <w:rFonts w:ascii="Arial" w:eastAsia="ＭＳ ゴシック" w:hAnsi="Arial" w:hint="eastAsia"/>
        </w:rPr>
        <w:lastRenderedPageBreak/>
        <w:t>フトウェア等）、外部電磁的記録媒体等の総称をいう。</w:t>
      </w:r>
    </w:p>
    <w:p w14:paraId="2AF9F685" w14:textId="1C3D06BB" w:rsidR="006C2620" w:rsidRPr="008314CD" w:rsidRDefault="006C2620" w:rsidP="006C2620">
      <w:pPr>
        <w:pStyle w:val="a6"/>
        <w:ind w:left="1680" w:hanging="630"/>
      </w:pPr>
      <w:r w:rsidRPr="008314CD">
        <w:rPr>
          <w:rFonts w:hint="eastAsia"/>
        </w:rPr>
        <w:t>解説：「情報システム」、「機器等」及びその関係については、巻末（参考図２）参照。</w:t>
      </w:r>
    </w:p>
    <w:p w14:paraId="3E0DCA1E" w14:textId="443FA5AD" w:rsidR="006F0CE6" w:rsidRPr="008314CD" w:rsidRDefault="00C82C7A" w:rsidP="006F0CE6">
      <w:pPr>
        <w:ind w:firstLine="210"/>
        <w:rPr>
          <w:rFonts w:ascii="Arial" w:eastAsia="ＭＳ ゴシック" w:hAnsi="Arial"/>
        </w:rPr>
      </w:pPr>
      <w:r w:rsidRPr="008314CD">
        <w:rPr>
          <w:rFonts w:ascii="Arial" w:eastAsia="ＭＳ ゴシック" w:hAnsi="Arial"/>
        </w:rPr>
        <w:t>四</w:t>
      </w:r>
      <w:r w:rsidR="006F0CE6" w:rsidRPr="008314CD">
        <w:rPr>
          <w:rFonts w:ascii="Arial" w:eastAsia="ＭＳ ゴシック" w:hAnsi="Arial" w:hint="eastAsia"/>
        </w:rPr>
        <w:t xml:space="preserve">　教職員等</w:t>
      </w:r>
      <w:r w:rsidR="006F0CE6" w:rsidRPr="008314CD">
        <w:rPr>
          <w:rFonts w:ascii="Arial" w:eastAsia="ＭＳ ゴシック" w:hAnsi="Arial"/>
        </w:rPr>
        <w:fldChar w:fldCharType="begin"/>
      </w:r>
      <w:r w:rsidR="006F0CE6" w:rsidRPr="008314CD">
        <w:instrText xml:space="preserve"> XE "</w:instrText>
      </w:r>
      <w:r w:rsidR="006F0CE6" w:rsidRPr="008314CD">
        <w:rPr>
          <w:rFonts w:ascii="Arial" w:hAnsi="Arial" w:hint="eastAsia"/>
        </w:rPr>
        <w:instrText>教職員等</w:instrText>
      </w:r>
      <w:r w:rsidR="006F0CE6" w:rsidRPr="008314CD">
        <w:instrText>" \y "</w:instrText>
      </w:r>
      <w:r w:rsidR="006F0CE6" w:rsidRPr="008314CD">
        <w:instrText>きょうしょくいんとう</w:instrText>
      </w:r>
      <w:r w:rsidR="006F0CE6" w:rsidRPr="008314CD">
        <w:instrText xml:space="preserve">" \b </w:instrText>
      </w:r>
      <w:r w:rsidR="006F0CE6" w:rsidRPr="008314CD">
        <w:rPr>
          <w:rFonts w:ascii="Arial" w:eastAsia="ＭＳ ゴシック" w:hAnsi="Arial"/>
        </w:rPr>
        <w:fldChar w:fldCharType="end"/>
      </w:r>
    </w:p>
    <w:p w14:paraId="320FBB90" w14:textId="77777777" w:rsidR="006F0CE6" w:rsidRPr="008314CD" w:rsidRDefault="006F0CE6" w:rsidP="006F0CE6">
      <w:pPr>
        <w:ind w:leftChars="100" w:left="210" w:firstLineChars="100" w:firstLine="210"/>
        <w:rPr>
          <w:rFonts w:ascii="Arial" w:eastAsia="ＭＳ ゴシック" w:hAnsi="Arial"/>
        </w:rPr>
      </w:pPr>
      <w:r w:rsidRPr="008314CD">
        <w:rPr>
          <w:rFonts w:ascii="Arial" w:eastAsia="ＭＳ ゴシック" w:hAnsi="Arial" w:hint="eastAsia"/>
        </w:rPr>
        <w:t>本学を設置する法人の役員及び、本学に勤務する常勤又は非常勤の教職員（派遣職員を含む）その他、部局総括責任者が認めた者をいう。教職員等には、個々の勤務条件にもよるが、例えば、派遣労働者、一時的に受け入れる研修生等も含まれている。</w:t>
      </w:r>
    </w:p>
    <w:p w14:paraId="209B54E9" w14:textId="58C3BECE" w:rsidR="006F0CE6" w:rsidRPr="008314CD" w:rsidRDefault="006F0CE6" w:rsidP="006F0CE6">
      <w:pPr>
        <w:pStyle w:val="a6"/>
        <w:ind w:left="1680" w:hanging="630"/>
      </w:pPr>
      <w:r w:rsidRPr="008314CD">
        <w:rPr>
          <w:rFonts w:hint="eastAsia"/>
        </w:rPr>
        <w:t>解説：同窓会、生協、</w:t>
      </w:r>
      <w:r w:rsidRPr="008314CD">
        <w:rPr>
          <w:rFonts w:hint="eastAsia"/>
        </w:rPr>
        <w:t>TLO</w:t>
      </w:r>
      <w:r w:rsidRPr="008314CD">
        <w:rPr>
          <w:rFonts w:hint="eastAsia"/>
        </w:rPr>
        <w:t>、インキュベーションセンター、地域交流センター、財団などの職員を含む考え方もある。また、受託業務従事者についても委託業務の内容に応じて教職員として扱う考え方もある。学内規定の体系の中で「教職員」「学生」が定義されているならば、第二号と第</w:t>
      </w:r>
      <w:r w:rsidR="00C82C7A" w:rsidRPr="008314CD">
        <w:t>四</w:t>
      </w:r>
      <w:r w:rsidRPr="008314CD">
        <w:rPr>
          <w:rFonts w:hint="eastAsia"/>
        </w:rPr>
        <w:t>号は省略可能であるが、定義に含む範囲に注意が必要である。</w:t>
      </w:r>
    </w:p>
    <w:p w14:paraId="5F05D934" w14:textId="687BC052" w:rsidR="005F332F" w:rsidRPr="008314CD" w:rsidRDefault="00C82C7A" w:rsidP="005F332F">
      <w:pPr>
        <w:ind w:firstLine="210"/>
        <w:rPr>
          <w:rFonts w:ascii="Arial" w:eastAsia="ＭＳ ゴシック" w:hAnsi="Arial"/>
        </w:rPr>
      </w:pPr>
      <w:r w:rsidRPr="008314CD">
        <w:rPr>
          <w:rFonts w:ascii="Arial" w:eastAsia="ＭＳ ゴシック" w:hAnsi="Arial"/>
        </w:rPr>
        <w:t>五</w:t>
      </w:r>
      <w:r w:rsidR="005F332F" w:rsidRPr="008314CD">
        <w:rPr>
          <w:rFonts w:ascii="Arial" w:eastAsia="ＭＳ ゴシック" w:hAnsi="Arial" w:hint="eastAsia"/>
        </w:rPr>
        <w:t xml:space="preserve">　記録媒体</w:t>
      </w:r>
      <w:r w:rsidR="005F332F" w:rsidRPr="008314CD">
        <w:rPr>
          <w:rFonts w:ascii="Arial" w:eastAsia="ＭＳ ゴシック" w:hAnsi="Arial"/>
        </w:rPr>
        <w:fldChar w:fldCharType="begin"/>
      </w:r>
      <w:r w:rsidR="005F332F" w:rsidRPr="008314CD">
        <w:instrText xml:space="preserve"> XE "</w:instrText>
      </w:r>
      <w:r w:rsidR="005F332F" w:rsidRPr="008314CD">
        <w:instrText>記録媒体</w:instrText>
      </w:r>
      <w:r w:rsidR="005F332F" w:rsidRPr="008314CD">
        <w:instrText>" \y "</w:instrText>
      </w:r>
      <w:r w:rsidR="005F332F" w:rsidRPr="008314CD">
        <w:instrText>きろくばいたい</w:instrText>
      </w:r>
      <w:r w:rsidR="005F332F" w:rsidRPr="008314CD">
        <w:instrText xml:space="preserve">" \b </w:instrText>
      </w:r>
      <w:r w:rsidR="005F332F" w:rsidRPr="008314CD">
        <w:rPr>
          <w:rFonts w:ascii="Arial" w:eastAsia="ＭＳ ゴシック" w:hAnsi="Arial"/>
        </w:rPr>
        <w:fldChar w:fldCharType="end"/>
      </w:r>
    </w:p>
    <w:p w14:paraId="7E6A7648" w14:textId="28130361" w:rsidR="005F332F" w:rsidRPr="008314CD" w:rsidRDefault="005F332F" w:rsidP="005F332F">
      <w:pPr>
        <w:ind w:leftChars="100" w:left="210" w:firstLineChars="100" w:firstLine="210"/>
        <w:rPr>
          <w:rFonts w:ascii="Arial" w:eastAsia="ＭＳ ゴシック" w:hAnsi="Arial"/>
        </w:rPr>
      </w:pPr>
      <w:r w:rsidRPr="008314CD">
        <w:rPr>
          <w:rFonts w:ascii="Arial" w:eastAsia="ＭＳ ゴシック" w:hAnsi="Arial" w:hint="eastAsia"/>
        </w:rPr>
        <w:t>情報が記録され、又は記載される有体物をいう。記録媒体には、文字、図形等人の知覚によって認識することができる情報が記載された紙その他の有体物（以下「書面」という。）と、電子的方式、磁気的方式その他人の知覚によっては認識することができない方式で作られる記録であって、情報システムによる情報処理の用に供されるもの（以下「電磁的記録」という。）に係る記録媒体（以下「電磁的記録媒体」という。）がある。また、電磁的記録媒体には、サーバ装置、端末、通信回線装置等に内蔵される内蔵電磁的記録媒体と、</w:t>
      </w:r>
      <w:r w:rsidRPr="008314CD">
        <w:rPr>
          <w:rFonts w:ascii="Arial" w:eastAsia="ＭＳ ゴシック" w:hAnsi="Arial" w:hint="eastAsia"/>
        </w:rPr>
        <w:t>USB</w:t>
      </w:r>
      <w:r w:rsidRPr="008314CD">
        <w:rPr>
          <w:rFonts w:ascii="Arial" w:eastAsia="ＭＳ ゴシック" w:hAnsi="Arial" w:hint="eastAsia"/>
        </w:rPr>
        <w:t>メモリ、外付けハードディスクドライブ、</w:t>
      </w:r>
      <w:r w:rsidRPr="008314CD">
        <w:rPr>
          <w:rFonts w:ascii="Arial" w:eastAsia="ＭＳ ゴシック" w:hAnsi="Arial" w:hint="eastAsia"/>
        </w:rPr>
        <w:t>DVD-R</w:t>
      </w:r>
      <w:r w:rsidRPr="008314CD">
        <w:rPr>
          <w:rFonts w:ascii="Arial" w:eastAsia="ＭＳ ゴシック" w:hAnsi="Arial" w:hint="eastAsia"/>
        </w:rPr>
        <w:t>等の外部電磁的記録媒体がある。</w:t>
      </w:r>
    </w:p>
    <w:p w14:paraId="44E248CF" w14:textId="6E8E01AC" w:rsidR="00CC7049" w:rsidRPr="008314CD" w:rsidRDefault="00C82C7A" w:rsidP="00CC7049">
      <w:pPr>
        <w:ind w:firstLine="210"/>
        <w:rPr>
          <w:rFonts w:ascii="Arial" w:eastAsia="ＭＳ ゴシック" w:hAnsi="Arial"/>
        </w:rPr>
      </w:pPr>
      <w:r w:rsidRPr="008314CD">
        <w:rPr>
          <w:rFonts w:ascii="Arial" w:eastAsia="ＭＳ ゴシック" w:hAnsi="Arial"/>
        </w:rPr>
        <w:t>六</w:t>
      </w:r>
      <w:r w:rsidR="00CC7049" w:rsidRPr="008314CD">
        <w:rPr>
          <w:rFonts w:ascii="Arial" w:eastAsia="ＭＳ ゴシック" w:hAnsi="Arial" w:hint="eastAsia"/>
        </w:rPr>
        <w:t xml:space="preserve">　サーバ装置</w:t>
      </w:r>
      <w:r w:rsidR="00CC7049" w:rsidRPr="008314CD">
        <w:rPr>
          <w:rFonts w:ascii="Arial" w:eastAsia="ＭＳ ゴシック" w:hAnsi="Arial"/>
        </w:rPr>
        <w:fldChar w:fldCharType="begin"/>
      </w:r>
      <w:r w:rsidR="00CC7049" w:rsidRPr="008314CD">
        <w:instrText xml:space="preserve"> XE "</w:instrText>
      </w:r>
      <w:r w:rsidR="00CC7049" w:rsidRPr="008314CD">
        <w:instrText>サーバ装置</w:instrText>
      </w:r>
      <w:r w:rsidR="00CC7049" w:rsidRPr="008314CD">
        <w:instrText>" \y "</w:instrText>
      </w:r>
      <w:r w:rsidR="00CC7049" w:rsidRPr="008314CD">
        <w:instrText>さーばそうち</w:instrText>
      </w:r>
      <w:r w:rsidR="00CC7049" w:rsidRPr="008314CD">
        <w:instrText xml:space="preserve">" \b </w:instrText>
      </w:r>
      <w:r w:rsidR="00CC7049" w:rsidRPr="008314CD">
        <w:rPr>
          <w:rFonts w:ascii="Arial" w:eastAsia="ＭＳ ゴシック" w:hAnsi="Arial"/>
        </w:rPr>
        <w:fldChar w:fldCharType="end"/>
      </w:r>
    </w:p>
    <w:p w14:paraId="380FF4FB" w14:textId="759E7C50" w:rsidR="00CC7049" w:rsidRPr="008314CD" w:rsidRDefault="00CC7049" w:rsidP="00CC7049">
      <w:pPr>
        <w:ind w:leftChars="100" w:left="210" w:firstLineChars="100" w:firstLine="210"/>
        <w:rPr>
          <w:rFonts w:ascii="Arial" w:eastAsia="ＭＳ ゴシック" w:hAnsi="Arial"/>
        </w:rPr>
      </w:pPr>
      <w:r w:rsidRPr="008314CD">
        <w:rPr>
          <w:rFonts w:ascii="Arial" w:eastAsia="ＭＳ ゴシック" w:hAnsi="Arial" w:hint="eastAsia"/>
        </w:rPr>
        <w:t>情報システムの構成要素である機器のうち、通信回線等を経由して接続してきた端末等に対して、自らが保持しているサービスを提供するもの（搭載されるソフトウェア及び直接接続され一体として扱われるキーボードやマウス等の周辺機器を含む。）をいい、特に断りがない限り、本学が調達又は開発するものをいう。</w:t>
      </w:r>
    </w:p>
    <w:p w14:paraId="66648258" w14:textId="58E3154D" w:rsidR="00CC7049" w:rsidRPr="008314CD" w:rsidRDefault="00C82C7A" w:rsidP="00CC7049">
      <w:pPr>
        <w:pStyle w:val="afd"/>
        <w:rPr>
          <w:color w:val="000000"/>
        </w:rPr>
      </w:pPr>
      <w:r w:rsidRPr="008314CD">
        <w:rPr>
          <w:color w:val="000000"/>
        </w:rPr>
        <w:t>七</w:t>
      </w:r>
      <w:r w:rsidR="00CC7049" w:rsidRPr="008314CD">
        <w:rPr>
          <w:rFonts w:hint="eastAsia"/>
          <w:color w:val="000000"/>
        </w:rPr>
        <w:t xml:space="preserve">　</w:t>
      </w:r>
      <w:r w:rsidR="00CC7049" w:rsidRPr="008314CD">
        <w:rPr>
          <w:color w:val="000000"/>
        </w:rPr>
        <w:t>CSIRT</w:t>
      </w:r>
      <w:r w:rsidR="00CC7049" w:rsidRPr="008314CD">
        <w:rPr>
          <w:color w:val="000000"/>
        </w:rPr>
        <w:t>（シーサート）</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rFonts w:hint="eastAsia"/>
          <w:color w:val="000000"/>
        </w:rPr>
        <w:instrText>CSIRT</w:instrText>
      </w:r>
      <w:r w:rsidR="00CC7049" w:rsidRPr="008314CD">
        <w:rPr>
          <w:color w:val="000000"/>
        </w:rPr>
        <w:instrText>" \y "</w:instrText>
      </w:r>
      <w:r w:rsidR="00CC7049" w:rsidRPr="008314CD">
        <w:rPr>
          <w:color w:val="000000"/>
        </w:rPr>
        <w:instrText>シーサート</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38E94562" w14:textId="77777777" w:rsidR="00CC7049" w:rsidRPr="008314CD" w:rsidRDefault="00CC7049" w:rsidP="00CC7049">
      <w:pPr>
        <w:ind w:left="210" w:firstLine="210"/>
        <w:rPr>
          <w:rFonts w:ascii="Arial" w:eastAsia="ＭＳ ゴシック" w:hAnsi="Arial"/>
          <w:color w:val="000000"/>
        </w:rPr>
      </w:pPr>
      <w:r w:rsidRPr="008314CD">
        <w:rPr>
          <w:rFonts w:ascii="Arial" w:eastAsia="ＭＳ ゴシック" w:hAnsi="Arial" w:hint="eastAsia"/>
          <w:color w:val="000000"/>
        </w:rPr>
        <w:t>本学において発生した情報セキュリティインシデントに対処するため、本学に設置された体制をいう。</w:t>
      </w:r>
      <w:r w:rsidRPr="008314CD">
        <w:rPr>
          <w:rFonts w:ascii="Arial" w:eastAsia="ＭＳ ゴシック" w:hAnsi="Arial" w:hint="eastAsia"/>
          <w:color w:val="000000"/>
        </w:rPr>
        <w:t>Computer Security Incident Response Team</w:t>
      </w:r>
      <w:r w:rsidRPr="008314CD">
        <w:rPr>
          <w:rFonts w:ascii="Arial" w:eastAsia="ＭＳ ゴシック" w:hAnsi="Arial" w:hint="eastAsia"/>
          <w:color w:val="000000"/>
        </w:rPr>
        <w:t>の略。</w:t>
      </w:r>
    </w:p>
    <w:p w14:paraId="6B8B29F0" w14:textId="1AB50184" w:rsidR="00CC7049" w:rsidRPr="008314CD" w:rsidRDefault="00C82C7A" w:rsidP="00CC7049">
      <w:pPr>
        <w:pStyle w:val="afd"/>
        <w:rPr>
          <w:color w:val="000000"/>
        </w:rPr>
      </w:pPr>
      <w:r w:rsidRPr="008314CD">
        <w:rPr>
          <w:color w:val="000000"/>
        </w:rPr>
        <w:t>八</w:t>
      </w:r>
      <w:r w:rsidR="00CC7049" w:rsidRPr="008314CD">
        <w:rPr>
          <w:rFonts w:hint="eastAsia"/>
          <w:color w:val="000000"/>
        </w:rPr>
        <w:t xml:space="preserve">　実施手順</w:t>
      </w:r>
      <w:r w:rsidR="00CC7049" w:rsidRPr="008314CD">
        <w:rPr>
          <w:rFonts w:ascii="ＭＳ ゴシック" w:hAnsi="ＭＳ ゴシック"/>
          <w:color w:val="000000"/>
        </w:rPr>
        <w:fldChar w:fldCharType="begin"/>
      </w:r>
      <w:r w:rsidR="00CC7049" w:rsidRPr="008314CD">
        <w:rPr>
          <w:color w:val="000000"/>
        </w:rPr>
        <w:instrText xml:space="preserve"> XE "</w:instrText>
      </w:r>
      <w:r w:rsidR="00CC7049" w:rsidRPr="008314CD">
        <w:rPr>
          <w:color w:val="000000"/>
        </w:rPr>
        <w:instrText>実施手順</w:instrText>
      </w:r>
      <w:r w:rsidR="00CC7049" w:rsidRPr="008314CD">
        <w:rPr>
          <w:color w:val="000000"/>
        </w:rPr>
        <w:instrText>" \y "</w:instrText>
      </w:r>
      <w:r w:rsidR="00CC7049" w:rsidRPr="008314CD">
        <w:rPr>
          <w:color w:val="000000"/>
        </w:rPr>
        <w:instrText>じっしてじゅん</w:instrText>
      </w:r>
      <w:r w:rsidR="00CC7049" w:rsidRPr="008314CD">
        <w:rPr>
          <w:color w:val="000000"/>
        </w:rPr>
        <w:instrText xml:space="preserve">" \b </w:instrText>
      </w:r>
      <w:r w:rsidR="00CC7049" w:rsidRPr="008314CD">
        <w:rPr>
          <w:rFonts w:ascii="ＭＳ ゴシック" w:hAnsi="ＭＳ ゴシック"/>
          <w:color w:val="000000"/>
        </w:rPr>
        <w:fldChar w:fldCharType="end"/>
      </w:r>
    </w:p>
    <w:p w14:paraId="54D4CB15" w14:textId="358B1417" w:rsidR="00CC7049" w:rsidRPr="008314CD" w:rsidRDefault="00F651FF" w:rsidP="00CC7049">
      <w:pPr>
        <w:ind w:left="210" w:firstLine="210"/>
        <w:rPr>
          <w:rFonts w:ascii="Arial" w:eastAsia="ＭＳ ゴシック" w:hAnsi="Arial"/>
          <w:color w:val="000000"/>
        </w:rPr>
      </w:pPr>
      <w:r w:rsidRPr="008314CD">
        <w:rPr>
          <w:rFonts w:ascii="Arial" w:eastAsia="ＭＳ ゴシック" w:hAnsi="Arial" w:hint="eastAsia"/>
          <w:color w:val="000000"/>
        </w:rPr>
        <w:t>対策基準に定められた対策内容を個別の情報システムや業務において実施するため、あらかじめ定める必要のある具体的な手順をいう</w:t>
      </w:r>
      <w:r w:rsidR="00CC7049" w:rsidRPr="008314CD">
        <w:rPr>
          <w:rFonts w:ascii="Arial" w:eastAsia="ＭＳ ゴシック" w:hAnsi="Arial" w:hint="eastAsia"/>
          <w:color w:val="000000"/>
        </w:rPr>
        <w:t>。</w:t>
      </w:r>
    </w:p>
    <w:p w14:paraId="0AD14C3C" w14:textId="2D07F6ED" w:rsidR="008E42AA" w:rsidRPr="008314CD" w:rsidRDefault="00C82C7A" w:rsidP="008E42AA">
      <w:pPr>
        <w:ind w:firstLine="210"/>
        <w:rPr>
          <w:rFonts w:ascii="Arial" w:eastAsia="ＭＳ ゴシック" w:hAnsi="Arial"/>
        </w:rPr>
      </w:pPr>
      <w:r w:rsidRPr="008314CD">
        <w:rPr>
          <w:rFonts w:ascii="Arial" w:eastAsia="ＭＳ ゴシック" w:hAnsi="Arial"/>
        </w:rPr>
        <w:t>九</w:t>
      </w:r>
      <w:r w:rsidR="008E42AA" w:rsidRPr="008314CD">
        <w:rPr>
          <w:rFonts w:ascii="Arial" w:eastAsia="ＭＳ ゴシック" w:hAnsi="Arial" w:hint="eastAsia"/>
        </w:rPr>
        <w:t xml:space="preserve">　情報</w:t>
      </w:r>
      <w:r w:rsidR="008E42AA" w:rsidRPr="008314CD">
        <w:rPr>
          <w:rFonts w:ascii="Arial" w:eastAsia="ＭＳ ゴシック" w:hAnsi="Arial"/>
        </w:rPr>
        <w:fldChar w:fldCharType="begin"/>
      </w:r>
      <w:r w:rsidR="008E42AA" w:rsidRPr="008314CD">
        <w:instrText xml:space="preserve"> XE "</w:instrText>
      </w:r>
      <w:r w:rsidR="008E42AA" w:rsidRPr="008314CD">
        <w:rPr>
          <w:rFonts w:ascii="Arial" w:hAnsi="Arial" w:hint="eastAsia"/>
        </w:rPr>
        <w:instrText>情報</w:instrText>
      </w:r>
      <w:r w:rsidR="008E42AA" w:rsidRPr="008314CD">
        <w:instrText>" \y "</w:instrText>
      </w:r>
      <w:r w:rsidR="008E42AA" w:rsidRPr="008314CD">
        <w:instrText>じょうほう</w:instrText>
      </w:r>
      <w:r w:rsidR="008E42AA" w:rsidRPr="008314CD">
        <w:instrText xml:space="preserve">" \b </w:instrText>
      </w:r>
      <w:r w:rsidR="008E42AA" w:rsidRPr="008314CD">
        <w:rPr>
          <w:rFonts w:ascii="Arial" w:eastAsia="ＭＳ ゴシック" w:hAnsi="Arial"/>
        </w:rPr>
        <w:fldChar w:fldCharType="end"/>
      </w:r>
    </w:p>
    <w:p w14:paraId="1A6645EF" w14:textId="56E190AD" w:rsidR="008E42AA" w:rsidRPr="008314CD" w:rsidRDefault="008E42AA" w:rsidP="008E42AA">
      <w:pPr>
        <w:ind w:firstLine="210"/>
        <w:rPr>
          <w:rFonts w:ascii="Arial" w:eastAsia="ＭＳ ゴシック" w:hAnsi="Arial"/>
        </w:rPr>
      </w:pPr>
      <w:r w:rsidRPr="008314CD">
        <w:rPr>
          <w:rFonts w:ascii="Arial" w:eastAsia="ＭＳ ゴシック" w:hAnsi="Arial" w:hint="eastAsia"/>
        </w:rPr>
        <w:t xml:space="preserve">　本規程第二条第２項に定めるものをいう。</w:t>
      </w:r>
    </w:p>
    <w:p w14:paraId="72894307" w14:textId="08C419D7" w:rsidR="00BB6CCB" w:rsidRPr="008314CD" w:rsidRDefault="008E42AA" w:rsidP="00BB6CCB">
      <w:pPr>
        <w:pStyle w:val="a6"/>
        <w:ind w:left="1680" w:hanging="630"/>
      </w:pPr>
      <w:r w:rsidRPr="008314CD">
        <w:rPr>
          <w:rFonts w:hint="eastAsia"/>
        </w:rPr>
        <w:t>解説：</w:t>
      </w:r>
      <w:r w:rsidR="006C2620" w:rsidRPr="008314CD">
        <w:rPr>
          <w:rFonts w:hint="eastAsia"/>
        </w:rPr>
        <w:t>本規程の適用を受ける「情報」の範囲については巻末の（参考図１）参照。</w:t>
      </w:r>
      <w:r w:rsidR="006C2620" w:rsidRPr="008314CD">
        <w:br/>
      </w:r>
      <w:r w:rsidRPr="008314CD">
        <w:rPr>
          <w:rFonts w:hint="eastAsia"/>
        </w:rPr>
        <w:t>情報には、ネットワークに接続している、いないに関わらず情報処理システムの内部に記録されている情報、及び情報システム外部の電磁的記録媒体に記録された情報、その情報を印刷した紙も含まれる。情報システムの運用管理に関する資料（仕様、設計、運用、管理、操作方法などの資料）を含む考え方もありう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2B5192D6" w14:textId="77777777" w:rsidTr="001926D8">
        <w:trPr>
          <w:trHeight w:val="278"/>
        </w:trPr>
        <w:tc>
          <w:tcPr>
            <w:tcW w:w="7371" w:type="dxa"/>
            <w:shd w:val="clear" w:color="auto" w:fill="auto"/>
          </w:tcPr>
          <w:p w14:paraId="16DD52BD" w14:textId="1C393823"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二条第２項</w:t>
            </w:r>
            <w:r w:rsidRPr="008314CD">
              <w:rPr>
                <w:color w:val="0000FF"/>
                <w:sz w:val="20"/>
              </w:rPr>
              <w:t>（抄）</w:t>
            </w:r>
          </w:p>
          <w:p w14:paraId="1DA22553" w14:textId="77777777" w:rsidR="00BB6CCB" w:rsidRPr="008314CD" w:rsidRDefault="00BB6CCB" w:rsidP="00BB6CCB">
            <w:pPr>
              <w:pStyle w:val="afc"/>
              <w:rPr>
                <w:color w:val="0000FF"/>
                <w:sz w:val="20"/>
              </w:rPr>
            </w:pPr>
            <w:r w:rsidRPr="008314CD">
              <w:rPr>
                <w:color w:val="0000FF"/>
                <w:sz w:val="20"/>
              </w:rPr>
              <w:t>２　本規程において適用対象とする情報は、以下とする。</w:t>
            </w:r>
          </w:p>
          <w:p w14:paraId="707EAD94" w14:textId="77777777" w:rsidR="00BB6CCB" w:rsidRPr="008314CD" w:rsidRDefault="00BB6CCB" w:rsidP="00BB6CCB">
            <w:pPr>
              <w:pStyle w:val="afd"/>
              <w:rPr>
                <w:color w:val="0000FF"/>
                <w:sz w:val="20"/>
              </w:rPr>
            </w:pPr>
            <w:r w:rsidRPr="008314CD">
              <w:rPr>
                <w:rFonts w:hint="eastAsia"/>
                <w:color w:val="0000FF"/>
                <w:sz w:val="20"/>
              </w:rPr>
              <w:lastRenderedPageBreak/>
              <w:t>一　教職員等が職務上使用することを目的として本学が調達し、又は開発した情報処理若しくは通信の用に供するシステム又は外部電磁的記録媒体に記録された情報（当該情報システムから出力された書面に記載された情報及び書面から情報システムに入力された情報を含む。）</w:t>
            </w:r>
          </w:p>
          <w:p w14:paraId="46D5EB18" w14:textId="77777777" w:rsidR="00BB6CCB" w:rsidRPr="008314CD" w:rsidRDefault="00BB6CCB" w:rsidP="00BB6CCB">
            <w:pPr>
              <w:pStyle w:val="afd"/>
              <w:rPr>
                <w:color w:val="0000FF"/>
                <w:sz w:val="20"/>
              </w:rPr>
            </w:pPr>
            <w:r w:rsidRPr="008314CD">
              <w:rPr>
                <w:rFonts w:hint="eastAsia"/>
                <w:color w:val="0000FF"/>
                <w:sz w:val="20"/>
              </w:rPr>
              <w:t>二　その他の情報システム又は外部電磁的記録媒体に記録された情報（当該情報システムから出力された書面に記載された情報及び書面から情報システムに入力された情報を含む。）であって、教職員等が職務上取り扱う情報</w:t>
            </w:r>
          </w:p>
          <w:p w14:paraId="35B63D11" w14:textId="6710E5E6" w:rsidR="00BB6CCB" w:rsidRPr="008314CD" w:rsidRDefault="00BB6CCB" w:rsidP="006E3FD9">
            <w:pPr>
              <w:pStyle w:val="afd"/>
              <w:rPr>
                <w:color w:val="0000FF"/>
              </w:rPr>
            </w:pPr>
            <w:r w:rsidRPr="008314CD">
              <w:rPr>
                <w:rFonts w:hint="eastAsia"/>
                <w:color w:val="0000FF"/>
                <w:sz w:val="20"/>
              </w:rPr>
              <w:t>三　第一号及び第二号のほか、本学が調達し、又は開発した情報システムの設計又は運用管理に関する情報</w:t>
            </w:r>
          </w:p>
        </w:tc>
      </w:tr>
    </w:tbl>
    <w:p w14:paraId="737AF787" w14:textId="77777777" w:rsidR="00BB6CCB" w:rsidRPr="008314CD" w:rsidRDefault="00BB6CCB" w:rsidP="00BB6CCB">
      <w:pPr>
        <w:pStyle w:val="afd"/>
      </w:pPr>
    </w:p>
    <w:p w14:paraId="0A327C7E" w14:textId="2598B100" w:rsidR="00FF238B" w:rsidRPr="008314CD" w:rsidRDefault="00C82C7A" w:rsidP="00FF238B">
      <w:pPr>
        <w:ind w:firstLine="210"/>
        <w:rPr>
          <w:rFonts w:ascii="Arial" w:eastAsia="ＭＳ ゴシック" w:hAnsi="Arial"/>
        </w:rPr>
      </w:pPr>
      <w:r w:rsidRPr="008314CD">
        <w:rPr>
          <w:rFonts w:ascii="Arial" w:eastAsia="ＭＳ ゴシック" w:hAnsi="Arial"/>
        </w:rPr>
        <w:t>十</w:t>
      </w:r>
      <w:r w:rsidR="00FF238B" w:rsidRPr="008314CD">
        <w:rPr>
          <w:rFonts w:ascii="Arial" w:eastAsia="ＭＳ ゴシック" w:hAnsi="Arial" w:hint="eastAsia"/>
        </w:rPr>
        <w:t xml:space="preserve">　情報システム</w:t>
      </w:r>
      <w:r w:rsidR="00C81B4B" w:rsidRPr="008314CD">
        <w:rPr>
          <w:rFonts w:ascii="Arial" w:eastAsia="ＭＳ ゴシック" w:hAnsi="Arial"/>
        </w:rPr>
        <w:fldChar w:fldCharType="begin"/>
      </w:r>
      <w:r w:rsidR="00FF238B" w:rsidRPr="008314CD">
        <w:instrText xml:space="preserve"> XE "</w:instrText>
      </w:r>
      <w:r w:rsidR="00FF238B" w:rsidRPr="008314CD">
        <w:rPr>
          <w:rFonts w:hint="eastAsia"/>
        </w:rPr>
        <w:instrText>情報システム</w:instrText>
      </w:r>
      <w:r w:rsidR="00FF238B" w:rsidRPr="008314CD">
        <w:instrText>" \y "</w:instrText>
      </w:r>
      <w:r w:rsidR="00FF238B" w:rsidRPr="008314CD">
        <w:instrText>じょうほうしすてむ</w:instrText>
      </w:r>
      <w:r w:rsidR="00FF238B" w:rsidRPr="008314CD">
        <w:instrText xml:space="preserve">" \b </w:instrText>
      </w:r>
      <w:r w:rsidR="00C81B4B" w:rsidRPr="008314CD">
        <w:rPr>
          <w:rFonts w:ascii="Arial" w:eastAsia="ＭＳ ゴシック" w:hAnsi="Arial"/>
        </w:rPr>
        <w:fldChar w:fldCharType="end"/>
      </w:r>
    </w:p>
    <w:p w14:paraId="4DDE9363" w14:textId="04443770" w:rsidR="00FF238B" w:rsidRPr="008314CD" w:rsidRDefault="001512ED" w:rsidP="00FF238B">
      <w:pPr>
        <w:ind w:leftChars="100" w:left="210" w:firstLineChars="100" w:firstLine="210"/>
        <w:rPr>
          <w:rFonts w:ascii="Arial" w:eastAsia="ＭＳ ゴシック" w:hAnsi="Arial"/>
        </w:rPr>
      </w:pPr>
      <w:r w:rsidRPr="008314CD">
        <w:rPr>
          <w:rFonts w:ascii="Arial" w:eastAsia="ＭＳ ゴシック" w:hAnsi="Arial" w:hint="eastAsia"/>
        </w:rPr>
        <w:t>ハードウェア及びソフトウェアから成るシステムであって、情報処理又は通信の用に供するものをいい、特に断りのない限り、本学が調達又は開発するもの（管理を外部委託しているシステムを含む。）</w:t>
      </w:r>
      <w:r w:rsidR="006D04B3" w:rsidRPr="008314CD">
        <w:rPr>
          <w:rFonts w:ascii="Arial" w:eastAsia="ＭＳ ゴシック" w:hAnsi="Arial" w:hint="eastAsia"/>
        </w:rPr>
        <w:t>若しくは</w:t>
      </w:r>
      <w:r w:rsidR="00A37ADB" w:rsidRPr="008314CD">
        <w:rPr>
          <w:rFonts w:ascii="Arial" w:eastAsia="ＭＳ ゴシック" w:hAnsi="Arial" w:hint="eastAsia"/>
        </w:rPr>
        <w:t>本学情報ネットワークに接続されるものをいう。</w:t>
      </w:r>
    </w:p>
    <w:p w14:paraId="6EC91DD8" w14:textId="01F4E4CB" w:rsidR="00FF238B" w:rsidRPr="008314CD" w:rsidRDefault="00FF238B" w:rsidP="0032628B">
      <w:pPr>
        <w:pStyle w:val="a6"/>
        <w:ind w:left="1680" w:hanging="630"/>
      </w:pPr>
      <w:r w:rsidRPr="008314CD">
        <w:rPr>
          <w:rFonts w:hint="eastAsia"/>
        </w:rPr>
        <w:t>解説：</w:t>
      </w:r>
      <w:r w:rsidR="006C2620" w:rsidRPr="008314CD">
        <w:rPr>
          <w:rFonts w:hint="eastAsia"/>
        </w:rPr>
        <w:t>「情報システム」、「機器等」及びその関係については、巻末（参考図２）参照。</w:t>
      </w:r>
      <w:r w:rsidR="006C2620" w:rsidRPr="008314CD">
        <w:br/>
      </w:r>
      <w:r w:rsidRPr="008314CD">
        <w:rPr>
          <w:rFonts w:hint="eastAsia"/>
        </w:rPr>
        <w:t>情報ネットワークに接続されている情報処理システムだけではなく、スタンドアロンの情報処理システムも含まれる。また、上記の二つの項目に該当しない機器、例えば私物</w:t>
      </w:r>
      <w:r w:rsidRPr="008314CD">
        <w:rPr>
          <w:rFonts w:hint="eastAsia"/>
        </w:rPr>
        <w:t>PC</w:t>
      </w:r>
      <w:r w:rsidRPr="008314CD">
        <w:rPr>
          <w:rFonts w:hint="eastAsia"/>
        </w:rPr>
        <w:t>であっても本学の情報ネットワークに接続する時は本規程の対象となる。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07C19873" w14:textId="77777777" w:rsidTr="001926D8">
        <w:trPr>
          <w:trHeight w:val="278"/>
        </w:trPr>
        <w:tc>
          <w:tcPr>
            <w:tcW w:w="7371" w:type="dxa"/>
            <w:shd w:val="clear" w:color="auto" w:fill="auto"/>
          </w:tcPr>
          <w:p w14:paraId="08C5B09F" w14:textId="13C24134"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第</w:t>
            </w:r>
            <w:r w:rsidRPr="008314CD">
              <w:rPr>
                <w:rFonts w:hint="eastAsia"/>
                <w:color w:val="0000FF"/>
                <w:sz w:val="20"/>
              </w:rPr>
              <w:t>二条第３項</w:t>
            </w:r>
            <w:r w:rsidRPr="008314CD">
              <w:rPr>
                <w:color w:val="0000FF"/>
                <w:sz w:val="20"/>
              </w:rPr>
              <w:t>（抄）</w:t>
            </w:r>
          </w:p>
          <w:p w14:paraId="1D740A73" w14:textId="1307A192" w:rsidR="00BB6CCB" w:rsidRPr="008314CD" w:rsidRDefault="00BB6CCB" w:rsidP="00BB6CCB">
            <w:pPr>
              <w:pStyle w:val="afc"/>
              <w:rPr>
                <w:color w:val="0000FF"/>
                <w:sz w:val="20"/>
              </w:rPr>
            </w:pPr>
            <w:r w:rsidRPr="008314CD">
              <w:rPr>
                <w:color w:val="0000FF"/>
                <w:sz w:val="20"/>
              </w:rPr>
              <w:t>３　本規程において適用対象とする情報システムは、本規程の適用対象となる情報を取り扱う全ての情報システムとする。</w:t>
            </w:r>
          </w:p>
        </w:tc>
      </w:tr>
    </w:tbl>
    <w:p w14:paraId="29022FDF" w14:textId="77777777" w:rsidR="00BB6CCB" w:rsidRPr="008314CD" w:rsidRDefault="00BB6CCB" w:rsidP="00BB6CCB">
      <w:pPr>
        <w:pStyle w:val="afd"/>
      </w:pPr>
    </w:p>
    <w:p w14:paraId="23CF3D67" w14:textId="0EFC7445" w:rsidR="008E42AA" w:rsidRPr="008314CD" w:rsidRDefault="00060CEE" w:rsidP="008E42AA">
      <w:pPr>
        <w:ind w:firstLine="210"/>
        <w:rPr>
          <w:rFonts w:ascii="Arial" w:eastAsia="ＭＳ ゴシック" w:hAnsi="Arial"/>
          <w:color w:val="000000"/>
        </w:rPr>
      </w:pPr>
      <w:r w:rsidRPr="008314CD">
        <w:rPr>
          <w:rFonts w:ascii="Arial" w:eastAsia="ＭＳ ゴシック" w:hAnsi="Arial" w:hint="eastAsia"/>
          <w:color w:val="000000"/>
        </w:rPr>
        <w:t>十</w:t>
      </w:r>
      <w:r w:rsidR="00C82C7A" w:rsidRPr="008314CD">
        <w:rPr>
          <w:rFonts w:ascii="Arial" w:eastAsia="ＭＳ ゴシック" w:hAnsi="Arial" w:hint="eastAsia"/>
          <w:color w:val="000000"/>
        </w:rPr>
        <w:t>一</w:t>
      </w:r>
      <w:r w:rsidR="008E42AA" w:rsidRPr="008314CD">
        <w:rPr>
          <w:rFonts w:ascii="Arial" w:eastAsia="ＭＳ ゴシック" w:hAnsi="Arial" w:hint="eastAsia"/>
          <w:color w:val="000000"/>
        </w:rPr>
        <w:t xml:space="preserve">　情報セキュリティインシデント</w:t>
      </w:r>
      <w:r w:rsidR="008E42AA" w:rsidRPr="008314CD">
        <w:rPr>
          <w:rFonts w:ascii="Arial" w:eastAsia="ＭＳ ゴシック" w:hAnsi="Arial"/>
          <w:color w:val="000000"/>
        </w:rPr>
        <w:fldChar w:fldCharType="begin"/>
      </w:r>
      <w:r w:rsidR="008E42AA" w:rsidRPr="008314CD">
        <w:rPr>
          <w:color w:val="000000"/>
        </w:rPr>
        <w:instrText xml:space="preserve"> XE "</w:instrText>
      </w:r>
      <w:r w:rsidR="008E42AA" w:rsidRPr="008314CD">
        <w:rPr>
          <w:color w:val="000000"/>
        </w:rPr>
        <w:instrText>情報セキュリティ</w:instrText>
      </w:r>
      <w:r w:rsidR="008E42AA" w:rsidRPr="008314CD">
        <w:rPr>
          <w:rFonts w:ascii="Arial" w:hAnsi="Arial" w:hint="eastAsia"/>
          <w:color w:val="000000"/>
        </w:rPr>
        <w:instrText>インシデント</w:instrText>
      </w:r>
      <w:r w:rsidR="008E42AA" w:rsidRPr="008314CD">
        <w:rPr>
          <w:color w:val="000000"/>
        </w:rPr>
        <w:instrText>" \y "</w:instrText>
      </w:r>
      <w:r w:rsidR="008E42AA" w:rsidRPr="008314CD">
        <w:rPr>
          <w:color w:val="000000"/>
        </w:rPr>
        <w:instrText>じょうほうせきゅりてぃいんしでんと</w:instrText>
      </w:r>
      <w:r w:rsidR="008E42AA" w:rsidRPr="008314CD">
        <w:rPr>
          <w:color w:val="000000"/>
        </w:rPr>
        <w:instrText xml:space="preserve">" \b </w:instrText>
      </w:r>
      <w:r w:rsidR="008E42AA" w:rsidRPr="008314CD">
        <w:rPr>
          <w:rFonts w:ascii="Arial" w:eastAsia="ＭＳ ゴシック" w:hAnsi="Arial"/>
          <w:color w:val="000000"/>
        </w:rPr>
        <w:fldChar w:fldCharType="end"/>
      </w:r>
    </w:p>
    <w:p w14:paraId="60735E53" w14:textId="77777777" w:rsidR="008E42AA" w:rsidRPr="008314CD" w:rsidRDefault="008E42AA" w:rsidP="008E42AA">
      <w:pPr>
        <w:ind w:left="210" w:firstLine="210"/>
        <w:rPr>
          <w:rFonts w:ascii="Arial" w:eastAsia="ＭＳ ゴシック" w:hAnsi="Arial"/>
        </w:rPr>
      </w:pPr>
      <w:r w:rsidRPr="008314CD">
        <w:rPr>
          <w:rFonts w:ascii="Arial" w:eastAsia="ＭＳ ゴシック" w:hAnsi="Arial" w:hint="eastAsia"/>
        </w:rPr>
        <w:t>JIS Q 27000:2014</w:t>
      </w:r>
      <w:r w:rsidRPr="008314CD">
        <w:rPr>
          <w:rFonts w:ascii="Arial" w:eastAsia="ＭＳ ゴシック" w:hAnsi="Arial" w:hint="eastAsia"/>
        </w:rPr>
        <w:t>における情報セキュリティインシデントをいう。</w:t>
      </w:r>
    </w:p>
    <w:p w14:paraId="44F6820D" w14:textId="77777777" w:rsidR="008E42AA" w:rsidRPr="008314CD" w:rsidRDefault="008E42AA" w:rsidP="008E42AA">
      <w:pPr>
        <w:pStyle w:val="a6"/>
        <w:ind w:left="1680" w:hanging="630"/>
      </w:pPr>
      <w:r w:rsidRPr="008314CD">
        <w:rPr>
          <w:rFonts w:hint="eastAsia"/>
        </w:rPr>
        <w:t>解説：</w:t>
      </w:r>
      <w:r w:rsidRPr="008314CD">
        <w:rPr>
          <w:rFonts w:hint="eastAsia"/>
        </w:rPr>
        <w:t>JIS Q 27000:2014</w:t>
      </w:r>
      <w:r w:rsidRPr="008314CD">
        <w:rPr>
          <w:rFonts w:hint="eastAsia"/>
        </w:rPr>
        <w:t>において、情報セキュリティインシデントは「望まない単独若しくは一連の情報セキュリティ事象、又は予期しない単独若しくは一連の情報セキュリティ事象であって、事業運営を危うくする確率及び情報セキュリティを脅かす確率が高いもの」と定義されている。情報セキュリティインシデントの例としては、地震等の天災、火災、事故等によるネットワークを構成する機器や回線の物理的損壊や滅失によるネットワークの機能不全や障害、リソースの不正使用、サービス妨害行為、データの破壊、意図しない情報の開示等がある。その疑いがある場合及びそれに至る行為もこれに準じて扱うことが適当であろう。</w:t>
      </w:r>
    </w:p>
    <w:p w14:paraId="26F9F613" w14:textId="538B0886" w:rsidR="00BB6CCB" w:rsidRPr="008314CD" w:rsidRDefault="00BB6CCB" w:rsidP="00BB6CCB">
      <w:pPr>
        <w:pStyle w:val="a6"/>
        <w:ind w:left="1680" w:hanging="630"/>
      </w:pPr>
      <w:r w:rsidRPr="008314CD">
        <w:rPr>
          <w:rFonts w:hint="eastAsia"/>
        </w:rPr>
        <w:t>解説：「情報セキュリティインシデント」は日本産業規格（</w:t>
      </w:r>
      <w:r w:rsidRPr="008314CD">
        <w:rPr>
          <w:rFonts w:hint="eastAsia"/>
        </w:rPr>
        <w:t>JIS</w:t>
      </w:r>
      <w:r w:rsidRPr="008314CD">
        <w:rPr>
          <w:rFonts w:hint="eastAsia"/>
        </w:rPr>
        <w:t>）にて次の通り定義されている。</w:t>
      </w:r>
    </w:p>
    <w:tbl>
      <w:tblPr>
        <w:tblW w:w="0" w:type="auto"/>
        <w:tblInd w:w="1809" w:type="dxa"/>
        <w:tblBorders>
          <w:top w:val="single" w:sz="4" w:space="0" w:color="0000FF"/>
          <w:left w:val="single" w:sz="4" w:space="0" w:color="0000FF"/>
          <w:bottom w:val="single" w:sz="4" w:space="0" w:color="0000FF"/>
          <w:right w:val="single" w:sz="4" w:space="0" w:color="0000FF"/>
        </w:tblBorders>
        <w:tblLook w:val="04A0" w:firstRow="1" w:lastRow="0" w:firstColumn="1" w:lastColumn="0" w:noHBand="0" w:noVBand="1"/>
      </w:tblPr>
      <w:tblGrid>
        <w:gridCol w:w="7371"/>
      </w:tblGrid>
      <w:tr w:rsidR="00BB6CCB" w:rsidRPr="008314CD" w14:paraId="12272782" w14:textId="77777777" w:rsidTr="001926D8">
        <w:trPr>
          <w:trHeight w:val="278"/>
        </w:trPr>
        <w:tc>
          <w:tcPr>
            <w:tcW w:w="7371" w:type="dxa"/>
            <w:shd w:val="clear" w:color="auto" w:fill="auto"/>
          </w:tcPr>
          <w:p w14:paraId="5E61FF95" w14:textId="74885CF5" w:rsidR="00BB6CCB" w:rsidRPr="008314CD" w:rsidRDefault="00BB6CCB" w:rsidP="001926D8">
            <w:pPr>
              <w:pStyle w:val="afd"/>
              <w:ind w:left="0" w:firstLine="0"/>
              <w:rPr>
                <w:color w:val="0000FF"/>
                <w:sz w:val="20"/>
              </w:rPr>
            </w:pPr>
            <w:r w:rsidRPr="008314CD">
              <w:rPr>
                <w:rFonts w:hint="eastAsia"/>
                <w:color w:val="0000FF"/>
                <w:sz w:val="20"/>
              </w:rPr>
              <w:t>参考：</w:t>
            </w:r>
            <w:r w:rsidRPr="008314CD">
              <w:rPr>
                <w:color w:val="0000FF"/>
                <w:sz w:val="20"/>
              </w:rPr>
              <w:t>JIS Q 27000:2014</w:t>
            </w:r>
            <w:r w:rsidRPr="008314CD">
              <w:rPr>
                <w:color w:val="0000FF"/>
                <w:sz w:val="20"/>
              </w:rPr>
              <w:t>（抄）</w:t>
            </w:r>
          </w:p>
          <w:p w14:paraId="7096D84F" w14:textId="170F48A1" w:rsidR="00BB6CCB" w:rsidRPr="008314CD" w:rsidRDefault="00BB6CCB" w:rsidP="001926D8">
            <w:pPr>
              <w:pStyle w:val="afd"/>
              <w:ind w:left="318" w:hangingChars="159" w:hanging="318"/>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情報セキュリティインシデント</w:t>
            </w:r>
          </w:p>
          <w:p w14:paraId="65F53F17" w14:textId="33FF594F" w:rsidR="00BB6CCB" w:rsidRPr="008314CD" w:rsidRDefault="00BB6CCB" w:rsidP="001926D8">
            <w:pPr>
              <w:pStyle w:val="afd"/>
              <w:ind w:leftChars="151" w:left="317" w:firstLine="0"/>
              <w:rPr>
                <w:color w:val="0000FF"/>
                <w:sz w:val="20"/>
              </w:rPr>
            </w:pPr>
            <w:r w:rsidRPr="008314CD">
              <w:rPr>
                <w:color w:val="0000FF"/>
                <w:sz w:val="20"/>
              </w:rPr>
              <w:t>望まない単独若しくは一連の情報セキュリティ事象、又は予期しない単独若</w:t>
            </w:r>
            <w:r w:rsidRPr="008314CD">
              <w:rPr>
                <w:color w:val="0000FF"/>
                <w:sz w:val="20"/>
              </w:rPr>
              <w:lastRenderedPageBreak/>
              <w:t>しくは一連の情報セキュリティ事象であって、事業運営を危うくする確率及び情報セキュリティを脅かす確率が高いもの。</w:t>
            </w:r>
          </w:p>
          <w:p w14:paraId="0C8240E2" w14:textId="449CBD01" w:rsidR="00BB6CCB" w:rsidRPr="008314CD" w:rsidRDefault="00BB6CCB" w:rsidP="001926D8">
            <w:pPr>
              <w:pStyle w:val="afd"/>
              <w:ind w:left="312" w:hangingChars="156" w:hanging="312"/>
              <w:rPr>
                <w:color w:val="0000FF"/>
                <w:sz w:val="20"/>
              </w:rPr>
            </w:pPr>
            <w:r w:rsidRPr="008314CD">
              <w:rPr>
                <w:rFonts w:hint="eastAsia"/>
                <w:color w:val="0000FF"/>
                <w:sz w:val="20"/>
              </w:rPr>
              <w:t>・</w:t>
            </w:r>
            <w:r w:rsidRPr="008314CD">
              <w:rPr>
                <w:color w:val="0000FF"/>
                <w:sz w:val="20"/>
              </w:rPr>
              <w:tab/>
            </w:r>
            <w:r w:rsidRPr="008314CD">
              <w:rPr>
                <w:rFonts w:hint="eastAsia"/>
                <w:color w:val="0000FF"/>
                <w:sz w:val="20"/>
              </w:rPr>
              <w:t>情報セキュリティ事象</w:t>
            </w:r>
          </w:p>
          <w:p w14:paraId="1E1B2355" w14:textId="3376D1CF" w:rsidR="00BB6CCB" w:rsidRPr="008314CD" w:rsidRDefault="00BB6CCB" w:rsidP="00BB6CCB">
            <w:pPr>
              <w:pStyle w:val="afd"/>
              <w:ind w:leftChars="151" w:left="317" w:firstLine="0"/>
              <w:rPr>
                <w:color w:val="0000FF"/>
                <w:sz w:val="20"/>
              </w:rPr>
            </w:pPr>
            <w:r w:rsidRPr="008314CD">
              <w:rPr>
                <w:color w:val="0000FF"/>
                <w:sz w:val="20"/>
              </w:rPr>
              <w:t>情報セキュリティ方針への違反若しくは管理策の不具合の可能性、又はセキュリティに関係し得る未知の状況を示す、システム、サービス又はネットワークの状態に関連する事象</w:t>
            </w:r>
            <w:r w:rsidRPr="008314CD">
              <w:rPr>
                <w:rFonts w:hint="eastAsia"/>
                <w:color w:val="0000FF"/>
                <w:sz w:val="20"/>
              </w:rPr>
              <w:t>。</w:t>
            </w:r>
          </w:p>
        </w:tc>
      </w:tr>
    </w:tbl>
    <w:p w14:paraId="03235F7A" w14:textId="77777777" w:rsidR="00BB6CCB" w:rsidRPr="008314CD" w:rsidRDefault="00BB6CCB" w:rsidP="00BB6CCB">
      <w:pPr>
        <w:pStyle w:val="afd"/>
      </w:pPr>
    </w:p>
    <w:p w14:paraId="7264CC3B" w14:textId="6DCB0ABD" w:rsidR="00FF5951" w:rsidRPr="008314CD" w:rsidRDefault="00FF5951" w:rsidP="00FF5951">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二</w:t>
      </w:r>
      <w:r w:rsidRPr="008314CD">
        <w:rPr>
          <w:rFonts w:ascii="Arial" w:eastAsia="ＭＳ ゴシック" w:hAnsi="Arial" w:hint="eastAsia"/>
        </w:rPr>
        <w:t xml:space="preserve">　情報セキュリティ関連規程</w:t>
      </w:r>
      <w:r w:rsidR="00CC674E" w:rsidRPr="008314CD">
        <w:rPr>
          <w:rFonts w:ascii="Arial" w:eastAsia="ＭＳ ゴシック" w:hAnsi="Arial"/>
          <w:color w:val="000000"/>
        </w:rPr>
        <w:fldChar w:fldCharType="begin"/>
      </w:r>
      <w:r w:rsidR="00CC674E" w:rsidRPr="008314CD">
        <w:rPr>
          <w:color w:val="000000"/>
        </w:rPr>
        <w:instrText xml:space="preserve"> XE "</w:instrText>
      </w:r>
      <w:r w:rsidR="00CC674E" w:rsidRPr="008314CD">
        <w:rPr>
          <w:color w:val="000000"/>
        </w:rPr>
        <w:instrText>情報セキュリティ</w:instrText>
      </w:r>
      <w:r w:rsidR="00CC674E" w:rsidRPr="008314CD">
        <w:rPr>
          <w:rFonts w:ascii="Arial" w:hAnsi="Arial" w:hint="eastAsia"/>
          <w:color w:val="000000"/>
        </w:rPr>
        <w:instrText>関係規程</w:instrText>
      </w:r>
      <w:r w:rsidR="00CC674E" w:rsidRPr="008314CD">
        <w:rPr>
          <w:color w:val="000000"/>
        </w:rPr>
        <w:instrText>" \y "</w:instrText>
      </w:r>
      <w:r w:rsidR="00CC674E" w:rsidRPr="008314CD">
        <w:rPr>
          <w:color w:val="000000"/>
        </w:rPr>
        <w:instrText>じょうほうせきゅりてぃかんけいきてい</w:instrText>
      </w:r>
      <w:r w:rsidR="00CC674E" w:rsidRPr="008314CD">
        <w:rPr>
          <w:color w:val="000000"/>
        </w:rPr>
        <w:instrText xml:space="preserve">" \b </w:instrText>
      </w:r>
      <w:r w:rsidR="00CC674E" w:rsidRPr="008314CD">
        <w:rPr>
          <w:rFonts w:ascii="Arial" w:eastAsia="ＭＳ ゴシック" w:hAnsi="Arial"/>
          <w:color w:val="000000"/>
        </w:rPr>
        <w:fldChar w:fldCharType="end"/>
      </w:r>
    </w:p>
    <w:p w14:paraId="1FFBD9CA" w14:textId="58A1B9EE" w:rsidR="00FF5951" w:rsidRPr="008314CD" w:rsidRDefault="00FF5951" w:rsidP="00FF5951">
      <w:pPr>
        <w:ind w:left="210" w:firstLine="210"/>
        <w:rPr>
          <w:rFonts w:ascii="Arial" w:eastAsia="ＭＳ ゴシック" w:hAnsi="Arial"/>
        </w:rPr>
      </w:pPr>
      <w:r w:rsidRPr="008314CD">
        <w:rPr>
          <w:rFonts w:ascii="Arial" w:eastAsia="ＭＳ ゴシック" w:hAnsi="Arial" w:hint="eastAsia"/>
        </w:rPr>
        <w:t>ポリシーに基づいて策定される規程、基準及び計画を</w:t>
      </w:r>
      <w:r w:rsidR="00CC674E" w:rsidRPr="008314CD">
        <w:rPr>
          <w:rFonts w:ascii="Arial" w:eastAsia="ＭＳ ゴシック" w:hAnsi="Arial" w:hint="eastAsia"/>
        </w:rPr>
        <w:t>総称したものを</w:t>
      </w:r>
      <w:r w:rsidRPr="008314CD">
        <w:rPr>
          <w:rFonts w:ascii="Arial" w:eastAsia="ＭＳ ゴシック" w:hAnsi="Arial" w:hint="eastAsia"/>
        </w:rPr>
        <w:t>いう。</w:t>
      </w:r>
    </w:p>
    <w:p w14:paraId="6F44A1AD" w14:textId="2167E847" w:rsidR="00CC674E" w:rsidRPr="008314CD" w:rsidRDefault="00CC674E" w:rsidP="00CC674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三</w:t>
      </w:r>
      <w:r w:rsidRPr="008314CD">
        <w:rPr>
          <w:rFonts w:ascii="Arial" w:eastAsia="ＭＳ ゴシック" w:hAnsi="Arial" w:hint="eastAsia"/>
        </w:rPr>
        <w:t xml:space="preserve">　情報セキュリティ対策推進体制</w:t>
      </w:r>
      <w:r w:rsidRPr="008314CD">
        <w:rPr>
          <w:rFonts w:ascii="Arial" w:eastAsia="ＭＳ ゴシック" w:hAnsi="Arial"/>
          <w:color w:val="000000"/>
        </w:rPr>
        <w:fldChar w:fldCharType="begin"/>
      </w:r>
      <w:r w:rsidRPr="008314CD">
        <w:rPr>
          <w:color w:val="000000"/>
        </w:rPr>
        <w:instrText xml:space="preserve"> XE "</w:instrText>
      </w:r>
      <w:r w:rsidRPr="008314CD">
        <w:rPr>
          <w:color w:val="000000"/>
        </w:rPr>
        <w:instrText>情報セキュリティ</w:instrText>
      </w:r>
      <w:r w:rsidRPr="008314CD">
        <w:rPr>
          <w:rFonts w:ascii="Arial" w:hAnsi="Arial" w:hint="eastAsia"/>
          <w:color w:val="000000"/>
        </w:rPr>
        <w:instrText>対策推進体制</w:instrText>
      </w:r>
      <w:r w:rsidRPr="008314CD">
        <w:rPr>
          <w:color w:val="000000"/>
        </w:rPr>
        <w:instrText>" \y "</w:instrText>
      </w:r>
      <w:r w:rsidRPr="008314CD">
        <w:rPr>
          <w:color w:val="000000"/>
        </w:rPr>
        <w:instrText>じょうほうせきゅりてぃたいさくすいしんたいせい</w:instrText>
      </w:r>
      <w:r w:rsidRPr="008314CD">
        <w:rPr>
          <w:color w:val="000000"/>
        </w:rPr>
        <w:instrText xml:space="preserve">" \b </w:instrText>
      </w:r>
      <w:r w:rsidRPr="008314CD">
        <w:rPr>
          <w:rFonts w:ascii="Arial" w:eastAsia="ＭＳ ゴシック" w:hAnsi="Arial"/>
          <w:color w:val="000000"/>
        </w:rPr>
        <w:fldChar w:fldCharType="end"/>
      </w:r>
    </w:p>
    <w:p w14:paraId="36FB6CAC" w14:textId="622891CF" w:rsidR="00CC674E" w:rsidRPr="008314CD" w:rsidRDefault="00CA2AE1" w:rsidP="00CC674E">
      <w:pPr>
        <w:ind w:left="210" w:firstLine="210"/>
        <w:rPr>
          <w:rFonts w:ascii="Arial" w:eastAsia="ＭＳ ゴシック" w:hAnsi="Arial"/>
        </w:rPr>
      </w:pPr>
      <w:r w:rsidRPr="008314CD">
        <w:rPr>
          <w:rFonts w:ascii="Arial" w:eastAsia="ＭＳ ゴシック" w:hAnsi="Arial" w:hint="eastAsia"/>
        </w:rPr>
        <w:t>本学の情報セキュリティ対策の推進に係る事務を遂行するため、</w:t>
      </w:r>
      <w:r w:rsidR="00DD5E34">
        <w:rPr>
          <w:rFonts w:ascii="Arial" w:eastAsia="ＭＳ ゴシック" w:hAnsi="Arial" w:hint="eastAsia"/>
        </w:rPr>
        <w:t>学内</w:t>
      </w:r>
      <w:r w:rsidRPr="008314CD">
        <w:rPr>
          <w:rFonts w:ascii="Arial" w:eastAsia="ＭＳ ゴシック" w:hAnsi="Arial" w:hint="eastAsia"/>
        </w:rPr>
        <w:t>に設置された体制をいう</w:t>
      </w:r>
      <w:r w:rsidR="00CC674E" w:rsidRPr="008314CD">
        <w:rPr>
          <w:rFonts w:ascii="Arial" w:eastAsia="ＭＳ ゴシック" w:hAnsi="Arial" w:hint="eastAsia"/>
        </w:rPr>
        <w:t>。</w:t>
      </w:r>
    </w:p>
    <w:p w14:paraId="121388B9" w14:textId="2A46A9C3" w:rsidR="00060CEE" w:rsidRPr="008314CD" w:rsidRDefault="00060CEE" w:rsidP="00060CE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四</w:t>
      </w:r>
      <w:r w:rsidRPr="008314CD">
        <w:rPr>
          <w:rFonts w:ascii="Arial" w:eastAsia="ＭＳ ゴシック" w:hAnsi="Arial" w:hint="eastAsia"/>
        </w:rPr>
        <w:t xml:space="preserve">　対策基準</w:t>
      </w:r>
      <w:r w:rsidRPr="008314CD">
        <w:rPr>
          <w:rFonts w:ascii="Arial" w:eastAsia="ＭＳ ゴシック" w:hAnsi="Arial"/>
          <w:color w:val="000000"/>
        </w:rPr>
        <w:fldChar w:fldCharType="begin"/>
      </w:r>
      <w:r w:rsidRPr="008314CD">
        <w:rPr>
          <w:color w:val="000000"/>
        </w:rPr>
        <w:instrText xml:space="preserve"> XE "</w:instrText>
      </w:r>
      <w:r w:rsidRPr="008314CD">
        <w:rPr>
          <w:rFonts w:ascii="Arial" w:hAnsi="Arial" w:hint="eastAsia"/>
          <w:color w:val="000000"/>
        </w:rPr>
        <w:instrText>対策基準</w:instrText>
      </w:r>
      <w:r w:rsidRPr="008314CD">
        <w:rPr>
          <w:color w:val="000000"/>
        </w:rPr>
        <w:instrText>" \y "</w:instrText>
      </w:r>
      <w:r w:rsidRPr="008314CD">
        <w:rPr>
          <w:color w:val="000000"/>
        </w:rPr>
        <w:instrText>たいさくきじゅん</w:instrText>
      </w:r>
      <w:r w:rsidRPr="008314CD">
        <w:rPr>
          <w:color w:val="000000"/>
        </w:rPr>
        <w:instrText xml:space="preserve">" \b </w:instrText>
      </w:r>
      <w:r w:rsidRPr="008314CD">
        <w:rPr>
          <w:rFonts w:ascii="Arial" w:eastAsia="ＭＳ ゴシック" w:hAnsi="Arial"/>
          <w:color w:val="000000"/>
        </w:rPr>
        <w:fldChar w:fldCharType="end"/>
      </w:r>
    </w:p>
    <w:p w14:paraId="1270DA15" w14:textId="7D3E011B" w:rsidR="00060CEE" w:rsidRPr="008314CD" w:rsidRDefault="001349D8" w:rsidP="00060CEE">
      <w:pPr>
        <w:ind w:left="210" w:firstLine="210"/>
        <w:rPr>
          <w:rFonts w:ascii="Arial" w:eastAsia="ＭＳ ゴシック" w:hAnsi="Arial"/>
        </w:rPr>
      </w:pPr>
      <w:r w:rsidRPr="008314CD">
        <w:rPr>
          <w:rFonts w:ascii="Arial" w:eastAsia="ＭＳ ゴシック" w:hAnsi="Arial" w:hint="eastAsia"/>
          <w:color w:val="000000"/>
        </w:rPr>
        <w:t>本学が定める「</w:t>
      </w:r>
      <w:r w:rsidR="00423481" w:rsidRPr="008314CD">
        <w:rPr>
          <w:rFonts w:ascii="Arial" w:eastAsia="ＭＳ ゴシック" w:hAnsi="Arial" w:hint="eastAsia"/>
          <w:color w:val="000000"/>
        </w:rPr>
        <w:t>D21</w:t>
      </w:r>
      <w:r w:rsidRPr="008314CD">
        <w:rPr>
          <w:rFonts w:ascii="Arial" w:eastAsia="ＭＳ ゴシック" w:hAnsi="Arial" w:hint="eastAsia"/>
          <w:color w:val="000000"/>
        </w:rPr>
        <w:t xml:space="preserve">01 </w:t>
      </w:r>
      <w:r w:rsidRPr="008314CD">
        <w:rPr>
          <w:rFonts w:ascii="Arial" w:eastAsia="ＭＳ ゴシック" w:hAnsi="Arial" w:hint="eastAsia"/>
          <w:color w:val="000000"/>
        </w:rPr>
        <w:t>情報</w:t>
      </w:r>
      <w:r w:rsidR="00423481" w:rsidRPr="008314CD">
        <w:rPr>
          <w:rFonts w:ascii="Arial" w:eastAsia="ＭＳ ゴシック" w:hAnsi="Arial" w:hint="eastAsia"/>
          <w:color w:val="000000"/>
        </w:rPr>
        <w:t>セキュリティ対策基準</w:t>
      </w:r>
      <w:r w:rsidRPr="008314CD">
        <w:rPr>
          <w:rFonts w:ascii="Arial" w:eastAsia="ＭＳ ゴシック" w:hAnsi="Arial" w:hint="eastAsia"/>
        </w:rPr>
        <w:t>」</w:t>
      </w:r>
      <w:r w:rsidR="00251CFB" w:rsidRPr="008314CD">
        <w:rPr>
          <w:rFonts w:ascii="Arial" w:eastAsia="ＭＳ ゴシック" w:hAnsi="Arial" w:hint="eastAsia"/>
        </w:rPr>
        <w:t>及び同</w:t>
      </w:r>
      <w:r w:rsidR="00423481" w:rsidRPr="008314CD">
        <w:rPr>
          <w:rFonts w:ascii="Arial" w:eastAsia="ＭＳ ゴシック" w:hAnsi="Arial" w:hint="eastAsia"/>
        </w:rPr>
        <w:t>基準</w:t>
      </w:r>
      <w:r w:rsidR="00251CFB" w:rsidRPr="008314CD">
        <w:rPr>
          <w:rFonts w:ascii="Arial" w:eastAsia="ＭＳ ゴシック" w:hAnsi="Arial" w:hint="eastAsia"/>
        </w:rPr>
        <w:t>から参照される関連基準</w:t>
      </w:r>
      <w:r w:rsidRPr="008314CD">
        <w:rPr>
          <w:rFonts w:ascii="Arial" w:eastAsia="ＭＳ ゴシック" w:hAnsi="Arial" w:hint="eastAsia"/>
        </w:rPr>
        <w:t>をいう</w:t>
      </w:r>
      <w:r w:rsidR="00060CEE" w:rsidRPr="008314CD">
        <w:rPr>
          <w:rFonts w:ascii="Arial" w:eastAsia="ＭＳ ゴシック" w:hAnsi="Arial" w:hint="eastAsia"/>
        </w:rPr>
        <w:t>。</w:t>
      </w:r>
    </w:p>
    <w:p w14:paraId="40642BCC" w14:textId="73EB59A1" w:rsidR="004D7B2E" w:rsidRPr="008314CD" w:rsidRDefault="004D7B2E" w:rsidP="004D7B2E">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五</w:t>
      </w:r>
      <w:r w:rsidRPr="008314CD">
        <w:rPr>
          <w:rFonts w:ascii="Arial" w:eastAsia="ＭＳ ゴシック" w:hAnsi="Arial" w:hint="eastAsia"/>
        </w:rPr>
        <w:t xml:space="preserve">　端末</w:t>
      </w:r>
      <w:r w:rsidRPr="008314CD">
        <w:rPr>
          <w:rFonts w:ascii="Arial" w:eastAsia="ＭＳ ゴシック" w:hAnsi="Arial"/>
          <w:color w:val="000000"/>
        </w:rPr>
        <w:fldChar w:fldCharType="begin"/>
      </w:r>
      <w:r w:rsidRPr="008314CD">
        <w:rPr>
          <w:color w:val="000000"/>
        </w:rPr>
        <w:instrText xml:space="preserve"> XE "</w:instrText>
      </w:r>
      <w:r w:rsidRPr="008314CD">
        <w:rPr>
          <w:color w:val="000000"/>
        </w:rPr>
        <w:instrText>端末</w:instrText>
      </w:r>
      <w:r w:rsidRPr="008314CD">
        <w:rPr>
          <w:color w:val="000000"/>
        </w:rPr>
        <w:instrText>" \y "</w:instrText>
      </w:r>
      <w:r w:rsidRPr="008314CD">
        <w:rPr>
          <w:color w:val="000000"/>
        </w:rPr>
        <w:instrText>たんまつ</w:instrText>
      </w:r>
      <w:r w:rsidRPr="008314CD">
        <w:rPr>
          <w:color w:val="000000"/>
        </w:rPr>
        <w:instrText xml:space="preserve">" \b </w:instrText>
      </w:r>
      <w:r w:rsidRPr="008314CD">
        <w:rPr>
          <w:rFonts w:ascii="Arial" w:eastAsia="ＭＳ ゴシック" w:hAnsi="Arial"/>
          <w:color w:val="000000"/>
        </w:rPr>
        <w:fldChar w:fldCharType="end"/>
      </w:r>
    </w:p>
    <w:p w14:paraId="5DF10182" w14:textId="6E7736A7" w:rsidR="004D7B2E" w:rsidRPr="008314CD" w:rsidRDefault="00BF3C99" w:rsidP="00BF3C99">
      <w:pPr>
        <w:ind w:left="210" w:firstLine="210"/>
        <w:rPr>
          <w:rFonts w:ascii="Arial" w:eastAsia="ＭＳ ゴシック" w:hAnsi="Arial"/>
        </w:rPr>
      </w:pPr>
      <w:r w:rsidRPr="008314CD">
        <w:rPr>
          <w:rFonts w:ascii="Arial" w:eastAsia="ＭＳ ゴシック" w:hAnsi="Arial" w:hint="eastAsia"/>
        </w:rPr>
        <w:t>情報システムの構成要素である機器のうち、利用者が情報処理を行うために直接操作するもの（搭載されるソフトウェア及び直接接続され一体として扱われるキーボードやマウス等の周辺機器を含む。）をいい、特に断りがない限り、</w:t>
      </w:r>
      <w:r w:rsidR="002C6E5D" w:rsidRPr="008314CD">
        <w:rPr>
          <w:rFonts w:ascii="Arial" w:eastAsia="ＭＳ ゴシック" w:hAnsi="Arial" w:hint="eastAsia"/>
        </w:rPr>
        <w:t>本学</w:t>
      </w:r>
      <w:r w:rsidRPr="008314CD">
        <w:rPr>
          <w:rFonts w:ascii="Arial" w:eastAsia="ＭＳ ゴシック" w:hAnsi="Arial" w:hint="eastAsia"/>
        </w:rPr>
        <w:t>が調達又は開発するものをいう。端末には、モバイル端末も含まれる。特に断りを入れた例としては、</w:t>
      </w:r>
      <w:r w:rsidR="0057641B">
        <w:rPr>
          <w:rFonts w:ascii="Arial" w:eastAsia="ＭＳ ゴシック" w:hAnsi="Arial" w:hint="eastAsia"/>
        </w:rPr>
        <w:t>本学</w:t>
      </w:r>
      <w:r w:rsidRPr="008314CD">
        <w:rPr>
          <w:rFonts w:ascii="Arial" w:eastAsia="ＭＳ ゴシック" w:hAnsi="Arial" w:hint="eastAsia"/>
        </w:rPr>
        <w:t>が調達又は開発するもの以外を指す「</w:t>
      </w:r>
      <w:r w:rsidR="002C6E5D" w:rsidRPr="008314CD">
        <w:rPr>
          <w:rFonts w:ascii="Arial" w:eastAsia="ＭＳ ゴシック" w:hAnsi="Arial" w:hint="eastAsia"/>
        </w:rPr>
        <w:t>本学</w:t>
      </w:r>
      <w:r w:rsidRPr="008314CD">
        <w:rPr>
          <w:rFonts w:ascii="Arial" w:eastAsia="ＭＳ ゴシック" w:hAnsi="Arial" w:hint="eastAsia"/>
        </w:rPr>
        <w:t>支給以外の端末」がある。また、</w:t>
      </w:r>
      <w:r w:rsidR="002C6E5D" w:rsidRPr="008314CD">
        <w:rPr>
          <w:rFonts w:ascii="Arial" w:eastAsia="ＭＳ ゴシック" w:hAnsi="Arial" w:hint="eastAsia"/>
        </w:rPr>
        <w:t>本学</w:t>
      </w:r>
      <w:r w:rsidRPr="008314CD">
        <w:rPr>
          <w:rFonts w:ascii="Arial" w:eastAsia="ＭＳ ゴシック" w:hAnsi="Arial" w:hint="eastAsia"/>
        </w:rPr>
        <w:t>が調達又は開発した端末</w:t>
      </w:r>
      <w:r w:rsidR="00A2507D" w:rsidRPr="008314CD">
        <w:rPr>
          <w:rFonts w:ascii="Arial" w:eastAsia="ＭＳ ゴシック" w:hAnsi="Arial" w:hint="eastAsia"/>
        </w:rPr>
        <w:t>と</w:t>
      </w:r>
      <w:r w:rsidR="002C6E5D" w:rsidRPr="008314CD">
        <w:rPr>
          <w:rFonts w:ascii="Arial" w:eastAsia="ＭＳ ゴシック" w:hAnsi="Arial" w:hint="eastAsia"/>
        </w:rPr>
        <w:t>本学</w:t>
      </w:r>
      <w:r w:rsidR="00A2507D" w:rsidRPr="008314CD">
        <w:rPr>
          <w:rFonts w:ascii="Arial" w:eastAsia="ＭＳ ゴシック" w:hAnsi="Arial" w:hint="eastAsia"/>
        </w:rPr>
        <w:t>支給以外の端末の双方を合わせて「端末（支給外端末を含む）</w:t>
      </w:r>
      <w:r w:rsidRPr="008314CD">
        <w:rPr>
          <w:rFonts w:ascii="Arial" w:eastAsia="ＭＳ ゴシック" w:hAnsi="Arial" w:hint="eastAsia"/>
        </w:rPr>
        <w:t>」という</w:t>
      </w:r>
      <w:r w:rsidR="004D7B2E" w:rsidRPr="008314CD">
        <w:rPr>
          <w:rFonts w:ascii="Arial" w:eastAsia="ＭＳ ゴシック" w:hAnsi="Arial" w:hint="eastAsia"/>
        </w:rPr>
        <w:t>。</w:t>
      </w:r>
    </w:p>
    <w:p w14:paraId="13411313" w14:textId="3BFB05B7" w:rsidR="00A2507D" w:rsidRPr="008314CD" w:rsidRDefault="002C6E5D" w:rsidP="002C6E5D">
      <w:pPr>
        <w:pStyle w:val="a6"/>
        <w:ind w:left="1680" w:hanging="630"/>
      </w:pPr>
      <w:r w:rsidRPr="008314CD">
        <w:t>解説：「本学至急以外の端末」には、学外関係者が学内に持ち込む端末（モバイル端末に限らず、共同研究機関が学内に設置する端末等を含む）のほか、教職員等や学生等の私物端末を含む。</w:t>
      </w:r>
    </w:p>
    <w:p w14:paraId="6E48E41E" w14:textId="26DA73BF" w:rsidR="00E13989" w:rsidRPr="008314CD" w:rsidRDefault="00B85F32" w:rsidP="00E13989">
      <w:pPr>
        <w:ind w:firstLine="210"/>
        <w:rPr>
          <w:rFonts w:ascii="Arial" w:eastAsia="ＭＳ ゴシック" w:hAnsi="Arial"/>
        </w:rPr>
      </w:pPr>
      <w:r w:rsidRPr="008314CD">
        <w:rPr>
          <w:rFonts w:ascii="Arial" w:eastAsia="ＭＳ ゴシック" w:hAnsi="Arial" w:hint="eastAsia"/>
        </w:rPr>
        <w:t>十</w:t>
      </w:r>
      <w:r w:rsidR="00C82C7A" w:rsidRPr="008314CD">
        <w:rPr>
          <w:rFonts w:ascii="Arial" w:eastAsia="ＭＳ ゴシック" w:hAnsi="Arial"/>
        </w:rPr>
        <w:t>六</w:t>
      </w:r>
      <w:r w:rsidR="00E13989" w:rsidRPr="008314CD">
        <w:rPr>
          <w:rFonts w:ascii="Arial" w:eastAsia="ＭＳ ゴシック" w:hAnsi="Arial" w:hint="eastAsia"/>
        </w:rPr>
        <w:t xml:space="preserve">　通信回線</w:t>
      </w:r>
      <w:r w:rsidR="00E13989" w:rsidRPr="008314CD">
        <w:rPr>
          <w:rFonts w:ascii="Arial" w:eastAsia="ＭＳ ゴシック" w:hAnsi="Arial"/>
          <w:color w:val="000000"/>
        </w:rPr>
        <w:fldChar w:fldCharType="begin"/>
      </w:r>
      <w:r w:rsidR="00E13989" w:rsidRPr="008314CD">
        <w:rPr>
          <w:color w:val="000000"/>
        </w:rPr>
        <w:instrText xml:space="preserve"> XE "</w:instrText>
      </w:r>
      <w:r w:rsidR="00E13989" w:rsidRPr="008314CD">
        <w:rPr>
          <w:color w:val="000000"/>
        </w:rPr>
        <w:instrText>通信回線</w:instrText>
      </w:r>
      <w:r w:rsidR="00E13989" w:rsidRPr="008314CD">
        <w:rPr>
          <w:color w:val="000000"/>
        </w:rPr>
        <w:instrText>" \y "</w:instrText>
      </w:r>
      <w:r w:rsidR="00E13989" w:rsidRPr="008314CD">
        <w:rPr>
          <w:color w:val="000000"/>
        </w:rPr>
        <w:instrText>つうしんかいせん</w:instrText>
      </w:r>
      <w:r w:rsidR="00E13989" w:rsidRPr="008314CD">
        <w:rPr>
          <w:color w:val="000000"/>
        </w:rPr>
        <w:instrText xml:space="preserve">" \b </w:instrText>
      </w:r>
      <w:r w:rsidR="00E13989" w:rsidRPr="008314CD">
        <w:rPr>
          <w:rFonts w:ascii="Arial" w:eastAsia="ＭＳ ゴシック" w:hAnsi="Arial"/>
          <w:color w:val="000000"/>
        </w:rPr>
        <w:fldChar w:fldCharType="end"/>
      </w:r>
    </w:p>
    <w:p w14:paraId="7D64496E" w14:textId="5AF36588" w:rsidR="00E13989" w:rsidRPr="008314CD" w:rsidRDefault="00BE625F" w:rsidP="00E13989">
      <w:pPr>
        <w:ind w:left="210" w:firstLine="210"/>
        <w:rPr>
          <w:rFonts w:ascii="Arial" w:eastAsia="ＭＳ ゴシック" w:hAnsi="Arial"/>
        </w:rPr>
      </w:pPr>
      <w:r w:rsidRPr="008314CD">
        <w:rPr>
          <w:rFonts w:ascii="Arial" w:eastAsia="ＭＳ ゴシック" w:hAnsi="Arial" w:hint="eastAsia"/>
        </w:rPr>
        <w:t>複数の情報システム又は機器等（本学が調達等を行うもの以外のものを含む。）の間で所定の方式に従って情報を送受信するための仕組みをいい、特に断りのない限り、本学の情報システムにおいて利用される通信回線を総称したものをいう。通信回線には、本学が直接管理していないものも含まれ、その種類（有線又は無線、物理回線又は仮想回線等）は問わない</w:t>
      </w:r>
      <w:r w:rsidR="00E13989" w:rsidRPr="008314CD">
        <w:rPr>
          <w:rFonts w:ascii="Arial" w:eastAsia="ＭＳ ゴシック" w:hAnsi="Arial" w:hint="eastAsia"/>
        </w:rPr>
        <w:t>。</w:t>
      </w:r>
    </w:p>
    <w:p w14:paraId="57A2D5BA" w14:textId="25971C69" w:rsidR="00C82C7A" w:rsidRPr="008314CD" w:rsidRDefault="00C82C7A" w:rsidP="00BB1C61">
      <w:pPr>
        <w:pStyle w:val="afd"/>
      </w:pPr>
      <w:r w:rsidRPr="008314CD">
        <w:t>十</w:t>
      </w:r>
      <w:r w:rsidR="00523755" w:rsidRPr="008314CD">
        <w:t>七</w:t>
      </w:r>
      <w:r w:rsidRPr="008314CD">
        <w:t xml:space="preserve">　通信回線装置</w:t>
      </w:r>
      <w:r w:rsidR="00E65B3C" w:rsidRPr="008314CD">
        <w:fldChar w:fldCharType="begin"/>
      </w:r>
      <w:r w:rsidR="00E65B3C" w:rsidRPr="008314CD">
        <w:instrText xml:space="preserve"> XE "</w:instrText>
      </w:r>
      <w:r w:rsidR="00E65B3C" w:rsidRPr="008314CD">
        <w:rPr>
          <w:rFonts w:hint="eastAsia"/>
        </w:rPr>
        <w:instrText>通信回線装置</w:instrText>
      </w:r>
      <w:r w:rsidR="00E65B3C" w:rsidRPr="008314CD">
        <w:instrText>" \y "</w:instrText>
      </w:r>
      <w:r w:rsidR="00E65B3C" w:rsidRPr="008314CD">
        <w:rPr>
          <w:rFonts w:hint="eastAsia"/>
        </w:rPr>
        <w:instrText>つうしんかいせんそうち</w:instrText>
      </w:r>
      <w:r w:rsidR="00E65B3C" w:rsidRPr="008314CD">
        <w:instrText xml:space="preserve">" \b </w:instrText>
      </w:r>
      <w:r w:rsidR="00E65B3C" w:rsidRPr="008314CD">
        <w:fldChar w:fldCharType="end"/>
      </w:r>
    </w:p>
    <w:p w14:paraId="70D0F3FE" w14:textId="03439176"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通信回線間又は通信回線と情報システムの接続のために設置され、回線上を送受信される情報の制御等を行うための装置をいう。通信回線装置には、いわゆるハブやスイッチ、ルータ等のほか、ファイアウォール等も含まれる。</w:t>
      </w:r>
    </w:p>
    <w:p w14:paraId="38D242BD" w14:textId="29CD14AD" w:rsidR="00FF238B" w:rsidRPr="008314CD" w:rsidRDefault="00D1167D" w:rsidP="00FF238B">
      <w:pPr>
        <w:ind w:firstLine="210"/>
        <w:rPr>
          <w:rFonts w:ascii="Arial" w:eastAsia="ＭＳ ゴシック" w:hAnsi="Arial"/>
        </w:rPr>
      </w:pPr>
      <w:r w:rsidRPr="008314CD">
        <w:rPr>
          <w:rFonts w:ascii="Arial" w:eastAsia="ＭＳ ゴシック" w:hAnsi="Arial" w:hint="eastAsia"/>
        </w:rPr>
        <w:t>十</w:t>
      </w:r>
      <w:r w:rsidR="00523755" w:rsidRPr="008314CD">
        <w:rPr>
          <w:rFonts w:ascii="Arial" w:eastAsia="ＭＳ ゴシック" w:hAnsi="Arial"/>
        </w:rPr>
        <w:t>八</w:t>
      </w:r>
      <w:r w:rsidR="00FF238B" w:rsidRPr="008314CD">
        <w:rPr>
          <w:rFonts w:ascii="Arial" w:eastAsia="ＭＳ ゴシック" w:hAnsi="Arial" w:hint="eastAsia"/>
        </w:rPr>
        <w:t xml:space="preserve">　ポリシー</w:t>
      </w:r>
    </w:p>
    <w:p w14:paraId="75572A64" w14:textId="0161DF98" w:rsidR="00FF238B" w:rsidRPr="008314CD" w:rsidRDefault="00FF238B" w:rsidP="00FF238B">
      <w:pPr>
        <w:ind w:leftChars="100" w:left="210"/>
        <w:rPr>
          <w:rFonts w:ascii="Arial" w:eastAsia="ＭＳ ゴシック" w:hAnsi="Arial"/>
        </w:rPr>
      </w:pPr>
      <w:r w:rsidRPr="008314CD">
        <w:rPr>
          <w:rFonts w:ascii="Arial" w:eastAsia="ＭＳ ゴシック" w:hAnsi="Arial" w:hint="eastAsia"/>
          <w:color w:val="000000"/>
        </w:rPr>
        <w:t xml:space="preserve">　本学が定める「</w:t>
      </w:r>
      <w:r w:rsidR="006D04B3" w:rsidRPr="008314CD">
        <w:rPr>
          <w:rFonts w:ascii="Arial" w:eastAsia="ＭＳ ゴシック" w:hAnsi="Arial"/>
          <w:color w:val="000000"/>
        </w:rPr>
        <w:t>D</w:t>
      </w:r>
      <w:r w:rsidR="006D04B3" w:rsidRPr="008314CD">
        <w:rPr>
          <w:rFonts w:ascii="Arial" w:eastAsia="ＭＳ ゴシック" w:hAnsi="Arial" w:hint="eastAsia"/>
          <w:color w:val="000000"/>
        </w:rPr>
        <w:t xml:space="preserve">1000 </w:t>
      </w:r>
      <w:r w:rsidRPr="008314CD">
        <w:rPr>
          <w:rFonts w:ascii="Arial" w:eastAsia="ＭＳ ゴシック" w:hAnsi="Arial" w:hint="eastAsia"/>
          <w:color w:val="000000"/>
        </w:rPr>
        <w:t>情報</w:t>
      </w:r>
      <w:r w:rsidR="00D1167D" w:rsidRPr="008314CD">
        <w:rPr>
          <w:rFonts w:ascii="Arial" w:eastAsia="ＭＳ ゴシック" w:hAnsi="Arial" w:hint="eastAsia"/>
          <w:color w:val="000000"/>
        </w:rPr>
        <w:t>セキュリティ対策</w:t>
      </w:r>
      <w:r w:rsidRPr="008314CD">
        <w:rPr>
          <w:rFonts w:ascii="Arial" w:eastAsia="ＭＳ ゴシック" w:hAnsi="Arial" w:hint="eastAsia"/>
          <w:color w:val="000000"/>
        </w:rPr>
        <w:t>基本方針」及び</w:t>
      </w:r>
      <w:r w:rsidR="00C267F1" w:rsidRPr="008314CD">
        <w:rPr>
          <w:rFonts w:ascii="Arial" w:eastAsia="ＭＳ ゴシック" w:hAnsi="Arial" w:hint="eastAsia"/>
          <w:color w:val="000000"/>
        </w:rPr>
        <w:t>本規程</w:t>
      </w:r>
      <w:r w:rsidRPr="008314CD">
        <w:rPr>
          <w:rFonts w:ascii="Arial" w:eastAsia="ＭＳ ゴシック" w:hAnsi="Arial" w:hint="eastAsia"/>
        </w:rPr>
        <w:t>をいう。</w:t>
      </w:r>
    </w:p>
    <w:p w14:paraId="3BCD0300" w14:textId="3B9F0BD0" w:rsidR="00C82C7A" w:rsidRPr="008314CD" w:rsidRDefault="00C82C7A" w:rsidP="00BB1C61">
      <w:pPr>
        <w:pStyle w:val="afd"/>
      </w:pPr>
      <w:r w:rsidRPr="008314CD">
        <w:t>十</w:t>
      </w:r>
      <w:r w:rsidR="00523755" w:rsidRPr="008314CD">
        <w:t>九</w:t>
      </w:r>
      <w:r w:rsidRPr="008314CD">
        <w:t xml:space="preserve">　モバイル端末</w:t>
      </w:r>
      <w:r w:rsidR="00E65B3C" w:rsidRPr="008314CD">
        <w:fldChar w:fldCharType="begin"/>
      </w:r>
      <w:r w:rsidR="00E65B3C" w:rsidRPr="008314CD">
        <w:instrText xml:space="preserve"> XE "</w:instrText>
      </w:r>
      <w:r w:rsidR="00E65B3C" w:rsidRPr="008314CD">
        <w:rPr>
          <w:rFonts w:hint="eastAsia"/>
        </w:rPr>
        <w:instrText>モバイル端末</w:instrText>
      </w:r>
      <w:r w:rsidR="00E65B3C" w:rsidRPr="008314CD">
        <w:instrText>" \y "</w:instrText>
      </w:r>
      <w:r w:rsidR="00E65B3C" w:rsidRPr="008314CD">
        <w:instrText>もばいるたんまつ</w:instrText>
      </w:r>
      <w:r w:rsidR="00E65B3C" w:rsidRPr="008314CD">
        <w:instrText xml:space="preserve">" \b </w:instrText>
      </w:r>
      <w:r w:rsidR="00E65B3C" w:rsidRPr="008314CD">
        <w:fldChar w:fldCharType="end"/>
      </w:r>
    </w:p>
    <w:p w14:paraId="3F5CFDA3" w14:textId="5F94F1AB" w:rsidR="00CA039F" w:rsidRPr="008314CD" w:rsidRDefault="00FC603D" w:rsidP="00CA039F">
      <w:pPr>
        <w:ind w:left="210" w:firstLine="210"/>
        <w:rPr>
          <w:rFonts w:ascii="Arial" w:eastAsia="ＭＳ ゴシック" w:hAnsi="Arial"/>
        </w:rPr>
      </w:pPr>
      <w:r w:rsidRPr="008314CD">
        <w:rPr>
          <w:rFonts w:ascii="Arial" w:eastAsia="ＭＳ ゴシック" w:hAnsi="Arial" w:hint="eastAsia"/>
        </w:rPr>
        <w:t>端末のうち、必要に応じて移動させて使用することを目的としたものをいい、端末の形態は</w:t>
      </w:r>
      <w:r w:rsidRPr="008314CD">
        <w:rPr>
          <w:rFonts w:ascii="Arial" w:eastAsia="ＭＳ ゴシック" w:hAnsi="Arial" w:hint="eastAsia"/>
        </w:rPr>
        <w:lastRenderedPageBreak/>
        <w:t>問わない。</w:t>
      </w:r>
    </w:p>
    <w:p w14:paraId="5D80CDAD" w14:textId="08396309" w:rsidR="00223614" w:rsidRPr="008314CD" w:rsidRDefault="00223614" w:rsidP="00BB1C61">
      <w:pPr>
        <w:pStyle w:val="a6"/>
        <w:ind w:left="1680" w:hanging="630"/>
      </w:pPr>
      <w:r w:rsidRPr="008314CD">
        <w:rPr>
          <w:rFonts w:hint="eastAsia"/>
        </w:rPr>
        <w:t>解説：大学の場合、大学資産に</w:t>
      </w:r>
      <w:r w:rsidR="00FE5474" w:rsidRPr="008314CD">
        <w:t>限定せず</w:t>
      </w:r>
      <w:r w:rsidRPr="008314CD">
        <w:rPr>
          <w:rFonts w:hint="eastAsia"/>
        </w:rPr>
        <w:t>、教職員や学生の私物端末も含</w:t>
      </w:r>
      <w:r w:rsidR="00FE5474" w:rsidRPr="008314CD">
        <w:t>めることが望ましい</w:t>
      </w:r>
      <w:r w:rsidRPr="008314CD">
        <w:rPr>
          <w:rFonts w:hint="eastAsia"/>
        </w:rPr>
        <w:t>。</w:t>
      </w:r>
    </w:p>
    <w:p w14:paraId="46BEC671" w14:textId="1ED2FFE4" w:rsidR="00C82C7A" w:rsidRPr="008314CD" w:rsidRDefault="00523755" w:rsidP="00BB1C61">
      <w:pPr>
        <w:pStyle w:val="afd"/>
      </w:pPr>
      <w:r w:rsidRPr="008314CD">
        <w:t>二</w:t>
      </w:r>
      <w:r w:rsidR="00C82C7A" w:rsidRPr="008314CD">
        <w:t>十　要管理対策区域</w:t>
      </w:r>
    </w:p>
    <w:p w14:paraId="6D7B3D9D" w14:textId="39E18A63" w:rsidR="00CA039F" w:rsidRPr="008314CD" w:rsidRDefault="003B6E6E" w:rsidP="00CA039F">
      <w:pPr>
        <w:ind w:left="210" w:firstLine="210"/>
        <w:rPr>
          <w:rFonts w:ascii="Arial" w:eastAsia="ＭＳ ゴシック" w:hAnsi="Arial"/>
        </w:rPr>
      </w:pPr>
      <w:r w:rsidRPr="008314CD">
        <w:rPr>
          <w:rFonts w:ascii="Arial" w:eastAsia="ＭＳ ゴシック" w:hAnsi="Arial" w:hint="eastAsia"/>
        </w:rPr>
        <w:t>本学の管理下にある区域（学外組織から借用している施設等における区域を含む。）であって、取り扱う情報を保護するために、施設及び執務環境に係る対策が必要な区域をいう。</w:t>
      </w:r>
    </w:p>
    <w:p w14:paraId="65B490C9" w14:textId="012AA415" w:rsidR="00FF238B" w:rsidRPr="008314CD" w:rsidRDefault="00C82C7A" w:rsidP="00FF238B">
      <w:pPr>
        <w:ind w:firstLine="210"/>
        <w:rPr>
          <w:rFonts w:ascii="Arial" w:eastAsia="ＭＳ ゴシック" w:hAnsi="Arial"/>
        </w:rPr>
      </w:pPr>
      <w:r w:rsidRPr="008314CD">
        <w:rPr>
          <w:rFonts w:ascii="Arial" w:eastAsia="ＭＳ ゴシック" w:hAnsi="Arial" w:hint="eastAsia"/>
        </w:rPr>
        <w:t>二</w:t>
      </w:r>
      <w:r w:rsidR="00BE625F" w:rsidRPr="008314CD">
        <w:rPr>
          <w:rFonts w:ascii="Arial" w:eastAsia="ＭＳ ゴシック" w:hAnsi="Arial" w:hint="eastAsia"/>
        </w:rPr>
        <w:t>十</w:t>
      </w:r>
      <w:r w:rsidR="00523755" w:rsidRPr="008314CD">
        <w:rPr>
          <w:rFonts w:ascii="Arial" w:eastAsia="ＭＳ ゴシック" w:hAnsi="Arial" w:hint="eastAsia"/>
        </w:rPr>
        <w:t>一</w:t>
      </w:r>
      <w:r w:rsidR="00FF238B" w:rsidRPr="008314CD">
        <w:rPr>
          <w:rFonts w:ascii="Arial" w:eastAsia="ＭＳ ゴシック" w:hAnsi="Arial" w:hint="eastAsia"/>
        </w:rPr>
        <w:t xml:space="preserve">　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利用者</w:instrText>
      </w:r>
      <w:r w:rsidR="00FF238B" w:rsidRPr="008314CD">
        <w:instrText>" \y "</w:instrText>
      </w:r>
      <w:r w:rsidR="00FF238B" w:rsidRPr="008314CD">
        <w:instrText>りようしゃ</w:instrText>
      </w:r>
      <w:r w:rsidR="00FF238B" w:rsidRPr="008314CD">
        <w:instrText xml:space="preserve">" \b </w:instrText>
      </w:r>
      <w:r w:rsidR="00C81B4B" w:rsidRPr="008314CD">
        <w:rPr>
          <w:rFonts w:ascii="Arial" w:eastAsia="ＭＳ ゴシック" w:hAnsi="Arial"/>
        </w:rPr>
        <w:fldChar w:fldCharType="end"/>
      </w:r>
    </w:p>
    <w:p w14:paraId="5B23554C" w14:textId="77777777"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教職員等及び学生等で、本学情報システムを利用する許可を受けて利用するものをいう。</w:t>
      </w:r>
    </w:p>
    <w:p w14:paraId="758C1C1F" w14:textId="140A8166" w:rsidR="00FF238B" w:rsidRPr="008314CD" w:rsidRDefault="00FF238B" w:rsidP="0032628B">
      <w:pPr>
        <w:pStyle w:val="a6"/>
        <w:ind w:left="1680" w:hanging="630"/>
      </w:pPr>
      <w:r w:rsidRPr="008314CD">
        <w:rPr>
          <w:rFonts w:hint="eastAsia"/>
        </w:rPr>
        <w:t>解説：利用者とは本学情報システムを単に使用するだけではなく、パソコンをはじめとした機器を情報ネットワークに接続して使用する者を含む。教職員等及び学生等に限定しない考え方もありうる。</w:t>
      </w:r>
      <w:r w:rsidR="00277473" w:rsidRPr="008314CD">
        <w:rPr>
          <w:rFonts w:hint="eastAsia"/>
        </w:rPr>
        <w:t>第十</w:t>
      </w:r>
      <w:r w:rsidR="00C267F1" w:rsidRPr="008314CD">
        <w:rPr>
          <w:rFonts w:hint="eastAsia"/>
        </w:rPr>
        <w:t>八</w:t>
      </w:r>
      <w:r w:rsidR="00277473" w:rsidRPr="008314CD">
        <w:rPr>
          <w:rFonts w:hint="eastAsia"/>
        </w:rPr>
        <w:t>号</w:t>
      </w:r>
      <w:r w:rsidRPr="008314CD">
        <w:rPr>
          <w:rFonts w:hint="eastAsia"/>
        </w:rPr>
        <w:t>の臨時利用者は関連するので、ここで定義しても良い。</w:t>
      </w:r>
    </w:p>
    <w:p w14:paraId="141C040F" w14:textId="0D12E56A" w:rsidR="00FF238B" w:rsidRPr="008314CD" w:rsidRDefault="00C82C7A" w:rsidP="00FF238B">
      <w:pPr>
        <w:ind w:firstLine="210"/>
        <w:rPr>
          <w:rFonts w:ascii="Arial" w:eastAsia="ＭＳ ゴシック" w:hAnsi="Arial"/>
        </w:rPr>
      </w:pPr>
      <w:r w:rsidRPr="008314CD">
        <w:rPr>
          <w:rFonts w:ascii="Arial" w:eastAsia="ＭＳ ゴシック" w:hAnsi="Arial" w:hint="eastAsia"/>
        </w:rPr>
        <w:t>二</w:t>
      </w:r>
      <w:r w:rsidR="00C267F1" w:rsidRPr="008314CD">
        <w:rPr>
          <w:rFonts w:ascii="Arial" w:eastAsia="ＭＳ ゴシック" w:hAnsi="Arial" w:hint="eastAsia"/>
        </w:rPr>
        <w:t>十</w:t>
      </w:r>
      <w:r w:rsidR="00523755" w:rsidRPr="008314CD">
        <w:rPr>
          <w:rFonts w:ascii="Arial" w:eastAsia="ＭＳ ゴシック" w:hAnsi="Arial"/>
        </w:rPr>
        <w:t>二</w:t>
      </w:r>
      <w:r w:rsidR="00FF238B" w:rsidRPr="008314CD">
        <w:rPr>
          <w:rFonts w:ascii="Arial" w:eastAsia="ＭＳ ゴシック" w:hAnsi="Arial" w:hint="eastAsia"/>
        </w:rPr>
        <w:t xml:space="preserve">　臨時利用者</w:t>
      </w:r>
      <w:r w:rsidR="00C81B4B" w:rsidRPr="008314CD">
        <w:rPr>
          <w:rFonts w:ascii="Arial" w:eastAsia="ＭＳ ゴシック" w:hAnsi="Arial"/>
        </w:rPr>
        <w:fldChar w:fldCharType="begin"/>
      </w:r>
      <w:r w:rsidR="00FF238B" w:rsidRPr="008314CD">
        <w:instrText xml:space="preserve"> XE "</w:instrText>
      </w:r>
      <w:r w:rsidR="00FF238B" w:rsidRPr="008314CD">
        <w:rPr>
          <w:rFonts w:ascii="Arial" w:hAnsi="Arial" w:hint="eastAsia"/>
        </w:rPr>
        <w:instrText>臨時利用者</w:instrText>
      </w:r>
      <w:r w:rsidR="00FF238B" w:rsidRPr="008314CD">
        <w:instrText>" \y "</w:instrText>
      </w:r>
      <w:r w:rsidR="00FF238B" w:rsidRPr="008314CD">
        <w:instrText>りんじりようしゃ</w:instrText>
      </w:r>
      <w:r w:rsidR="00FF238B" w:rsidRPr="008314CD">
        <w:instrText xml:space="preserve">" \b </w:instrText>
      </w:r>
      <w:r w:rsidR="00C81B4B" w:rsidRPr="008314CD">
        <w:rPr>
          <w:rFonts w:ascii="Arial" w:eastAsia="ＭＳ ゴシック" w:hAnsi="Arial"/>
        </w:rPr>
        <w:fldChar w:fldCharType="end"/>
      </w:r>
    </w:p>
    <w:p w14:paraId="11D47C22" w14:textId="77777777" w:rsidR="00FF238B" w:rsidRPr="008314CD" w:rsidRDefault="00FF238B" w:rsidP="00FF238B">
      <w:pPr>
        <w:ind w:left="210" w:firstLine="210"/>
        <w:rPr>
          <w:rFonts w:ascii="Arial" w:eastAsia="ＭＳ ゴシック" w:hAnsi="Arial"/>
        </w:rPr>
      </w:pPr>
      <w:r w:rsidRPr="008314CD">
        <w:rPr>
          <w:rFonts w:ascii="Arial" w:eastAsia="ＭＳ ゴシック" w:hAnsi="Arial" w:hint="eastAsia"/>
        </w:rPr>
        <w:t>教職員等及び学生等以外の者で、本学情報システムを臨時に利用する許可を受けて利用するものをいう。</w:t>
      </w:r>
    </w:p>
    <w:p w14:paraId="1FAADF2C" w14:textId="77777777" w:rsidR="00FF238B" w:rsidRPr="008314CD" w:rsidRDefault="00FF238B" w:rsidP="0032628B">
      <w:pPr>
        <w:pStyle w:val="a6"/>
        <w:ind w:left="1680" w:hanging="630"/>
      </w:pPr>
      <w:r w:rsidRPr="008314CD">
        <w:rPr>
          <w:rFonts w:hint="eastAsia"/>
        </w:rPr>
        <w:t>解説：訪問者や受託業務従事者などの本学構成員以外の者が本学情報システムを臨時に利用する場合は、所定の手続きで身元を確認した上で、ポリシー及び関連規程を遵守することを条件に利用を許可するものとする。</w:t>
      </w:r>
    </w:p>
    <w:p w14:paraId="3A2F45CF" w14:textId="77777777" w:rsidR="00FF238B" w:rsidRPr="008314CD" w:rsidRDefault="00FF238B" w:rsidP="00FF238B">
      <w:pPr>
        <w:rPr>
          <w:rFonts w:ascii="ＭＳ 明朝" w:hAnsi="ＭＳ 明朝"/>
        </w:rPr>
      </w:pPr>
    </w:p>
    <w:p w14:paraId="4295E4CD" w14:textId="3631A9CE"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-04</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（全学総括責任者）</w:t>
      </w:r>
      <w:r w:rsidR="00277473" w:rsidRPr="008314CD">
        <w:rPr>
          <w:rFonts w:ascii="Arial" w:eastAsia="ＭＳ ゴシック" w:hAnsi="Arial" w:hint="eastAsia"/>
          <w:color w:val="000000"/>
        </w:rPr>
        <w:t>（政府機関統一基準の対応項番</w:t>
      </w:r>
      <w:r w:rsidR="00277473" w:rsidRPr="008314CD">
        <w:rPr>
          <w:rFonts w:ascii="Arial" w:eastAsia="ＭＳ ゴシック" w:hAnsi="Arial" w:hint="eastAsia"/>
          <w:color w:val="000000"/>
        </w:rPr>
        <w:t>2.1.1(1)</w:t>
      </w:r>
      <w:r w:rsidR="00277473" w:rsidRPr="008314CD">
        <w:rPr>
          <w:rFonts w:ascii="Arial" w:eastAsia="ＭＳ ゴシック" w:hAnsi="Arial" w:hint="eastAsia"/>
          <w:color w:val="000000"/>
        </w:rPr>
        <w:t>）</w:t>
      </w:r>
    </w:p>
    <w:p w14:paraId="0B7754B5" w14:textId="16CBA9D7"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第四条　本学</w:t>
      </w:r>
      <w:r w:rsidR="00A31DFC" w:rsidRPr="008314CD">
        <w:rPr>
          <w:rFonts w:ascii="Arial" w:eastAsia="ＭＳ ゴシック" w:hAnsi="Arial" w:hint="eastAsia"/>
        </w:rPr>
        <w:t>における情報セキュリティに関する事務を統括する</w:t>
      </w:r>
      <w:r w:rsidRPr="008314CD">
        <w:rPr>
          <w:rFonts w:ascii="Arial" w:eastAsia="ＭＳ ゴシック" w:hAnsi="Arial" w:hint="eastAsia"/>
        </w:rPr>
        <w:t>全学総括責任者を置く。学長がこれを任命する。</w:t>
      </w:r>
    </w:p>
    <w:p w14:paraId="7BF95B1F" w14:textId="1E3F49C4"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２　</w:t>
      </w:r>
      <w:r w:rsidR="00775C69" w:rsidRPr="008314CD">
        <w:rPr>
          <w:rFonts w:ascii="Arial" w:eastAsia="ＭＳ ゴシック" w:hAnsi="Arial" w:hint="eastAsia"/>
        </w:rPr>
        <w:t>全学総括</w:t>
      </w:r>
      <w:r w:rsidR="000B7F7D" w:rsidRPr="008314CD">
        <w:rPr>
          <w:rFonts w:ascii="Arial" w:eastAsia="ＭＳ ゴシック" w:hAnsi="Arial" w:hint="eastAsia"/>
        </w:rPr>
        <w:t>責任者を助けて本学における情報セキュリティに関する事務を整理し、</w:t>
      </w:r>
      <w:r w:rsidR="00775C69" w:rsidRPr="008314CD">
        <w:rPr>
          <w:rFonts w:ascii="Arial" w:eastAsia="ＭＳ ゴシック" w:hAnsi="Arial" w:hint="eastAsia"/>
        </w:rPr>
        <w:t>全学総括責任者</w:t>
      </w:r>
      <w:r w:rsidR="000B7F7D" w:rsidRPr="008314CD">
        <w:rPr>
          <w:rFonts w:ascii="Arial" w:eastAsia="ＭＳ ゴシック" w:hAnsi="Arial" w:hint="eastAsia"/>
        </w:rPr>
        <w:t>の命を受けて本学の情報セキュリティに関する事務を統括する全学総括副責任者１人を必要に応じて置くこと。</w:t>
      </w:r>
    </w:p>
    <w:p w14:paraId="2829BD62" w14:textId="77777777" w:rsidR="00FF238B" w:rsidRPr="008314CD" w:rsidRDefault="00FF238B" w:rsidP="0032628B">
      <w:pPr>
        <w:pStyle w:val="a6"/>
        <w:ind w:left="1680" w:hanging="630"/>
      </w:pPr>
      <w:r w:rsidRPr="008314CD">
        <w:rPr>
          <w:rFonts w:hint="eastAsia"/>
        </w:rPr>
        <w:t>解説：その業務に関する予算と人事の権限および責任を有する副学長あるいは理事に相当する者が望ましい。全学総括責任者は、いわゆる最高情報責任者（</w:t>
      </w:r>
      <w:r w:rsidRPr="008314CD">
        <w:rPr>
          <w:rFonts w:hint="eastAsia"/>
        </w:rPr>
        <w:t>CIO</w:t>
      </w:r>
      <w:r w:rsidRPr="008314CD">
        <w:rPr>
          <w:rFonts w:hint="eastAsia"/>
        </w:rPr>
        <w:t>）の役を務める。</w:t>
      </w:r>
      <w:r w:rsidRPr="008314CD">
        <w:br/>
      </w:r>
      <w:r w:rsidRPr="008314CD">
        <w:rPr>
          <w:rFonts w:hint="eastAsia"/>
        </w:rPr>
        <w:t>いわゆる最高情報セキュリティ責任者（</w:t>
      </w:r>
      <w:r w:rsidRPr="008314CD">
        <w:rPr>
          <w:rFonts w:hint="eastAsia"/>
        </w:rPr>
        <w:t>CISO</w:t>
      </w:r>
      <w:r w:rsidRPr="008314CD">
        <w:rPr>
          <w:rFonts w:hint="eastAsia"/>
        </w:rPr>
        <w:t>）と同じ者を充てる考え方と、相互チェックのために異なる者を充てる考え方とがありうる。</w:t>
      </w:r>
    </w:p>
    <w:p w14:paraId="56553002" w14:textId="5A897FAD" w:rsidR="000B7F7D" w:rsidRPr="008314CD" w:rsidRDefault="000B7F7D" w:rsidP="000B7F7D">
      <w:pPr>
        <w:pStyle w:val="a6"/>
        <w:ind w:left="1680" w:hanging="630"/>
      </w:pPr>
      <w:r w:rsidRPr="008314CD">
        <w:t>解説：</w:t>
      </w:r>
      <w:r w:rsidR="00775C69" w:rsidRPr="008314CD">
        <w:t>「全学総括責任者」について</w:t>
      </w:r>
      <w:r w:rsidR="00775C69" w:rsidRPr="008314CD">
        <w:br/>
      </w:r>
      <w:r w:rsidR="00775C69" w:rsidRPr="008314CD">
        <w:t>全学総括責任者</w:t>
      </w:r>
      <w:r w:rsidRPr="008314CD">
        <w:rPr>
          <w:rFonts w:hint="eastAsia"/>
        </w:rPr>
        <w:t>は、本学における情報セキュリティ対策の推進の責任者であり、全学の情報セキュリティ対策を推進するため、組織をふ瞰し、資源配分の方針決定を適切に行うなどリーダーシップを発揮することが求められる。その際には、国内外の情報セキュリティに関連する動向を注視するとともに、有益な最新の技術の活用を検討するなど、先手を打って必要な対策をとることが重要である。</w:t>
      </w:r>
      <w:r w:rsidRPr="008314CD">
        <w:br/>
      </w:r>
      <w:r w:rsidR="00775C69" w:rsidRPr="008314CD">
        <w:t>全学総括責任者</w:t>
      </w:r>
      <w:r w:rsidRPr="008314CD">
        <w:rPr>
          <w:rFonts w:hint="eastAsia"/>
        </w:rPr>
        <w:t>は、情報セキュリティに関する全学の方向付けを行う事務について自ら直接関与すべきであることから、情報セキュリティ関連規程及び対策推進計画を決定するとともに、重大な情報セキュリティインシデントが発生した場合には、それに対処するための必要な指示その他の措置を行うこととして</w:t>
      </w:r>
      <w:r w:rsidRPr="008314CD">
        <w:rPr>
          <w:rFonts w:hint="eastAsia"/>
        </w:rPr>
        <w:lastRenderedPageBreak/>
        <w:t>いる。</w:t>
      </w:r>
    </w:p>
    <w:p w14:paraId="42B29AA0" w14:textId="32136961" w:rsidR="000B7F7D" w:rsidRPr="008314CD" w:rsidRDefault="000B7F7D" w:rsidP="000B7F7D">
      <w:pPr>
        <w:ind w:left="210" w:hanging="210"/>
        <w:rPr>
          <w:rFonts w:ascii="Arial" w:eastAsia="ＭＳ ゴシック" w:hAnsi="Arial"/>
        </w:rPr>
      </w:pPr>
      <w:r w:rsidRPr="008314CD">
        <w:rPr>
          <w:rFonts w:ascii="Arial" w:eastAsia="ＭＳ ゴシック" w:hAnsi="Arial"/>
        </w:rPr>
        <w:t xml:space="preserve">３　</w:t>
      </w:r>
      <w:r w:rsidR="00775C69" w:rsidRPr="008314CD">
        <w:rPr>
          <w:rFonts w:ascii="Arial" w:eastAsia="ＭＳ ゴシック" w:hAnsi="Arial" w:hint="eastAsia"/>
        </w:rPr>
        <w:t>全学総括責任者</w:t>
      </w:r>
      <w:r w:rsidRPr="008314CD">
        <w:rPr>
          <w:rFonts w:ascii="Arial" w:eastAsia="ＭＳ ゴシック" w:hAnsi="Arial" w:hint="eastAsia"/>
        </w:rPr>
        <w:t>は、次に掲げる事務を統括すること。</w:t>
      </w:r>
    </w:p>
    <w:p w14:paraId="58E2C01E" w14:textId="5603284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一　情報セキュリティ対策推進のための組織・体制の整備</w:t>
      </w:r>
    </w:p>
    <w:p w14:paraId="0DF1307E" w14:textId="4B2D1C6C"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 xml:space="preserve">二　</w:t>
      </w:r>
      <w:r w:rsidR="00472209" w:rsidRPr="008314CD">
        <w:rPr>
          <w:rFonts w:ascii="Arial" w:eastAsia="ＭＳ ゴシック" w:hAnsi="Arial" w:hint="eastAsia"/>
        </w:rPr>
        <w:t>情報セキュリティ</w:t>
      </w:r>
      <w:r w:rsidRPr="008314CD">
        <w:rPr>
          <w:rFonts w:ascii="Arial" w:eastAsia="ＭＳ ゴシック" w:hAnsi="Arial" w:hint="eastAsia"/>
        </w:rPr>
        <w:t>対策基準の決定、見直し</w:t>
      </w:r>
    </w:p>
    <w:p w14:paraId="78DE1355" w14:textId="70B86F08"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三　対策推進計画の決定、見直し</w:t>
      </w:r>
    </w:p>
    <w:p w14:paraId="7A98A19B" w14:textId="30A945D7"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四　情報セキュリティインシデントに対処するために必要な指示その他の措置</w:t>
      </w:r>
    </w:p>
    <w:p w14:paraId="617013BB" w14:textId="73E7050D" w:rsidR="000B7F7D" w:rsidRPr="008314CD" w:rsidRDefault="000B7F7D" w:rsidP="005F332F">
      <w:pPr>
        <w:ind w:left="210" w:firstLine="210"/>
        <w:rPr>
          <w:rFonts w:ascii="Arial" w:eastAsia="ＭＳ ゴシック" w:hAnsi="Arial"/>
        </w:rPr>
      </w:pPr>
      <w:r w:rsidRPr="008314CD">
        <w:rPr>
          <w:rFonts w:ascii="Arial" w:eastAsia="ＭＳ ゴシック" w:hAnsi="Arial" w:hint="eastAsia"/>
        </w:rPr>
        <w:t>五　前各号に掲げるもののほか、情報セキュリティに関する重要事項</w:t>
      </w:r>
    </w:p>
    <w:p w14:paraId="00B9BB76" w14:textId="001715A6" w:rsidR="000B7F7D" w:rsidRPr="008314CD" w:rsidRDefault="000B7F7D" w:rsidP="005F332F">
      <w:pPr>
        <w:pStyle w:val="a6"/>
        <w:ind w:left="1680" w:hanging="630"/>
      </w:pPr>
      <w:r w:rsidRPr="008314CD">
        <w:t>解説：</w:t>
      </w:r>
      <w:r w:rsidRPr="008314CD">
        <w:rPr>
          <w:rFonts w:hint="eastAsia"/>
        </w:rPr>
        <w:t>情報セキュリティインシデントについては、第</w:t>
      </w:r>
      <w:r w:rsidR="00E526EC" w:rsidRPr="008314CD">
        <w:rPr>
          <w:rFonts w:hint="eastAsia"/>
        </w:rPr>
        <w:t>三</w:t>
      </w:r>
      <w:r w:rsidRPr="008314CD">
        <w:rPr>
          <w:rFonts w:hint="eastAsia"/>
        </w:rPr>
        <w:t>条</w:t>
      </w:r>
      <w:r w:rsidR="00E526EC" w:rsidRPr="008314CD">
        <w:rPr>
          <w:rFonts w:hint="eastAsia"/>
        </w:rPr>
        <w:t>（用語定義）</w:t>
      </w:r>
      <w:r w:rsidRPr="008314CD">
        <w:rPr>
          <w:rFonts w:hint="eastAsia"/>
        </w:rPr>
        <w:t>に示すとおりであるが、事業運営を危うくする確率及び情報セキュリティを脅かす確率が高いものとして、実際に業務等への影響は顕在化していないものの、そのおそれがある場合を含むことに留意する必要がある。情報システムに関する情報セキュリティインシデントとしては、例えば、以下が考えられる。</w:t>
      </w:r>
      <w:r w:rsidR="00E526EC" w:rsidRPr="008314CD">
        <w:br/>
      </w:r>
      <w:r w:rsidRPr="008314CD">
        <w:rPr>
          <w:rFonts w:hint="eastAsia"/>
        </w:rPr>
        <w:t>・要機密情報が含まれる電子メールの外部への誤送信</w:t>
      </w:r>
      <w:r w:rsidR="00E526EC" w:rsidRPr="008314CD">
        <w:br/>
      </w:r>
      <w:r w:rsidRPr="008314CD">
        <w:rPr>
          <w:rFonts w:hint="eastAsia"/>
        </w:rPr>
        <w:t>・要機密情報が保存された</w:t>
      </w:r>
      <w:r w:rsidR="00E526EC" w:rsidRPr="008314CD">
        <w:rPr>
          <w:rFonts w:hint="eastAsia"/>
        </w:rPr>
        <w:t>USB</w:t>
      </w:r>
      <w:r w:rsidRPr="008314CD">
        <w:rPr>
          <w:rFonts w:hint="eastAsia"/>
        </w:rPr>
        <w:t>メモリの紛失</w:t>
      </w:r>
      <w:r w:rsidR="00E526EC" w:rsidRPr="008314CD">
        <w:br/>
      </w:r>
      <w:r w:rsidRPr="008314CD">
        <w:rPr>
          <w:rFonts w:hint="eastAsia"/>
        </w:rPr>
        <w:t>・不正プログラムへの感染</w:t>
      </w:r>
      <w:r w:rsidR="00E526EC" w:rsidRPr="008314CD">
        <w:br/>
      </w:r>
      <w:r w:rsidRPr="008314CD">
        <w:rPr>
          <w:rFonts w:hint="eastAsia"/>
        </w:rPr>
        <w:t>・外部からのサーバ装置、端末への不正侵入</w:t>
      </w:r>
      <w:r w:rsidR="00E526EC" w:rsidRPr="008314CD">
        <w:br/>
      </w:r>
      <w:r w:rsidRPr="008314CD">
        <w:rPr>
          <w:rFonts w:hint="eastAsia"/>
        </w:rPr>
        <w:t>・サービス不能攻撃等による情報システムの停止</w:t>
      </w:r>
    </w:p>
    <w:p w14:paraId="64531BA9" w14:textId="7CFDA191" w:rsidR="00FF238B" w:rsidRPr="008314CD" w:rsidRDefault="00E526EC" w:rsidP="00FF238B">
      <w:pPr>
        <w:ind w:left="210" w:hanging="210"/>
        <w:rPr>
          <w:rFonts w:ascii="Arial" w:eastAsia="ＭＳ ゴシック" w:hAnsi="Arial"/>
        </w:rPr>
      </w:pPr>
      <w:r w:rsidRPr="008314CD">
        <w:rPr>
          <w:rFonts w:ascii="Arial" w:eastAsia="ＭＳ ゴシック" w:hAnsi="Arial" w:hint="eastAsia"/>
        </w:rPr>
        <w:t>４</w:t>
      </w:r>
      <w:r w:rsidR="00FF238B" w:rsidRPr="008314CD">
        <w:rPr>
          <w:rFonts w:ascii="Arial" w:eastAsia="ＭＳ ゴシック" w:hAnsi="Arial" w:hint="eastAsia"/>
        </w:rPr>
        <w:t xml:space="preserve">　全学総括責任者は、全学の情報基盤として供される本学情報システムのうち情報セキュリティが侵害された場合の影響が特に大きいと評価される情報システムを指定することができる。この指定された情報システムを「全学情報システム」という。</w:t>
      </w:r>
    </w:p>
    <w:p w14:paraId="57CB300F" w14:textId="77777777" w:rsidR="00FF238B" w:rsidRPr="008314CD" w:rsidRDefault="00FF238B" w:rsidP="00FF238B">
      <w:pPr>
        <w:ind w:leftChars="771" w:left="1620" w:hanging="1"/>
        <w:rPr>
          <w:rFonts w:ascii="Arial" w:eastAsia="ＭＳ ゴシック" w:hAnsi="Arial"/>
        </w:rPr>
      </w:pPr>
    </w:p>
    <w:p w14:paraId="28FF9654" w14:textId="4F0D3288"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-05</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（全学情報</w:t>
      </w:r>
      <w:r w:rsidR="00E526EC"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r w:rsidR="00E526EC"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802A3E" w:rsidRPr="008314CD">
        <w:rPr>
          <w:rFonts w:ascii="Arial" w:eastAsia="ＭＳ ゴシック" w:hAnsi="Arial" w:hint="eastAsia"/>
          <w:color w:val="000000"/>
        </w:rPr>
        <w:t>（政府機関統一基準の対応項番</w:t>
      </w:r>
      <w:r w:rsidR="00802A3E" w:rsidRPr="008314CD">
        <w:rPr>
          <w:rFonts w:ascii="Arial" w:eastAsia="ＭＳ ゴシック" w:hAnsi="Arial" w:hint="eastAsia"/>
          <w:color w:val="000000"/>
        </w:rPr>
        <w:t>2.1.1(2)</w:t>
      </w:r>
      <w:r w:rsidR="00802A3E" w:rsidRPr="008314CD">
        <w:rPr>
          <w:rFonts w:ascii="Arial" w:eastAsia="ＭＳ ゴシック" w:hAnsi="Arial" w:hint="eastAsia"/>
          <w:color w:val="000000"/>
        </w:rPr>
        <w:t>）</w:t>
      </w:r>
    </w:p>
    <w:p w14:paraId="7036D70D" w14:textId="48587C06"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 xml:space="preserve">第五条　</w:t>
      </w:r>
      <w:r w:rsidR="00775C69" w:rsidRPr="008314CD">
        <w:rPr>
          <w:rFonts w:ascii="Arial" w:eastAsia="ＭＳ ゴシック" w:hAnsi="Arial" w:hint="eastAsia"/>
        </w:rPr>
        <w:t>全学総括責任者</w:t>
      </w:r>
      <w:r w:rsidR="00E526EC" w:rsidRPr="008314CD">
        <w:rPr>
          <w:rFonts w:ascii="Arial" w:eastAsia="ＭＳ ゴシック" w:hAnsi="Arial" w:hint="eastAsia"/>
          <w:color w:val="000000"/>
        </w:rPr>
        <w:t>は、対策基準等の審議を行う機能を持つ組織として、情報セキュリティ対策推進体制及びその他業務を実施する部局の代表者を構成員とする全学情報セキュリティ委員会を置くこと</w:t>
      </w:r>
      <w:r w:rsidRPr="008314CD">
        <w:rPr>
          <w:rFonts w:ascii="Arial" w:eastAsia="ＭＳ ゴシック" w:hAnsi="Arial" w:hint="eastAsia"/>
          <w:color w:val="000000"/>
        </w:rPr>
        <w:t>。</w:t>
      </w:r>
    </w:p>
    <w:p w14:paraId="02E4F2F4" w14:textId="4F9B104E" w:rsidR="00FF238B" w:rsidRPr="008314CD" w:rsidRDefault="00FF238B" w:rsidP="00685215">
      <w:pPr>
        <w:pStyle w:val="a6"/>
        <w:ind w:left="1680" w:hanging="630"/>
      </w:pPr>
      <w:r w:rsidRPr="008314CD">
        <w:rPr>
          <w:rFonts w:hint="eastAsia"/>
        </w:rPr>
        <w:t>解説：</w:t>
      </w:r>
      <w:r w:rsidR="00775C69" w:rsidRPr="008314CD">
        <w:rPr>
          <w:rFonts w:hint="eastAsia"/>
        </w:rPr>
        <w:t>「全学情報セキュリティ委員会」について</w:t>
      </w:r>
      <w:r w:rsidR="00775C69" w:rsidRPr="008314CD">
        <w:br/>
      </w:r>
      <w:r w:rsidR="00775C69" w:rsidRPr="008314CD">
        <w:rPr>
          <w:rFonts w:hint="eastAsia"/>
        </w:rPr>
        <w:t>全学総括</w:t>
      </w:r>
      <w:r w:rsidR="00685215" w:rsidRPr="008314CD">
        <w:rPr>
          <w:rFonts w:hint="eastAsia"/>
        </w:rPr>
        <w:t>責任者は、横断的な事項を審議するため、情報セキュリティを推進する情報セキュリティ対策推進体制及び各部局（部門）の代表者から構成される委員会を設置する。</w:t>
      </w:r>
      <w:r w:rsidR="00685215" w:rsidRPr="008314CD">
        <w:br/>
      </w:r>
      <w:r w:rsidR="00685215" w:rsidRPr="008314CD">
        <w:rPr>
          <w:rFonts w:hint="eastAsia"/>
        </w:rPr>
        <w:t>委員長及び委員は、</w:t>
      </w:r>
      <w:r w:rsidR="00775C69" w:rsidRPr="008314CD">
        <w:rPr>
          <w:rFonts w:hint="eastAsia"/>
        </w:rPr>
        <w:t>全学総括</w:t>
      </w:r>
      <w:r w:rsidR="00685215" w:rsidRPr="008314CD">
        <w:rPr>
          <w:rFonts w:hint="eastAsia"/>
        </w:rPr>
        <w:t>責任者の指名によるが、</w:t>
      </w:r>
      <w:r w:rsidR="00AC5CD1" w:rsidRPr="008314CD">
        <w:rPr>
          <w:rFonts w:hint="eastAsia"/>
        </w:rPr>
        <w:t>全学総括</w:t>
      </w:r>
      <w:r w:rsidR="00685215" w:rsidRPr="008314CD">
        <w:rPr>
          <w:rFonts w:hint="eastAsia"/>
        </w:rPr>
        <w:t>責任者自らが委員長を兼ねてもよい。</w:t>
      </w:r>
      <w:r w:rsidR="00685215" w:rsidRPr="008314CD">
        <w:br/>
      </w:r>
      <w:r w:rsidR="00685215" w:rsidRPr="008314CD">
        <w:rPr>
          <w:rFonts w:hint="eastAsia"/>
        </w:rPr>
        <w:t>委員会は、各部門間の意見調整を図り情報セキュリティ対策と組織の方針を整合的なものとする機能を持つことから、組織全体としての方向付けを要する対策基準及び対策推進計画を審議事項とする必要がある。その他の審議事項については、本学の実態に応じて柔軟に運用すればよいが、例えば、遵守事項</w:t>
      </w:r>
      <w:r w:rsidR="00685215" w:rsidRPr="008314CD">
        <w:rPr>
          <w:rFonts w:hint="eastAsia"/>
        </w:rPr>
        <w:t xml:space="preserve"> 2.1.1(6)</w:t>
      </w:r>
      <w:r w:rsidR="00685215" w:rsidRPr="008314CD">
        <w:rPr>
          <w:rFonts w:hint="eastAsia"/>
        </w:rPr>
        <w:t>に規定する情報セキュリティ対策推進体制に担わせる具体的な役割や、その役割に基づく情報セキュリティ対策の推進状況の確認・評価に係る事項を審議することが考えられる。</w:t>
      </w:r>
      <w:r w:rsidR="00685215" w:rsidRPr="008314CD">
        <w:br/>
      </w:r>
      <w:r w:rsidR="00685215" w:rsidRPr="008314CD">
        <w:rPr>
          <w:rFonts w:hint="eastAsia"/>
        </w:rPr>
        <w:t>また、委員会の配下に実務を担当する下位委員会を設置し、実務レベルの詳細な事項を調整することで、委員会の運営を効率化することも考えられる。</w:t>
      </w:r>
    </w:p>
    <w:p w14:paraId="7E381190" w14:textId="12BD893B" w:rsidR="00685215" w:rsidRPr="008314CD" w:rsidRDefault="00685215" w:rsidP="00685215">
      <w:pPr>
        <w:pStyle w:val="afc"/>
      </w:pPr>
      <w:r w:rsidRPr="008314CD">
        <w:t>２　全学</w:t>
      </w:r>
      <w:r w:rsidRPr="008314CD">
        <w:rPr>
          <w:rFonts w:hint="eastAsia"/>
        </w:rPr>
        <w:t>情報セキュリティ委員会の委員長及び委員は、</w:t>
      </w:r>
      <w:r w:rsidR="00775C69" w:rsidRPr="008314CD">
        <w:rPr>
          <w:rFonts w:hint="eastAsia"/>
        </w:rPr>
        <w:t>全学総括</w:t>
      </w:r>
      <w:r w:rsidRPr="008314CD">
        <w:rPr>
          <w:rFonts w:hint="eastAsia"/>
        </w:rPr>
        <w:t>責任者が情報セキュリティ対策</w:t>
      </w:r>
      <w:r w:rsidRPr="008314CD">
        <w:rPr>
          <w:rFonts w:hint="eastAsia"/>
        </w:rPr>
        <w:lastRenderedPageBreak/>
        <w:t>推進体制及びその他の業務を実施する部局の代表者から指名すること。</w:t>
      </w:r>
    </w:p>
    <w:p w14:paraId="276C63C8" w14:textId="7E062350" w:rsidR="00685215" w:rsidRPr="008314CD" w:rsidRDefault="00685215" w:rsidP="00685215">
      <w:pPr>
        <w:pStyle w:val="afc"/>
      </w:pPr>
      <w:r w:rsidRPr="008314CD">
        <w:t>３　全学</w:t>
      </w:r>
      <w:r w:rsidRPr="008314CD">
        <w:rPr>
          <w:rFonts w:hint="eastAsia"/>
        </w:rPr>
        <w:t>情報セキュリティ委員会は、次に掲げる事項を審議すること。</w:t>
      </w:r>
    </w:p>
    <w:p w14:paraId="043CA7EE" w14:textId="602328E1" w:rsidR="00685215" w:rsidRPr="008314CD" w:rsidRDefault="00685215" w:rsidP="00685215">
      <w:pPr>
        <w:pStyle w:val="afd"/>
      </w:pPr>
      <w:r w:rsidRPr="008314CD">
        <w:rPr>
          <w:rFonts w:hint="eastAsia"/>
        </w:rPr>
        <w:t>一　情報セキュリティ対策基準</w:t>
      </w:r>
    </w:p>
    <w:p w14:paraId="260318C0" w14:textId="34A1B8D2" w:rsidR="00685215" w:rsidRPr="008314CD" w:rsidRDefault="00685215" w:rsidP="00685215">
      <w:pPr>
        <w:pStyle w:val="afd"/>
      </w:pPr>
      <w:r w:rsidRPr="008314CD">
        <w:rPr>
          <w:rFonts w:hint="eastAsia"/>
        </w:rPr>
        <w:t>二　対策推進計画</w:t>
      </w:r>
    </w:p>
    <w:p w14:paraId="7E1781F9" w14:textId="0E683CF1" w:rsidR="00685215" w:rsidRPr="008314CD" w:rsidRDefault="00685215" w:rsidP="00685215">
      <w:pPr>
        <w:pStyle w:val="afd"/>
      </w:pPr>
      <w:r w:rsidRPr="008314CD">
        <w:rPr>
          <w:rFonts w:hint="eastAsia"/>
        </w:rPr>
        <w:t>三　前各号に掲げるもののほか、情報セキュリティに関し必要な事項</w:t>
      </w:r>
    </w:p>
    <w:p w14:paraId="3496CE34" w14:textId="77777777" w:rsidR="00413D42" w:rsidRPr="008314CD" w:rsidRDefault="00413D42" w:rsidP="00FF238B">
      <w:pPr>
        <w:rPr>
          <w:rFonts w:ascii="Arial" w:eastAsia="ＭＳ ゴシック" w:hAnsi="Arial"/>
        </w:rPr>
      </w:pPr>
    </w:p>
    <w:p w14:paraId="4F15FE3A" w14:textId="13D71B81"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E402D6" w:rsidRPr="008314CD">
        <w:rPr>
          <w:rFonts w:ascii="Arial" w:hAnsi="Arial" w:cs="Arial" w:hint="eastAsia"/>
          <w:color w:val="000000"/>
        </w:rPr>
        <w:t>0</w:t>
      </w:r>
      <w:r w:rsidR="00E402D6" w:rsidRPr="008314CD">
        <w:rPr>
          <w:rFonts w:ascii="Arial" w:hAnsi="Arial" w:cs="Arial"/>
          <w:color w:val="000000"/>
        </w:rPr>
        <w:t>6</w:t>
      </w:r>
      <w:r w:rsidR="00E402D6" w:rsidRPr="008314CD">
        <w:rPr>
          <w:rFonts w:ascii="Arial" w:hAnsi="Arial" w:cs="Arial" w:hint="eastAsia"/>
          <w:color w:val="000000"/>
        </w:rPr>
        <w:t xml:space="preserve">　</w:t>
      </w:r>
      <w:r w:rsidR="00FF238B" w:rsidRPr="008314CD">
        <w:rPr>
          <w:rFonts w:ascii="Arial" w:eastAsia="ＭＳ ゴシック" w:hAnsi="Arial" w:hint="eastAsia"/>
          <w:color w:val="000000"/>
        </w:rPr>
        <w:t>（情報セキュリティ監査責任者）</w:t>
      </w:r>
      <w:r w:rsidR="005A04D8" w:rsidRPr="008314CD">
        <w:rPr>
          <w:rFonts w:ascii="Arial" w:eastAsia="ＭＳ ゴシック" w:hAnsi="Arial" w:hint="eastAsia"/>
          <w:color w:val="000000"/>
        </w:rPr>
        <w:t>（政府機関統一基準の対応項番</w:t>
      </w:r>
      <w:r w:rsidR="005A04D8" w:rsidRPr="008314CD">
        <w:rPr>
          <w:rFonts w:ascii="Arial" w:eastAsia="ＭＳ ゴシック" w:hAnsi="Arial" w:hint="eastAsia"/>
          <w:color w:val="000000"/>
        </w:rPr>
        <w:t>2.1.1(3)</w:t>
      </w:r>
      <w:r w:rsidR="005A04D8" w:rsidRPr="008314CD">
        <w:rPr>
          <w:rFonts w:ascii="Arial" w:eastAsia="ＭＳ ゴシック" w:hAnsi="Arial" w:hint="eastAsia"/>
          <w:color w:val="000000"/>
        </w:rPr>
        <w:t>）</w:t>
      </w:r>
    </w:p>
    <w:p w14:paraId="19C6CE70" w14:textId="3FB16B6A" w:rsidR="00FF238B" w:rsidRPr="008314CD" w:rsidRDefault="00FF238B" w:rsidP="00775C69">
      <w:pPr>
        <w:pStyle w:val="afc"/>
      </w:pPr>
      <w:r w:rsidRPr="008314CD">
        <w:rPr>
          <w:rFonts w:hint="eastAsia"/>
        </w:rPr>
        <w:t>第</w:t>
      </w:r>
      <w:r w:rsidR="00E402D6" w:rsidRPr="008314CD">
        <w:rPr>
          <w:rFonts w:hint="eastAsia"/>
        </w:rPr>
        <w:t>六</w:t>
      </w:r>
      <w:r w:rsidRPr="008314CD">
        <w:rPr>
          <w:rFonts w:hint="eastAsia"/>
        </w:rPr>
        <w:t xml:space="preserve">条　</w:t>
      </w:r>
      <w:r w:rsidR="00E402D6" w:rsidRPr="008314CD">
        <w:rPr>
          <w:rFonts w:hint="eastAsia"/>
        </w:rPr>
        <w:t>全学総括責任者は、その指示に基づき実施する監査に関する事務を統括する者として、情報セキュリティ監査責任者１人を置くこと</w:t>
      </w:r>
      <w:r w:rsidRPr="008314CD">
        <w:rPr>
          <w:rFonts w:hint="eastAsia"/>
        </w:rPr>
        <w:t>。</w:t>
      </w:r>
    </w:p>
    <w:p w14:paraId="0EEDF26D" w14:textId="4390B841" w:rsidR="00FF238B" w:rsidRPr="008314CD" w:rsidRDefault="00FF238B" w:rsidP="00E402D6">
      <w:pPr>
        <w:pStyle w:val="a6"/>
        <w:ind w:left="1680" w:hanging="630"/>
      </w:pPr>
      <w:r w:rsidRPr="008314CD">
        <w:rPr>
          <w:rFonts w:hint="eastAsia"/>
        </w:rPr>
        <w:t>解説：</w:t>
      </w:r>
      <w:r w:rsidR="00775C69" w:rsidRPr="008314CD">
        <w:rPr>
          <w:rFonts w:hint="eastAsia"/>
        </w:rPr>
        <w:t>「情報セキュリティ監査責任者」について</w:t>
      </w:r>
      <w:r w:rsidR="00775C69" w:rsidRPr="008314CD">
        <w:br/>
      </w:r>
      <w:r w:rsidR="00E402D6" w:rsidRPr="008314CD">
        <w:rPr>
          <w:rFonts w:hint="eastAsia"/>
        </w:rPr>
        <w:t>本学における情報セキュリティ対策は、全学総括責任者の指揮の下で推進することとなるが、全学総括責任者は、自らが決定した情報セキュリティ対策が適切に実施されているか否かを正しく把握する必要がある。そのため、全学総括責任者は、情報セキュリティ監査責任者にその実施状況等の確認を行わせることにより、情報セキュリティ対策の実効性を確保しようとするものである。</w:t>
      </w:r>
      <w:r w:rsidR="00E402D6" w:rsidRPr="008314CD">
        <w:br/>
      </w:r>
      <w:r w:rsidR="00E402D6" w:rsidRPr="008314CD">
        <w:rPr>
          <w:rFonts w:hint="eastAsia"/>
        </w:rPr>
        <w:t>なお、情報セキュリティ監査責任者は、組織のまとまりごとの情報セキュリティに関する事務を担う部局総括責任者よりも職務上の上位の者を置くことが望ましい。</w:t>
      </w:r>
      <w:r w:rsidR="00E402D6" w:rsidRPr="008314CD">
        <w:br/>
      </w:r>
      <w:r w:rsidR="00E402D6" w:rsidRPr="008314CD">
        <w:rPr>
          <w:rFonts w:hint="eastAsia"/>
        </w:rPr>
        <w:t>情報セキュリティ監査責任者は、情報セキュリティ対策が適切に実施されているか否かを監査し、その結果について全学総括責任者に的確に報告しなければならない。</w:t>
      </w:r>
      <w:r w:rsidR="00E402D6" w:rsidRPr="008314CD">
        <w:br/>
      </w:r>
      <w:r w:rsidR="00E402D6" w:rsidRPr="008314CD">
        <w:rPr>
          <w:rFonts w:hint="eastAsia"/>
        </w:rPr>
        <w:t>情報セキュリティ監査責任者は、これら監査事務を効率的に実施するため、担当者（監査実施者）を置き、必要に応じて外部組織を活用するなど、監査実施体制の整備を行う。</w:t>
      </w:r>
      <w:r w:rsidR="00E402D6" w:rsidRPr="008314CD">
        <w:br/>
      </w:r>
      <w:r w:rsidR="00E402D6" w:rsidRPr="008314CD">
        <w:rPr>
          <w:rFonts w:hint="eastAsia"/>
        </w:rPr>
        <w:t>なお、本学の実情に応じて、監査責任者を補佐する立場として監査副責任者を独自に設置してよい。</w:t>
      </w:r>
    </w:p>
    <w:p w14:paraId="597A0175" w14:textId="77777777" w:rsidR="00FF238B" w:rsidRPr="008314CD" w:rsidRDefault="00FF238B" w:rsidP="00FF238B">
      <w:pPr>
        <w:rPr>
          <w:rFonts w:ascii="Arial" w:eastAsia="ＭＳ ゴシック" w:hAnsi="Arial"/>
        </w:rPr>
      </w:pPr>
    </w:p>
    <w:p w14:paraId="3896D8BF" w14:textId="21F96D5B"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hint="eastAsia"/>
          <w:color w:val="000000"/>
        </w:rPr>
        <w:t>07</w:t>
      </w:r>
      <w:r w:rsidR="00FF238B" w:rsidRPr="008314CD">
        <w:rPr>
          <w:rFonts w:ascii="Arial" w:hAnsi="Arial" w:cs="Arial" w:hint="eastAsia"/>
          <w:color w:val="000000"/>
        </w:rPr>
        <w:t xml:space="preserve">　</w:t>
      </w:r>
      <w:r w:rsidR="00FF238B" w:rsidRPr="008314CD">
        <w:rPr>
          <w:rFonts w:ascii="Arial" w:eastAsia="ＭＳ ゴシック" w:hAnsi="Arial" w:hint="eastAsia"/>
          <w:color w:val="000000"/>
        </w:rPr>
        <w:t>（管理運営部局）</w:t>
      </w:r>
    </w:p>
    <w:p w14:paraId="0E05D8CD" w14:textId="71DCD2D2"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B8203B" w:rsidRPr="008314CD">
        <w:rPr>
          <w:rFonts w:ascii="Arial" w:eastAsia="ＭＳ ゴシック" w:hAnsi="Arial" w:hint="eastAsia"/>
          <w:color w:val="000000"/>
        </w:rPr>
        <w:t>七</w:t>
      </w:r>
      <w:r w:rsidRPr="008314CD">
        <w:rPr>
          <w:rFonts w:ascii="Arial" w:eastAsia="ＭＳ ゴシック" w:hAnsi="Arial" w:hint="eastAsia"/>
          <w:color w:val="000000"/>
        </w:rPr>
        <w:t>条　全学</w:t>
      </w:r>
      <w:r w:rsidR="0005266D" w:rsidRPr="008314CD">
        <w:rPr>
          <w:rFonts w:ascii="Arial" w:eastAsia="ＭＳ ゴシック" w:hAnsi="Arial" w:hint="eastAsia"/>
          <w:color w:val="000000"/>
        </w:rPr>
        <w:t>情報セキュリティ委員会</w:t>
      </w:r>
      <w:r w:rsidRPr="008314CD">
        <w:rPr>
          <w:rFonts w:ascii="Arial" w:eastAsia="ＭＳ ゴシック" w:hAnsi="Arial" w:hint="eastAsia"/>
          <w:color w:val="000000"/>
        </w:rPr>
        <w:t>は、本学情報システムの管理運営部局を定める。</w:t>
      </w:r>
    </w:p>
    <w:p w14:paraId="115AF9E8" w14:textId="77777777" w:rsidR="00FF238B" w:rsidRPr="008314CD" w:rsidRDefault="00FF238B" w:rsidP="007745EE">
      <w:pPr>
        <w:pStyle w:val="a6"/>
        <w:ind w:left="1680" w:hanging="630"/>
      </w:pPr>
      <w:r w:rsidRPr="008314CD">
        <w:rPr>
          <w:rFonts w:hint="eastAsia"/>
        </w:rPr>
        <w:t>解説：規程の中で管理運営部局を定めても良い。</w:t>
      </w:r>
      <w:r w:rsidRPr="008314CD">
        <w:rPr>
          <w:rFonts w:hint="eastAsia"/>
        </w:rPr>
        <w:br/>
      </w:r>
      <w:r w:rsidRPr="008314CD">
        <w:rPr>
          <w:rFonts w:hint="eastAsia"/>
        </w:rPr>
        <w:t>例えば、事務局総務部である。ただし、幹線ネットワークと外部ネットワーク接続の運用は情報メディアセンターの業務であるし、情報メディアセンターを管理運営部局とする考えもある。</w:t>
      </w:r>
    </w:p>
    <w:p w14:paraId="6A31ED0E" w14:textId="77777777" w:rsidR="00FF238B" w:rsidRPr="008314CD" w:rsidRDefault="00FF238B" w:rsidP="00FF238B">
      <w:pPr>
        <w:rPr>
          <w:rFonts w:ascii="Arial" w:eastAsia="ＭＳ ゴシック" w:hAnsi="Arial"/>
        </w:rPr>
      </w:pPr>
    </w:p>
    <w:p w14:paraId="18601FA2" w14:textId="4F624343"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color w:val="000000"/>
        </w:rPr>
        <w:t>08</w:t>
      </w:r>
      <w:r w:rsidR="00B8203B" w:rsidRPr="008314CD">
        <w:rPr>
          <w:rFonts w:ascii="Arial" w:hAnsi="Arial" w:cs="Arial" w:hint="eastAsia"/>
          <w:color w:val="000000"/>
        </w:rPr>
        <w:t xml:space="preserve">　</w:t>
      </w:r>
      <w:r w:rsidR="00FF238B" w:rsidRPr="008314CD">
        <w:rPr>
          <w:rFonts w:ascii="Arial" w:eastAsia="ＭＳ ゴシック" w:hAnsi="Arial" w:hint="eastAsia"/>
          <w:color w:val="000000"/>
        </w:rPr>
        <w:t>（管理運営部局が行う事務）</w:t>
      </w:r>
    </w:p>
    <w:p w14:paraId="3AAA52C2" w14:textId="07BB49F2" w:rsidR="00FF238B" w:rsidRPr="008314CD" w:rsidRDefault="00FF238B" w:rsidP="00FF238B">
      <w:pPr>
        <w:rPr>
          <w:rFonts w:ascii="Arial" w:eastAsia="ＭＳ ゴシック" w:hAnsi="Arial"/>
        </w:rPr>
      </w:pPr>
      <w:r w:rsidRPr="008314CD">
        <w:rPr>
          <w:rFonts w:ascii="Arial" w:eastAsia="ＭＳ ゴシック" w:hAnsi="Arial" w:hint="eastAsia"/>
        </w:rPr>
        <w:t>第</w:t>
      </w:r>
      <w:r w:rsidR="00B8203B" w:rsidRPr="008314CD">
        <w:rPr>
          <w:rFonts w:ascii="Arial" w:eastAsia="ＭＳ ゴシック" w:hAnsi="Arial" w:hint="eastAsia"/>
        </w:rPr>
        <w:t>八</w:t>
      </w:r>
      <w:r w:rsidRPr="008314CD">
        <w:rPr>
          <w:rFonts w:ascii="Arial" w:eastAsia="ＭＳ ゴシック" w:hAnsi="Arial" w:hint="eastAsia"/>
        </w:rPr>
        <w:t>条　管理運営部局は、全学実施責任者の指示により、以下の各号に定める事務を行う。</w:t>
      </w:r>
    </w:p>
    <w:p w14:paraId="3335AC34" w14:textId="37106BE8"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　全学情報</w:t>
      </w:r>
      <w:r w:rsidR="00B8203B" w:rsidRPr="008314CD">
        <w:rPr>
          <w:rFonts w:ascii="Arial" w:eastAsia="ＭＳ ゴシック" w:hAnsi="Arial" w:hint="eastAsia"/>
        </w:rPr>
        <w:t>セキュリティ</w:t>
      </w:r>
      <w:r w:rsidRPr="008314CD">
        <w:rPr>
          <w:rFonts w:ascii="Arial" w:eastAsia="ＭＳ ゴシック" w:hAnsi="Arial" w:hint="eastAsia"/>
        </w:rPr>
        <w:t>委員会の運営に関する事務</w:t>
      </w:r>
    </w:p>
    <w:p w14:paraId="2D1C048F"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本学情報システムの運用と利用におけるポリシーの実施状況の取りまとめ</w:t>
      </w:r>
    </w:p>
    <w:p w14:paraId="26E7A83C"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三　講習計画、リスク管理及び非常時行動計画等の実施状況の取りまとめ</w:t>
      </w:r>
    </w:p>
    <w:p w14:paraId="202DC7D0" w14:textId="77777777" w:rsidR="00FF238B" w:rsidRDefault="00FF238B" w:rsidP="00FF238B">
      <w:pPr>
        <w:ind w:firstLine="210"/>
        <w:rPr>
          <w:rFonts w:ascii="Arial" w:eastAsia="ＭＳ ゴシック" w:hAnsi="Arial"/>
        </w:rPr>
      </w:pPr>
      <w:r w:rsidRPr="008314CD">
        <w:rPr>
          <w:rFonts w:ascii="Arial" w:eastAsia="ＭＳ ゴシック" w:hAnsi="Arial" w:hint="eastAsia"/>
        </w:rPr>
        <w:t>四　本学の情報システムのセキュリティに関する連絡と通報</w:t>
      </w:r>
    </w:p>
    <w:p w14:paraId="0DC993C9" w14:textId="6B154F07" w:rsidR="00A135EF" w:rsidRPr="008314CD" w:rsidRDefault="00A135EF" w:rsidP="00FF238B">
      <w:pPr>
        <w:ind w:firstLine="210"/>
        <w:rPr>
          <w:rFonts w:ascii="Arial" w:eastAsia="ＭＳ ゴシック" w:hAnsi="Arial"/>
        </w:rPr>
      </w:pPr>
      <w:r>
        <w:rPr>
          <w:rFonts w:ascii="Arial" w:eastAsia="ＭＳ ゴシック" w:hAnsi="Arial" w:hint="eastAsia"/>
        </w:rPr>
        <w:t>五　全学総括責任者及び全学実施責任者の支援</w:t>
      </w:r>
    </w:p>
    <w:p w14:paraId="17572B04" w14:textId="77777777" w:rsidR="00FF238B" w:rsidRPr="008314CD" w:rsidRDefault="00FF238B" w:rsidP="00FF238B">
      <w:pPr>
        <w:rPr>
          <w:rFonts w:ascii="Arial" w:eastAsia="ＭＳ ゴシック" w:hAnsi="Arial"/>
        </w:rPr>
      </w:pPr>
    </w:p>
    <w:p w14:paraId="0619F1A1" w14:textId="3BB50B72"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B8203B" w:rsidRPr="008314CD">
        <w:rPr>
          <w:rFonts w:ascii="Arial" w:hAnsi="Arial" w:cs="Arial"/>
          <w:color w:val="000000"/>
        </w:rPr>
        <w:t>09</w:t>
      </w:r>
      <w:r w:rsidR="00B8203B"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B8203B" w:rsidRPr="008314CD">
        <w:rPr>
          <w:rFonts w:ascii="Arial" w:eastAsia="ＭＳ Ｐゴシック" w:hAnsi="Arial"/>
        </w:rPr>
        <w:t>全学実施責任者・</w:t>
      </w:r>
      <w:r w:rsidR="00FF238B" w:rsidRPr="008314CD">
        <w:rPr>
          <w:rFonts w:ascii="Arial" w:eastAsia="ＭＳ ゴシック" w:hAnsi="Arial" w:hint="eastAsia"/>
          <w:color w:val="000000"/>
        </w:rPr>
        <w:t>部局総括責任者</w:t>
      </w:r>
      <w:r w:rsidR="00B8203B" w:rsidRPr="008314CD">
        <w:rPr>
          <w:rFonts w:ascii="Arial" w:eastAsia="ＭＳ Ｐゴシック" w:hAnsi="Arial"/>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2.1.1(4)(a)</w:t>
      </w:r>
      <w:r w:rsidR="00B8203B" w:rsidRPr="008314CD">
        <w:rPr>
          <w:rFonts w:ascii="Arial" w:eastAsia="ＭＳ ゴシック" w:hAnsi="Arial"/>
          <w:color w:val="000000"/>
        </w:rPr>
        <w:t xml:space="preserve"> </w:t>
      </w:r>
      <w:r w:rsidR="00B8203B" w:rsidRPr="008314CD">
        <w:rPr>
          <w:rFonts w:ascii="Arial" w:eastAsia="ＭＳ ゴシック" w:hAnsi="Arial"/>
          <w:color w:val="000000"/>
        </w:rPr>
        <w:t>及び</w:t>
      </w:r>
      <w:r w:rsidR="00B8203B" w:rsidRPr="008314CD">
        <w:rPr>
          <w:rFonts w:ascii="Arial" w:eastAsia="ＭＳ ゴシック" w:hAnsi="Arial" w:hint="eastAsia"/>
          <w:color w:val="000000"/>
        </w:rPr>
        <w:t>2.1.1(4)-1,2</w:t>
      </w:r>
      <w:r w:rsidR="000D43D4" w:rsidRPr="008314CD">
        <w:rPr>
          <w:rFonts w:ascii="Arial" w:eastAsia="ＭＳ ゴシック" w:hAnsi="Arial" w:hint="eastAsia"/>
          <w:color w:val="000000"/>
        </w:rPr>
        <w:t>）</w:t>
      </w:r>
    </w:p>
    <w:p w14:paraId="2C57514E" w14:textId="2B0F0E2B" w:rsidR="00FF238B" w:rsidRPr="008314CD" w:rsidRDefault="00FF238B" w:rsidP="00775C69">
      <w:pPr>
        <w:pStyle w:val="afc"/>
      </w:pPr>
      <w:r w:rsidRPr="008314CD">
        <w:rPr>
          <w:rFonts w:hint="eastAsia"/>
        </w:rPr>
        <w:t>第</w:t>
      </w:r>
      <w:r w:rsidR="00B8203B" w:rsidRPr="008314CD">
        <w:rPr>
          <w:rFonts w:hint="eastAsia"/>
        </w:rPr>
        <w:t>九</w:t>
      </w:r>
      <w:r w:rsidRPr="008314CD">
        <w:rPr>
          <w:rFonts w:hint="eastAsia"/>
        </w:rPr>
        <w:t xml:space="preserve">条　</w:t>
      </w:r>
      <w:r w:rsidR="00B8203B" w:rsidRPr="008314CD">
        <w:rPr>
          <w:rFonts w:hint="eastAsia"/>
        </w:rPr>
        <w:t>全学総括責任者は、業務の特性等から同質の情報セキュリティ対策の運用が可能な組織のまとまりごとに、情報セキュリティ対策に関する事務を統括する者として、部局総括責任者１人を置くこと。そのうち、部局総括責任者を統括し、全学総括責任者及び</w:t>
      </w:r>
      <w:r w:rsidR="00AC5CD1" w:rsidRPr="008314CD">
        <w:rPr>
          <w:rFonts w:hint="eastAsia"/>
        </w:rPr>
        <w:t>全学総括</w:t>
      </w:r>
      <w:r w:rsidR="00B8203B" w:rsidRPr="008314CD">
        <w:rPr>
          <w:rFonts w:hint="eastAsia"/>
        </w:rPr>
        <w:t>副責任者を補佐する者として、全学実施責任者１人を選任すること。</w:t>
      </w:r>
    </w:p>
    <w:p w14:paraId="447CB870" w14:textId="12A327A7" w:rsidR="00616147" w:rsidRPr="008314CD" w:rsidRDefault="00FF238B" w:rsidP="00616147">
      <w:pPr>
        <w:pStyle w:val="a6"/>
        <w:ind w:left="1680" w:hanging="630"/>
      </w:pPr>
      <w:r w:rsidRPr="008314CD">
        <w:rPr>
          <w:rFonts w:hint="eastAsia"/>
        </w:rPr>
        <w:t>解説：</w:t>
      </w:r>
      <w:r w:rsidR="00616147" w:rsidRPr="008314CD">
        <w:rPr>
          <w:rFonts w:hint="eastAsia"/>
        </w:rPr>
        <w:t>「部局総括責任者」について</w:t>
      </w:r>
      <w:r w:rsidR="00616147" w:rsidRPr="008314CD">
        <w:br/>
      </w:r>
      <w:r w:rsidR="00616147" w:rsidRPr="008314CD">
        <w:rPr>
          <w:rFonts w:hint="eastAsia"/>
        </w:rPr>
        <w:t>全学総括責任者は、業務の特性等から同質の情報セキュリティ対策の運用が可能となる組織のまとまりごとに、その対策を委ねた方が効率的であることから、取りまとめの責任者として、部局総括責任者を設置する。</w:t>
      </w:r>
      <w:r w:rsidRPr="008314CD">
        <w:rPr>
          <w:rFonts w:hint="eastAsia"/>
        </w:rPr>
        <w:t>部局内情報システムの運用に責任を持つ者である。</w:t>
      </w:r>
      <w:r w:rsidRPr="008314CD">
        <w:rPr>
          <w:rFonts w:hint="eastAsia"/>
        </w:rPr>
        <w:t>VPN</w:t>
      </w:r>
      <w:r w:rsidRPr="008314CD">
        <w:rPr>
          <w:rFonts w:hint="eastAsia"/>
        </w:rPr>
        <w:t>などによる拡張ネットワークの部分を含む。学部長が兼ねても良いし、あるいは学部長をもって充てることを規定しても良い。</w:t>
      </w:r>
      <w:r w:rsidR="00616147" w:rsidRPr="008314CD">
        <w:br/>
      </w:r>
      <w:r w:rsidR="00616147" w:rsidRPr="008314CD">
        <w:rPr>
          <w:rFonts w:hint="eastAsia"/>
        </w:rPr>
        <w:t>部局総括責任者は、全学総括責任者の委任に基づき、所管する組織の情報セキュリティ対策を推進及び運用するため、組織内の体制整備及び事務を行う。</w:t>
      </w:r>
      <w:r w:rsidR="00616147" w:rsidRPr="008314CD">
        <w:br/>
      </w:r>
      <w:r w:rsidR="00616147" w:rsidRPr="008314CD">
        <w:rPr>
          <w:rFonts w:hint="eastAsia"/>
        </w:rPr>
        <w:t>本学における情報セキュリティ確保のための体制の整備にあたっては、本学の業務形態やその組織の有する実情を踏まえ、組織全体として情報セキュリティマネジメントが機能する体制整備を行うことが重要であり、以下のような場合には、特に部局総括責任者の役割が重要となる。</w:t>
      </w:r>
      <w:r w:rsidR="00616147" w:rsidRPr="008314CD">
        <w:br/>
      </w:r>
      <w:r w:rsidR="00616147" w:rsidRPr="008314CD">
        <w:rPr>
          <w:rFonts w:hint="eastAsia"/>
        </w:rPr>
        <w:t>例えば、大学等の研究教育機関においては、業務形態や組織の態様が比較的一様な事務的業務を行う一般の行政機関とは異なり、管理部門と研究部門という</w:t>
      </w:r>
      <w:r w:rsidR="00616147" w:rsidRPr="008314CD">
        <w:rPr>
          <w:rFonts w:hint="eastAsia"/>
        </w:rPr>
        <w:t xml:space="preserve"> </w:t>
      </w:r>
      <w:r w:rsidR="00616147" w:rsidRPr="008314CD">
        <w:rPr>
          <w:rFonts w:hint="eastAsia"/>
        </w:rPr>
        <w:t>異なる形態の部門が存在する。さらに、研究教育機関の中には、多様で異なる研究分野を一機関内に包含するものがある。このような場合には、それぞれの研究分野が異なることから、各研究部門の研究活動に一定の独立性が認められるケースがある。効果的な研究開発の実施の観点から研究部門の自主性が重んじられる場合がある一方、情報セキュリティの観点からは、組織全体としての統一的なセキュリティの確保が求められ、両者をどのように両立していくかが課題となる。</w:t>
      </w:r>
      <w:r w:rsidR="00616147" w:rsidRPr="008314CD">
        <w:br/>
      </w:r>
      <w:r w:rsidR="00616147" w:rsidRPr="008314CD">
        <w:rPr>
          <w:rFonts w:hint="eastAsia"/>
        </w:rPr>
        <w:t>また、個々の教員に関しても、行政事務のようなオフィスワークとは異なり、学外での精力的な活動等、業務遂行において、より画一的でない情報機器の利用形態をとる場合がある。</w:t>
      </w:r>
      <w:r w:rsidR="00616147" w:rsidRPr="008314CD">
        <w:br/>
      </w:r>
      <w:r w:rsidR="00616147" w:rsidRPr="008314CD">
        <w:rPr>
          <w:rFonts w:hint="eastAsia"/>
        </w:rPr>
        <w:t>従って、これらの機関における情報セキュリティの確保は、その業務形態や組織の実情を踏まえて講じられることが求められる。一般に、研究開発機関における各研究部門の長は、部局総括責任者として役割を担うことが想定されるが、その際は、次のような事項に留意するとよい。</w:t>
      </w:r>
      <w:r w:rsidR="00616147" w:rsidRPr="008314CD">
        <w:br/>
      </w:r>
      <w:r w:rsidR="00616147" w:rsidRPr="008314CD">
        <w:rPr>
          <w:rFonts w:hint="eastAsia"/>
        </w:rPr>
        <w:t>教員にとっては、研究開発成果を創造するという重要な役割があり、学部等の長はその指導的立場にある。そこで、各学部等の長が、その研究内容に関する立場と同様に、情報セキュリティ対策についても部局総括責任者として各研究者に対してリーダシップを発揮することが効果的と考えられる。</w:t>
      </w:r>
      <w:r w:rsidR="00616147" w:rsidRPr="008314CD">
        <w:br/>
      </w:r>
      <w:r w:rsidR="00616147" w:rsidRPr="008314CD">
        <w:rPr>
          <w:rFonts w:hint="eastAsia"/>
        </w:rPr>
        <w:t>さらに、各学部等において主体的に情報システムを導入し、その情報セキュリ</w:t>
      </w:r>
      <w:r w:rsidR="00616147" w:rsidRPr="008314CD">
        <w:rPr>
          <w:rFonts w:hint="eastAsia"/>
        </w:rPr>
        <w:lastRenderedPageBreak/>
        <w:t>ティ対策をそれぞれの部門が担っている場合には、情報セキュリティ対策推進体制とは別に、これら部門において情報セキュリティ対策を講じる実務的機能を確保するとともに、その機能を担う者の能力の維持・向上に取り組むことが求められる。この場合、情報セキュリティ対策推進体制においては、各学部等を含む組織全体の情報セキュリティの対策状況をタイムリーに把握し、必要に応じて課題への機敏な対応が可能となるように、これら各研究部門との連携体制を構築することが必要となる。情報セキュリティ対策推進体制と各学部等を相互に連携させるとともに、各学部等内の情報セキュリティ対策を指揮する立場にあるのが部局総括責任者であり、その点において各学部等の長の役割に期待されるところは大きいといえる。</w:t>
      </w:r>
    </w:p>
    <w:p w14:paraId="2CD6F06F" w14:textId="7B9F4C07" w:rsidR="00FF238B" w:rsidRPr="008314CD" w:rsidRDefault="00616147" w:rsidP="00616147">
      <w:pPr>
        <w:pStyle w:val="a6"/>
        <w:ind w:left="1680" w:hanging="630"/>
      </w:pPr>
      <w:r w:rsidRPr="008314CD">
        <w:rPr>
          <w:rFonts w:hint="eastAsia"/>
        </w:rPr>
        <w:t>解説：「全学実施責任者」について</w:t>
      </w:r>
      <w:r w:rsidRPr="008314CD">
        <w:br/>
      </w:r>
      <w:r w:rsidRPr="008314CD">
        <w:rPr>
          <w:rFonts w:hint="eastAsia"/>
        </w:rPr>
        <w:t>全学総括責任者は、自らの事務及び</w:t>
      </w:r>
      <w:r w:rsidR="00AC5CD1" w:rsidRPr="008314CD">
        <w:rPr>
          <w:rFonts w:hint="eastAsia"/>
        </w:rPr>
        <w:t>全学総括</w:t>
      </w:r>
      <w:r w:rsidRPr="008314CD">
        <w:rPr>
          <w:rFonts w:hint="eastAsia"/>
        </w:rPr>
        <w:t>副責任者の事務を補佐させるため、組織のまとまりごとに設置する部局総括責任者のうちから１人を全学実施責任者として選任する。</w:t>
      </w:r>
      <w:r w:rsidRPr="008314CD">
        <w:br/>
      </w:r>
      <w:r w:rsidRPr="008314CD">
        <w:rPr>
          <w:rFonts w:hint="eastAsia"/>
        </w:rPr>
        <w:t>全学実施責任者は、全学総括責任者からの委任（全学総括責任者が自ら行うべき重要事項を除き、事務を任せること。任命及び監督の責任は、全学総括責任者に残る。）に基づき本学の情報セキュリティ対策について総合調整する事務を担うとともに、全学総括責任者及び全学総括副責任者を補佐する役割を担う。例えば、対策基準や対策推進計画の案の作成を担うことが想定される。</w:t>
      </w:r>
    </w:p>
    <w:p w14:paraId="3694CB0D" w14:textId="3D0C3AE2" w:rsidR="000C60AA" w:rsidRPr="008314CD" w:rsidRDefault="00FF238B" w:rsidP="000C60AA">
      <w:pPr>
        <w:ind w:left="210" w:hanging="210"/>
        <w:rPr>
          <w:rFonts w:ascii="Arial" w:eastAsia="ＭＳ ゴシック" w:hAnsi="Arial"/>
        </w:rPr>
      </w:pPr>
      <w:r w:rsidRPr="008314CD">
        <w:rPr>
          <w:rFonts w:ascii="Arial" w:eastAsia="ＭＳ ゴシック" w:hAnsi="Arial" w:hint="eastAsia"/>
        </w:rPr>
        <w:t xml:space="preserve">２　</w:t>
      </w:r>
      <w:r w:rsidR="000C60AA" w:rsidRPr="008314CD">
        <w:rPr>
          <w:rFonts w:ascii="Arial" w:eastAsia="ＭＳ ゴシック" w:hAnsi="Arial" w:hint="eastAsia"/>
        </w:rPr>
        <w:t>全学実施責任者は、命を受け、次の事務を統括すること。</w:t>
      </w:r>
    </w:p>
    <w:p w14:paraId="053E8FFD" w14:textId="3789AC95" w:rsidR="000C60AA" w:rsidRPr="008314CD" w:rsidRDefault="000C60AA" w:rsidP="000C60AA">
      <w:pPr>
        <w:pStyle w:val="afd"/>
      </w:pPr>
      <w:r w:rsidRPr="008314CD">
        <w:rPr>
          <w:rFonts w:hint="eastAsia"/>
        </w:rPr>
        <w:t>一　要管理対策区域の決定並びに当該区域における施設及び環境に係る対策の決定</w:t>
      </w:r>
    </w:p>
    <w:p w14:paraId="4C267D5B" w14:textId="649688B5" w:rsidR="000C60AA" w:rsidRPr="008314CD" w:rsidRDefault="000C60AA" w:rsidP="000C60AA">
      <w:pPr>
        <w:pStyle w:val="afd"/>
      </w:pPr>
      <w:r w:rsidRPr="008314CD">
        <w:rPr>
          <w:rFonts w:hint="eastAsia"/>
        </w:rPr>
        <w:t>二　情報セキュリティ対策に関する実施手順の整備及び見直し並びに実施手順に関する事務の取りまとめ</w:t>
      </w:r>
    </w:p>
    <w:p w14:paraId="7BA3D87B" w14:textId="5CC8BB43" w:rsidR="000C60AA" w:rsidRPr="008314CD" w:rsidRDefault="000C60AA" w:rsidP="000C60AA">
      <w:pPr>
        <w:pStyle w:val="afd"/>
      </w:pPr>
      <w:r w:rsidRPr="008314CD">
        <w:rPr>
          <w:rFonts w:hint="eastAsia"/>
        </w:rPr>
        <w:t>三　情報セキュリティ対策に係る教育実施計画の策定及び当該実施体制の整備</w:t>
      </w:r>
    </w:p>
    <w:p w14:paraId="57B4F160" w14:textId="5861C2B2" w:rsidR="000C60AA" w:rsidRPr="008314CD" w:rsidRDefault="000C60AA" w:rsidP="000C60AA">
      <w:pPr>
        <w:pStyle w:val="afd"/>
      </w:pPr>
      <w:r w:rsidRPr="008314CD">
        <w:rPr>
          <w:rFonts w:hint="eastAsia"/>
        </w:rPr>
        <w:t>四　例外措置の適用審査記録の台帳整備等</w:t>
      </w:r>
    </w:p>
    <w:p w14:paraId="539CD21B" w14:textId="2AA12FD0" w:rsidR="000C60AA" w:rsidRPr="008314CD" w:rsidRDefault="000C60AA" w:rsidP="000C60AA">
      <w:pPr>
        <w:pStyle w:val="afd"/>
      </w:pPr>
      <w:r w:rsidRPr="008314CD">
        <w:rPr>
          <w:rFonts w:hint="eastAsia"/>
        </w:rPr>
        <w:t>五　情報セキュリティインシデントに対処するための緊急連絡窓口の整備等</w:t>
      </w:r>
    </w:p>
    <w:p w14:paraId="4CD296A9" w14:textId="2934A287" w:rsidR="00FF238B" w:rsidRPr="008314CD" w:rsidRDefault="000C60AA" w:rsidP="000C60AA">
      <w:pPr>
        <w:pStyle w:val="afd"/>
      </w:pPr>
      <w:r w:rsidRPr="008314CD">
        <w:rPr>
          <w:rFonts w:hint="eastAsia"/>
        </w:rPr>
        <w:t>六　前各号に掲げるもののほか、情報セキュリティ対策に係る事務</w:t>
      </w:r>
    </w:p>
    <w:p w14:paraId="45EA9E0C" w14:textId="0E50A0F8" w:rsidR="00FF238B" w:rsidRPr="008314CD" w:rsidRDefault="000C60AA" w:rsidP="005F332F">
      <w:pPr>
        <w:pStyle w:val="a6"/>
        <w:ind w:left="1680" w:hanging="630"/>
      </w:pPr>
      <w:r w:rsidRPr="008314CD">
        <w:t>解説：</w:t>
      </w:r>
      <w:r w:rsidRPr="008314CD">
        <w:rPr>
          <w:rFonts w:hint="eastAsia"/>
        </w:rPr>
        <w:t>「</w:t>
      </w:r>
      <w:r w:rsidR="004B31DA">
        <w:rPr>
          <w:rFonts w:hint="eastAsia"/>
        </w:rPr>
        <w:t>「</w:t>
      </w:r>
      <w:r w:rsidRPr="008314CD">
        <w:rPr>
          <w:rFonts w:hint="eastAsia"/>
        </w:rPr>
        <w:t>D2101</w:t>
      </w:r>
      <w:r w:rsidR="004B31DA">
        <w:t xml:space="preserve"> </w:t>
      </w:r>
      <w:r w:rsidR="004B31DA">
        <w:t>情報セキュリティ対策基準」</w:t>
      </w:r>
      <w:r w:rsidRPr="008314CD">
        <w:rPr>
          <w:rFonts w:hint="eastAsia"/>
        </w:rPr>
        <w:t>第</w:t>
      </w:r>
      <w:r w:rsidR="004B31DA">
        <w:rPr>
          <w:rFonts w:hint="eastAsia"/>
        </w:rPr>
        <w:t>七</w:t>
      </w:r>
      <w:r w:rsidRPr="008314CD">
        <w:rPr>
          <w:rFonts w:hint="eastAsia"/>
        </w:rPr>
        <w:t>条「実施手順を整備」について」を参照のこと。</w:t>
      </w:r>
    </w:p>
    <w:p w14:paraId="35CCE655" w14:textId="77777777" w:rsidR="000C60AA" w:rsidRPr="008314CD" w:rsidRDefault="000C60AA" w:rsidP="000C60AA">
      <w:pPr>
        <w:rPr>
          <w:rFonts w:ascii="Arial" w:eastAsia="ＭＳ ゴシック" w:hAnsi="Arial"/>
        </w:rPr>
      </w:pPr>
      <w:r w:rsidRPr="008314CD">
        <w:rPr>
          <w:rFonts w:ascii="Arial" w:eastAsia="ＭＳ ゴシック" w:hAnsi="Arial" w:hint="eastAsia"/>
        </w:rPr>
        <w:t>３　部局総括責任者は、命を受け、管理を行う組織のまとまりにおける情報セキュリティ対策を推進するため、次の事務を統括すること。</w:t>
      </w:r>
    </w:p>
    <w:p w14:paraId="10AD1D61" w14:textId="50F37F38" w:rsidR="000C60AA" w:rsidRPr="008314CD" w:rsidRDefault="0046579A" w:rsidP="005F332F">
      <w:pPr>
        <w:pStyle w:val="afd"/>
      </w:pPr>
      <w:r w:rsidRPr="008314CD">
        <w:rPr>
          <w:rFonts w:hint="eastAsia"/>
        </w:rPr>
        <w:t xml:space="preserve">一　</w:t>
      </w:r>
      <w:r w:rsidR="000C60AA" w:rsidRPr="008314CD">
        <w:rPr>
          <w:rFonts w:hint="eastAsia"/>
        </w:rPr>
        <w:t>定められた区域ごとの区域部局総括責任者の設置</w:t>
      </w:r>
    </w:p>
    <w:p w14:paraId="5C4CC530" w14:textId="237807EA" w:rsidR="000C60AA" w:rsidRPr="008314CD" w:rsidRDefault="0046579A" w:rsidP="005F332F">
      <w:pPr>
        <w:pStyle w:val="afd"/>
      </w:pPr>
      <w:r w:rsidRPr="008314CD">
        <w:rPr>
          <w:rFonts w:hint="eastAsia"/>
        </w:rPr>
        <w:t>二　部局</w:t>
      </w:r>
      <w:r w:rsidR="000C60AA" w:rsidRPr="008314CD">
        <w:rPr>
          <w:rFonts w:hint="eastAsia"/>
        </w:rPr>
        <w:t>の職場情報セキュリティ責任者の設置</w:t>
      </w:r>
    </w:p>
    <w:p w14:paraId="0835B010" w14:textId="38913DB2" w:rsidR="000C60AA" w:rsidRPr="008314CD" w:rsidRDefault="0046579A" w:rsidP="005F332F">
      <w:pPr>
        <w:pStyle w:val="afd"/>
      </w:pPr>
      <w:r w:rsidRPr="008314CD">
        <w:rPr>
          <w:rFonts w:hint="eastAsia"/>
        </w:rPr>
        <w:t xml:space="preserve">三　</w:t>
      </w:r>
      <w:r w:rsidR="000C60AA" w:rsidRPr="008314CD">
        <w:rPr>
          <w:rFonts w:hint="eastAsia"/>
        </w:rPr>
        <w:t>情報システムごとの部局技術責任者の設置</w:t>
      </w:r>
    </w:p>
    <w:p w14:paraId="0FDD18E5" w14:textId="77777777" w:rsidR="0046579A" w:rsidRPr="008314CD" w:rsidRDefault="0046579A" w:rsidP="005F332F">
      <w:pPr>
        <w:pStyle w:val="afd"/>
      </w:pPr>
      <w:r w:rsidRPr="008314CD">
        <w:rPr>
          <w:rFonts w:hint="eastAsia"/>
        </w:rPr>
        <w:t xml:space="preserve">四　</w:t>
      </w:r>
      <w:r w:rsidR="000C60AA" w:rsidRPr="008314CD">
        <w:rPr>
          <w:rFonts w:hint="eastAsia"/>
        </w:rPr>
        <w:t>情報セキュリティインシデントの原因調査、再発防止策等の実施</w:t>
      </w:r>
    </w:p>
    <w:p w14:paraId="10E2DEC2" w14:textId="75EA2B46" w:rsidR="000C60AA" w:rsidRPr="008314CD" w:rsidRDefault="0046579A" w:rsidP="005F332F">
      <w:pPr>
        <w:pStyle w:val="afd"/>
      </w:pPr>
      <w:r w:rsidRPr="008314CD">
        <w:t xml:space="preserve">五　</w:t>
      </w:r>
      <w:r w:rsidR="000C60AA" w:rsidRPr="008314CD">
        <w:rPr>
          <w:rFonts w:hint="eastAsia"/>
        </w:rPr>
        <w:t>情報セキュリティに係る自己点検計画の策定及び実施手順の整備</w:t>
      </w:r>
    </w:p>
    <w:p w14:paraId="5507D4B2" w14:textId="137A928B" w:rsidR="000C60AA" w:rsidRPr="008314CD" w:rsidRDefault="0046579A" w:rsidP="005F332F">
      <w:pPr>
        <w:pStyle w:val="afd"/>
      </w:pPr>
      <w:r w:rsidRPr="008314CD">
        <w:rPr>
          <w:rFonts w:hint="eastAsia"/>
        </w:rPr>
        <w:t xml:space="preserve">六　</w:t>
      </w:r>
      <w:r w:rsidR="000C60AA" w:rsidRPr="008314CD">
        <w:rPr>
          <w:rFonts w:hint="eastAsia"/>
        </w:rPr>
        <w:t>前各号に掲げるもののほか、管理を行う組織のまとまりの情報セキュリティ対策に関する事務</w:t>
      </w:r>
    </w:p>
    <w:p w14:paraId="12F0C3F1" w14:textId="77777777" w:rsidR="000C60AA" w:rsidRPr="008314CD" w:rsidRDefault="000C60AA" w:rsidP="00FF238B">
      <w:pPr>
        <w:rPr>
          <w:rFonts w:ascii="Arial" w:eastAsia="ＭＳ ゴシック" w:hAnsi="Arial"/>
        </w:rPr>
      </w:pPr>
    </w:p>
    <w:p w14:paraId="62BC00D4" w14:textId="637CF7EA" w:rsidR="0046579A" w:rsidRPr="008314CD" w:rsidRDefault="0046579A" w:rsidP="0046579A">
      <w:pPr>
        <w:rPr>
          <w:rFonts w:ascii="Arial" w:eastAsia="ＭＳ ゴシック" w:hAnsi="Arial"/>
          <w:color w:val="000000"/>
        </w:rPr>
      </w:pPr>
      <w:r w:rsidRPr="008314CD">
        <w:rPr>
          <w:rFonts w:ascii="Arial" w:hAnsi="Arial" w:cs="Arial" w:hint="eastAsia"/>
          <w:color w:val="000000"/>
        </w:rPr>
        <w:t>D1001-1</w:t>
      </w:r>
      <w:r w:rsidRPr="008314CD">
        <w:rPr>
          <w:rFonts w:ascii="Arial" w:hAnsi="Arial" w:cs="Arial"/>
          <w:color w:val="000000"/>
        </w:rPr>
        <w:t>0</w:t>
      </w:r>
      <w:r w:rsidRPr="008314CD">
        <w:rPr>
          <w:rFonts w:ascii="Arial" w:hAnsi="Arial" w:cs="Arial" w:hint="eastAsia"/>
          <w:color w:val="000000"/>
        </w:rPr>
        <w:t xml:space="preserve">　</w:t>
      </w:r>
      <w:r w:rsidRPr="008314CD">
        <w:rPr>
          <w:rFonts w:ascii="Arial" w:eastAsia="ＭＳ ゴシック" w:hAnsi="Arial" w:hint="eastAsia"/>
          <w:color w:val="000000"/>
        </w:rPr>
        <w:t>（区域</w:t>
      </w:r>
      <w:r w:rsidR="00DF31DE" w:rsidRPr="00BE622C">
        <w:rPr>
          <w:rFonts w:eastAsia="ＭＳ ゴシック" w:hint="eastAsia"/>
        </w:rPr>
        <w:t>情報セキュリティ</w:t>
      </w:r>
      <w:r w:rsidRPr="008314CD">
        <w:rPr>
          <w:rFonts w:ascii="Arial" w:eastAsia="ＭＳ ゴシック" w:hAnsi="Arial" w:hint="eastAsia"/>
          <w:color w:val="000000"/>
        </w:rPr>
        <w:t>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(b)</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3</w:t>
      </w:r>
      <w:r w:rsidRPr="008314CD">
        <w:rPr>
          <w:rFonts w:ascii="Arial" w:eastAsia="ＭＳ ゴシック" w:hAnsi="Arial" w:hint="eastAsia"/>
          <w:color w:val="000000"/>
        </w:rPr>
        <w:t>）</w:t>
      </w:r>
    </w:p>
    <w:p w14:paraId="6178C092" w14:textId="236B6F68" w:rsidR="0046579A" w:rsidRPr="008314CD" w:rsidRDefault="0046579A" w:rsidP="0046579A">
      <w:pPr>
        <w:pStyle w:val="afc"/>
      </w:pPr>
      <w:r w:rsidRPr="008314CD">
        <w:rPr>
          <w:rFonts w:hint="eastAsia"/>
        </w:rPr>
        <w:lastRenderedPageBreak/>
        <w:t>第十条　部局総括責任者は、</w:t>
      </w:r>
      <w:r w:rsidR="00BC384A" w:rsidRPr="008314CD">
        <w:rPr>
          <w:rFonts w:hint="eastAsia"/>
        </w:rPr>
        <w:t>「</w:t>
      </w:r>
      <w:r w:rsidR="00DF31DE" w:rsidRPr="008314CD">
        <w:rPr>
          <w:rFonts w:hint="eastAsia"/>
        </w:rPr>
        <w:t>D2101</w:t>
      </w:r>
      <w:r w:rsidR="00DF31DE" w:rsidRPr="008314CD">
        <w:rPr>
          <w:rFonts w:hint="eastAsia"/>
        </w:rPr>
        <w:t>情報セキュリティ対策基準</w:t>
      </w:r>
      <w:r w:rsidR="00BC384A" w:rsidRPr="008314CD">
        <w:rPr>
          <w:rFonts w:hint="eastAsia"/>
        </w:rPr>
        <w:t>」</w:t>
      </w:r>
      <w:r w:rsidRPr="008314CD">
        <w:rPr>
          <w:rFonts w:hint="eastAsia"/>
        </w:rPr>
        <w:t>第</w:t>
      </w:r>
      <w:r w:rsidR="00BC384A" w:rsidRPr="008314CD">
        <w:rPr>
          <w:rFonts w:hint="eastAsia"/>
        </w:rPr>
        <w:t>五十四条</w:t>
      </w:r>
      <w:r w:rsidRPr="008314CD">
        <w:rPr>
          <w:rFonts w:hint="eastAsia"/>
        </w:rPr>
        <w:t>で定める区域ごとに、当該区域における情報セキュリティ対策の事務を統括する区域</w:t>
      </w:r>
      <w:r w:rsidR="00DF31DE" w:rsidRPr="008314CD">
        <w:rPr>
          <w:rFonts w:hint="eastAsia"/>
        </w:rPr>
        <w:t>情報セキュリティ</w:t>
      </w:r>
      <w:r w:rsidRPr="008314CD">
        <w:rPr>
          <w:rFonts w:hint="eastAsia"/>
        </w:rPr>
        <w:t>責任者</w:t>
      </w:r>
      <w:r w:rsidRPr="008314CD">
        <w:rPr>
          <w:rFonts w:hint="eastAsia"/>
        </w:rPr>
        <w:t xml:space="preserve"> 1 </w:t>
      </w:r>
      <w:r w:rsidRPr="008314CD">
        <w:rPr>
          <w:rFonts w:hint="eastAsia"/>
        </w:rPr>
        <w:t>人を置くこと。</w:t>
      </w:r>
    </w:p>
    <w:p w14:paraId="423956E0" w14:textId="64660F7B" w:rsidR="0046579A" w:rsidRPr="008314CD" w:rsidRDefault="0046579A" w:rsidP="005F332F">
      <w:pPr>
        <w:pStyle w:val="a6"/>
        <w:ind w:left="1680" w:hanging="630"/>
      </w:pPr>
      <w:r w:rsidRPr="008314CD">
        <w:rPr>
          <w:rFonts w:hint="eastAsia"/>
        </w:rPr>
        <w:t>解説：「区域</w:t>
      </w:r>
      <w:r w:rsidR="00DF31DE" w:rsidRPr="008314CD">
        <w:rPr>
          <w:rFonts w:hint="eastAsia"/>
        </w:rPr>
        <w:t>情報セキュリティ</w:t>
      </w:r>
      <w:r w:rsidRPr="008314CD">
        <w:rPr>
          <w:rFonts w:hint="eastAsia"/>
        </w:rPr>
        <w:t>責任者」について</w:t>
      </w:r>
      <w:r w:rsidRPr="008314CD">
        <w:br/>
      </w:r>
      <w:r w:rsidRPr="008314CD">
        <w:rPr>
          <w:rFonts w:hint="eastAsia"/>
        </w:rPr>
        <w:t>部局総括責任者は、所管する組織のまとまりの情報セキュリティ対策のうち施設及び環境に係る対策について、定められた区域ごとにその対策を推進する責任者として区域</w:t>
      </w:r>
      <w:r w:rsidR="00DF31DE" w:rsidRPr="008314CD">
        <w:rPr>
          <w:rFonts w:hint="eastAsia"/>
        </w:rPr>
        <w:t>情報セキュリティ</w:t>
      </w:r>
      <w:r w:rsidRPr="008314CD">
        <w:rPr>
          <w:rFonts w:hint="eastAsia"/>
        </w:rPr>
        <w:t>責任者を指名する。</w:t>
      </w:r>
      <w:r w:rsidRPr="008314CD">
        <w:br/>
      </w:r>
      <w:r w:rsidRPr="008314CD">
        <w:rPr>
          <w:rFonts w:hint="eastAsia"/>
        </w:rPr>
        <w:t>区域</w:t>
      </w:r>
      <w:r w:rsidR="00DF31DE" w:rsidRPr="008314CD">
        <w:rPr>
          <w:rFonts w:hint="eastAsia"/>
        </w:rPr>
        <w:t>情報セキュリティ</w:t>
      </w:r>
      <w:r w:rsidRPr="008314CD">
        <w:rPr>
          <w:rFonts w:hint="eastAsia"/>
        </w:rPr>
        <w:t>責任者は、所管する区域について規定された対策の基準に従い、自ら対策を定めそれを実施する。また、区域</w:t>
      </w:r>
      <w:r w:rsidR="00DF31DE" w:rsidRPr="008314CD">
        <w:rPr>
          <w:rFonts w:hint="eastAsia"/>
        </w:rPr>
        <w:t>情報セキュリティ</w:t>
      </w:r>
      <w:r w:rsidRPr="008314CD">
        <w:rPr>
          <w:rFonts w:hint="eastAsia"/>
        </w:rPr>
        <w:t>責任者は、その役割の性質上、施設の管理者が兼任することが想定される。定める単位としては、例えば以下が考えられる。</w:t>
      </w:r>
      <w:r w:rsidRPr="008314CD">
        <w:br/>
      </w:r>
      <w:r w:rsidRPr="008314CD">
        <w:rPr>
          <w:rFonts w:hint="eastAsia"/>
        </w:rPr>
        <w:t>・単一の</w:t>
      </w:r>
      <w:r w:rsidR="00E51E4C" w:rsidRPr="008314CD">
        <w:rPr>
          <w:rFonts w:hint="eastAsia"/>
        </w:rPr>
        <w:t>教室、研究室、事務室等の管理組織</w:t>
      </w:r>
      <w:r w:rsidRPr="008314CD">
        <w:rPr>
          <w:rFonts w:hint="eastAsia"/>
        </w:rPr>
        <w:t>が利用する執務室及び会議室を管理する場合は、職場情報セキュリティ責任者</w:t>
      </w:r>
      <w:r w:rsidRPr="008314CD">
        <w:br/>
      </w:r>
      <w:r w:rsidRPr="008314CD">
        <w:rPr>
          <w:rFonts w:hint="eastAsia"/>
        </w:rPr>
        <w:t>・情報システムが設置された部屋（サーバ室等）を管理する場合は、部局技術責任者</w:t>
      </w:r>
      <w:r w:rsidRPr="008314CD">
        <w:br/>
      </w:r>
      <w:r w:rsidRPr="008314CD">
        <w:rPr>
          <w:rFonts w:hint="eastAsia"/>
        </w:rPr>
        <w:t>・ロビー、廊下等を管理する場合は、施設等の管理に関する部門の責任者</w:t>
      </w:r>
      <w:r w:rsidRPr="008314CD">
        <w:br/>
      </w:r>
      <w:r w:rsidRPr="008314CD">
        <w:rPr>
          <w:rFonts w:hint="eastAsia"/>
        </w:rPr>
        <w:t>なお、</w:t>
      </w:r>
      <w:r w:rsidR="00185334" w:rsidRPr="008314CD">
        <w:rPr>
          <w:rFonts w:hint="eastAsia"/>
        </w:rPr>
        <w:t>「</w:t>
      </w:r>
      <w:r w:rsidR="00DF31DE" w:rsidRPr="008314CD">
        <w:rPr>
          <w:rFonts w:hint="eastAsia"/>
        </w:rPr>
        <w:t>D2101</w:t>
      </w:r>
      <w:r w:rsidR="00DF31DE" w:rsidRPr="008314CD">
        <w:rPr>
          <w:rFonts w:hint="eastAsia"/>
        </w:rPr>
        <w:t>情報セキュリティ対策基準</w:t>
      </w:r>
      <w:r w:rsidR="00185334" w:rsidRPr="008314CD">
        <w:rPr>
          <w:rFonts w:hint="eastAsia"/>
        </w:rPr>
        <w:t>」</w:t>
      </w:r>
      <w:r w:rsidR="00DF31DE" w:rsidRPr="008314CD">
        <w:rPr>
          <w:rFonts w:hint="eastAsia"/>
        </w:rPr>
        <w:t>第</w:t>
      </w:r>
      <w:r w:rsidR="00185334" w:rsidRPr="008314CD">
        <w:rPr>
          <w:rFonts w:hint="eastAsia"/>
        </w:rPr>
        <w:t>五十五</w:t>
      </w:r>
      <w:r w:rsidR="00DF31DE" w:rsidRPr="008314CD">
        <w:rPr>
          <w:rFonts w:hint="eastAsia"/>
        </w:rPr>
        <w:t>条</w:t>
      </w:r>
      <w:r w:rsidRPr="008314CD">
        <w:rPr>
          <w:rFonts w:hint="eastAsia"/>
        </w:rPr>
        <w:t>で後述するクラス１は、施設管理の観点から行う措置が、情報セキュリティ上の対策と同等であれば、施設の管理者が指定されていることをもって、区域</w:t>
      </w:r>
      <w:r w:rsidR="00DF31DE" w:rsidRPr="008314CD">
        <w:rPr>
          <w:rFonts w:hint="eastAsia"/>
        </w:rPr>
        <w:t>情報セキュリティ</w:t>
      </w:r>
      <w:r w:rsidRPr="008314CD">
        <w:rPr>
          <w:rFonts w:hint="eastAsia"/>
        </w:rPr>
        <w:t>責任者を設置しているとみなしてよい。</w:t>
      </w:r>
    </w:p>
    <w:p w14:paraId="4ED45122" w14:textId="77777777" w:rsidR="0046579A" w:rsidRPr="008314CD" w:rsidRDefault="0046579A" w:rsidP="00FF238B">
      <w:pPr>
        <w:rPr>
          <w:rFonts w:ascii="Arial" w:eastAsia="ＭＳ ゴシック" w:hAnsi="Arial"/>
        </w:rPr>
      </w:pPr>
    </w:p>
    <w:p w14:paraId="384F2FF6" w14:textId="2A820A88" w:rsidR="00E51E4C" w:rsidRPr="008314CD" w:rsidRDefault="00E51E4C" w:rsidP="00E51E4C">
      <w:pPr>
        <w:rPr>
          <w:rFonts w:ascii="Arial" w:eastAsia="ＭＳ ゴシック" w:hAnsi="Arial"/>
          <w:color w:val="000000"/>
        </w:rPr>
      </w:pPr>
      <w:r w:rsidRPr="008314CD">
        <w:rPr>
          <w:rFonts w:ascii="Arial" w:hAnsi="Arial" w:cs="Arial" w:hint="eastAsia"/>
          <w:color w:val="000000"/>
        </w:rPr>
        <w:t>D1001-1</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（職場情報セキュリティ責任者の設置）（政府機関統一基準の対応項番</w:t>
      </w:r>
      <w:r w:rsidRPr="008314CD">
        <w:rPr>
          <w:rFonts w:ascii="Arial" w:eastAsia="ＭＳ ゴシック" w:hAnsi="Arial" w:hint="eastAsia"/>
          <w:color w:val="000000"/>
        </w:rPr>
        <w:t>2.1.1(</w:t>
      </w:r>
      <w:r w:rsidRPr="008314CD">
        <w:rPr>
          <w:rFonts w:ascii="Arial" w:eastAsia="ＭＳ ゴシック" w:hAnsi="Arial"/>
          <w:color w:val="000000"/>
        </w:rPr>
        <w:t>4</w:t>
      </w:r>
      <w:r w:rsidRPr="008314CD">
        <w:rPr>
          <w:rFonts w:ascii="Arial" w:eastAsia="ＭＳ ゴシック" w:hAnsi="Arial" w:hint="eastAsia"/>
          <w:color w:val="000000"/>
        </w:rPr>
        <w:t>)</w:t>
      </w:r>
      <w:r w:rsidRPr="008314CD">
        <w:rPr>
          <w:rFonts w:ascii="Arial" w:eastAsia="ＭＳ ゴシック" w:hAnsi="Arial"/>
          <w:color w:val="000000"/>
        </w:rPr>
        <w:t>(c)</w:t>
      </w:r>
      <w:r w:rsidRPr="008314CD">
        <w:rPr>
          <w:rFonts w:ascii="Arial" w:eastAsia="ＭＳ ゴシック" w:hAnsi="Arial"/>
          <w:color w:val="000000"/>
        </w:rPr>
        <w:t>及び</w:t>
      </w:r>
      <w:r w:rsidRPr="008314CD">
        <w:rPr>
          <w:rFonts w:ascii="Arial" w:eastAsia="ＭＳ ゴシック" w:hAnsi="Arial" w:hint="eastAsia"/>
          <w:color w:val="000000"/>
        </w:rPr>
        <w:t>2.1.1(4)-</w:t>
      </w:r>
      <w:r w:rsidRPr="008314CD">
        <w:rPr>
          <w:rFonts w:ascii="Arial" w:eastAsia="ＭＳ ゴシック" w:hAnsi="Arial"/>
          <w:color w:val="000000"/>
        </w:rPr>
        <w:t>4</w:t>
      </w:r>
      <w:r w:rsidRPr="008314CD">
        <w:rPr>
          <w:rFonts w:ascii="Arial" w:eastAsia="ＭＳ ゴシック" w:hAnsi="Arial" w:hint="eastAsia"/>
          <w:color w:val="000000"/>
        </w:rPr>
        <w:t>）</w:t>
      </w:r>
    </w:p>
    <w:p w14:paraId="50EFC077" w14:textId="2FF66950" w:rsidR="00E51E4C" w:rsidRPr="008314CD" w:rsidRDefault="00E51E4C" w:rsidP="00E51E4C">
      <w:pPr>
        <w:pStyle w:val="afc"/>
      </w:pPr>
      <w:r w:rsidRPr="008314CD">
        <w:rPr>
          <w:rFonts w:hint="eastAsia"/>
        </w:rPr>
        <w:t xml:space="preserve">第十一条　</w:t>
      </w:r>
      <w:r w:rsidRPr="008314CD">
        <w:t>部局総括責任者は、</w:t>
      </w:r>
      <w:r w:rsidRPr="008314CD">
        <w:rPr>
          <w:rFonts w:hint="eastAsia"/>
        </w:rPr>
        <w:t>教室、研究室、事務室等の管理組織単位</w:t>
      </w:r>
      <w:r w:rsidRPr="008314CD">
        <w:t>ごとに情報セキュリティ対策に関する事務を統括する職場情報セキュリティ責任者</w:t>
      </w:r>
      <w:r w:rsidRPr="008314CD">
        <w:rPr>
          <w:rFonts w:ascii="Century" w:eastAsia="Century"/>
        </w:rPr>
        <w:t>1</w:t>
      </w:r>
      <w:r w:rsidRPr="008314CD">
        <w:t>人を置くこと。</w:t>
      </w:r>
    </w:p>
    <w:p w14:paraId="7BDBC884" w14:textId="634BE3CA" w:rsidR="00E51E4C" w:rsidRPr="008314CD" w:rsidRDefault="00E51E4C" w:rsidP="00E51E4C">
      <w:pPr>
        <w:pStyle w:val="a6"/>
        <w:ind w:left="1680" w:hanging="630"/>
      </w:pPr>
      <w:r w:rsidRPr="008314CD">
        <w:rPr>
          <w:rFonts w:hint="eastAsia"/>
        </w:rPr>
        <w:t>解説：「職場情報セキュリティ責任者」について</w:t>
      </w:r>
      <w:r w:rsidRPr="008314CD">
        <w:br/>
      </w:r>
      <w:r w:rsidRPr="008314CD">
        <w:rPr>
          <w:rFonts w:hint="eastAsia"/>
        </w:rPr>
        <w:t>部局総括責任者は、教室、研究室、事務室等の管理組織単位内の情報の取扱い及び情報セキュリティ対策の責任者として、職場情報セキュリティ責任者を設置する。職場情報セキュリティ責任者は、情報の取扱い等に関して、その是非を判断する役割を担うため、</w:t>
      </w:r>
      <w:r w:rsidR="007B241A" w:rsidRPr="008314CD">
        <w:rPr>
          <w:rFonts w:hint="eastAsia"/>
        </w:rPr>
        <w:t>例えば、部局においては部局長（部局総括責任者）、研究室においては教授、委員会等においては当該委員会等の委員長、医局においては医局長、事務組織内の課室においては課室長などが</w:t>
      </w:r>
      <w:r w:rsidRPr="008314CD">
        <w:rPr>
          <w:rFonts w:hint="eastAsia"/>
        </w:rPr>
        <w:t>又はそれに相当する者であることが望ましい。</w:t>
      </w:r>
    </w:p>
    <w:p w14:paraId="50B64758" w14:textId="48EA9244" w:rsidR="00E51E4C" w:rsidRPr="008314CD" w:rsidRDefault="00DF31DE" w:rsidP="005F332F">
      <w:pPr>
        <w:pStyle w:val="afc"/>
      </w:pPr>
      <w:r w:rsidRPr="008314CD">
        <w:t xml:space="preserve">２　</w:t>
      </w:r>
      <w:r w:rsidRPr="008314CD">
        <w:rPr>
          <w:rFonts w:hint="eastAsia"/>
        </w:rPr>
        <w:t>職場情報セキュリティ責任者は、命を受け、教室、研究室、事務室等の管理組織単位における情報の取扱いその他の情報セキュリティ対策に関する事務を統括すること。</w:t>
      </w:r>
    </w:p>
    <w:p w14:paraId="67C18D19" w14:textId="77777777" w:rsidR="00DF31DE" w:rsidRPr="008314CD" w:rsidRDefault="00DF31DE" w:rsidP="00FF238B">
      <w:pPr>
        <w:rPr>
          <w:rFonts w:ascii="Arial" w:eastAsia="ＭＳ ゴシック" w:hAnsi="Arial"/>
        </w:rPr>
      </w:pPr>
    </w:p>
    <w:p w14:paraId="54BE053B" w14:textId="2D711815"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2</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w:t>
      </w:r>
    </w:p>
    <w:p w14:paraId="18DB7E3B" w14:textId="60D9CFF8"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二</w:t>
      </w:r>
      <w:r w:rsidRPr="008314CD">
        <w:rPr>
          <w:rFonts w:ascii="Arial" w:eastAsia="ＭＳ ゴシック" w:hAnsi="Arial" w:hint="eastAsia"/>
          <w:color w:val="000000"/>
        </w:rPr>
        <w:t>条　各部局に部局情報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委員会を置く。</w:t>
      </w:r>
    </w:p>
    <w:p w14:paraId="37865016" w14:textId="1F0C35A9" w:rsidR="00FF238B" w:rsidRPr="008314CD" w:rsidRDefault="00FF238B" w:rsidP="00FF238B">
      <w:pPr>
        <w:rPr>
          <w:rFonts w:ascii="Arial" w:eastAsia="ＭＳ ゴシック" w:hAnsi="Arial"/>
        </w:rPr>
      </w:pPr>
      <w:r w:rsidRPr="008314CD">
        <w:rPr>
          <w:rFonts w:ascii="Arial" w:eastAsia="ＭＳ ゴシック" w:hAnsi="Arial" w:hint="eastAsia"/>
        </w:rPr>
        <w:t>２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rPr>
        <w:t>委員会は以下の各号に掲げる事項を実施する。</w:t>
      </w:r>
    </w:p>
    <w:p w14:paraId="36BB2DBD"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一</w:t>
      </w:r>
      <w:r w:rsidRPr="008314CD">
        <w:rPr>
          <w:rFonts w:ascii="Arial" w:eastAsia="ＭＳ ゴシック" w:hAnsi="Arial" w:hint="eastAsia"/>
        </w:rPr>
        <w:t xml:space="preserve">  </w:t>
      </w:r>
      <w:r w:rsidRPr="008314CD">
        <w:rPr>
          <w:rFonts w:ascii="Arial" w:eastAsia="ＭＳ ゴシック" w:hAnsi="Arial" w:hint="eastAsia"/>
        </w:rPr>
        <w:t>部局におけるポリシーの遵守状況の調査と周知徹底</w:t>
      </w:r>
    </w:p>
    <w:p w14:paraId="45D68C05" w14:textId="77777777" w:rsidR="00FF238B" w:rsidRPr="008314CD" w:rsidRDefault="00FF238B" w:rsidP="00FF238B">
      <w:pPr>
        <w:ind w:firstLine="210"/>
        <w:rPr>
          <w:rFonts w:ascii="Arial" w:eastAsia="ＭＳ ゴシック" w:hAnsi="Arial"/>
        </w:rPr>
      </w:pPr>
      <w:r w:rsidRPr="008314CD">
        <w:rPr>
          <w:rFonts w:ascii="Arial" w:eastAsia="ＭＳ ゴシック" w:hAnsi="Arial" w:hint="eastAsia"/>
        </w:rPr>
        <w:t>二　部局におけるリスク管理及び非常時行動計画の策定及び実施</w:t>
      </w:r>
    </w:p>
    <w:p w14:paraId="52C665EB"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lastRenderedPageBreak/>
        <w:t>三　部局における</w:t>
      </w:r>
      <w:r w:rsidR="003E5FA7" w:rsidRPr="008314CD">
        <w:rPr>
          <w:rFonts w:ascii="Arial" w:eastAsia="ＭＳ ゴシック" w:hAnsi="Arial" w:hint="eastAsia"/>
          <w:color w:val="000000"/>
        </w:rPr>
        <w:t>情報セキュリティ</w:t>
      </w:r>
      <w:r w:rsidRPr="008314CD">
        <w:rPr>
          <w:rFonts w:ascii="Arial" w:eastAsia="ＭＳ ゴシック" w:hAnsi="Arial" w:hint="eastAsia"/>
          <w:color w:val="000000"/>
        </w:rPr>
        <w:t>インシデントの再発防止策の策定及び実施</w:t>
      </w:r>
    </w:p>
    <w:p w14:paraId="2040DADD" w14:textId="77777777" w:rsidR="00FF238B" w:rsidRPr="008314CD" w:rsidRDefault="00FF238B" w:rsidP="00FF238B">
      <w:pPr>
        <w:ind w:left="420" w:hanging="210"/>
        <w:rPr>
          <w:rFonts w:ascii="Arial" w:eastAsia="ＭＳ ゴシック" w:hAnsi="Arial"/>
          <w:color w:val="000000"/>
        </w:rPr>
      </w:pPr>
      <w:r w:rsidRPr="008314CD">
        <w:rPr>
          <w:rFonts w:ascii="Arial" w:eastAsia="ＭＳ ゴシック" w:hAnsi="Arial" w:hint="eastAsia"/>
          <w:color w:val="000000"/>
        </w:rPr>
        <w:t>四　部局における部局技術担当者向け教育の計画と企画</w:t>
      </w:r>
    </w:p>
    <w:p w14:paraId="220C661E" w14:textId="77777777" w:rsidR="00E51E4C" w:rsidRPr="008314CD" w:rsidRDefault="00E51E4C" w:rsidP="00FF238B">
      <w:pPr>
        <w:rPr>
          <w:rFonts w:ascii="Arial" w:eastAsia="ＭＳ ゴシック" w:hAnsi="Arial"/>
        </w:rPr>
      </w:pPr>
    </w:p>
    <w:p w14:paraId="24D6FD4D" w14:textId="3F40B2D2"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3</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（部局情報</w:t>
      </w:r>
      <w:r w:rsidR="000C60AA" w:rsidRPr="008314CD">
        <w:rPr>
          <w:rFonts w:ascii="Arial" w:eastAsia="ＭＳ ゴシック" w:hAnsi="Arial" w:hint="eastAsia"/>
          <w:color w:val="000000"/>
        </w:rPr>
        <w:t>セキュリティ</w:t>
      </w:r>
      <w:r w:rsidR="00FF238B" w:rsidRPr="008314CD">
        <w:rPr>
          <w:rFonts w:ascii="Arial" w:eastAsia="ＭＳ ゴシック" w:hAnsi="Arial" w:hint="eastAsia"/>
          <w:color w:val="000000"/>
        </w:rPr>
        <w:t>委員会の構成員）</w:t>
      </w:r>
    </w:p>
    <w:p w14:paraId="66C04983" w14:textId="4AA9E2DB" w:rsidR="00FF238B" w:rsidRPr="008314CD" w:rsidRDefault="00FF238B" w:rsidP="00FF238B">
      <w:pPr>
        <w:ind w:left="210" w:hanging="210"/>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三</w:t>
      </w:r>
      <w:r w:rsidRPr="008314CD">
        <w:rPr>
          <w:rFonts w:ascii="Arial" w:eastAsia="ＭＳ ゴシック" w:hAnsi="Arial" w:hint="eastAsia"/>
          <w:color w:val="000000"/>
        </w:rPr>
        <w:t>条　部局情報</w:t>
      </w:r>
      <w:r w:rsidR="000C60AA" w:rsidRPr="008314CD">
        <w:rPr>
          <w:rFonts w:ascii="Arial" w:eastAsia="ＭＳ ゴシック" w:hAnsi="Arial" w:hint="eastAsia"/>
          <w:color w:val="000000"/>
        </w:rPr>
        <w:t>セキュリティ</w:t>
      </w:r>
      <w:r w:rsidRPr="008314CD">
        <w:rPr>
          <w:rFonts w:ascii="Arial" w:eastAsia="ＭＳ ゴシック" w:hAnsi="Arial" w:hint="eastAsia"/>
          <w:color w:val="000000"/>
        </w:rPr>
        <w:t>委員会は、委員長及び次の各号に掲げる者を委員として組織する。</w:t>
      </w:r>
    </w:p>
    <w:p w14:paraId="79D11EEC"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一　部局技術責任者</w:t>
      </w:r>
    </w:p>
    <w:p w14:paraId="669C38FF"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二　部局技術担当者</w:t>
      </w:r>
    </w:p>
    <w:p w14:paraId="124372D2" w14:textId="77777777" w:rsidR="00FF238B" w:rsidRPr="008314CD" w:rsidRDefault="00FF238B" w:rsidP="00FF238B">
      <w:pPr>
        <w:ind w:firstLine="210"/>
        <w:rPr>
          <w:rFonts w:ascii="Arial" w:eastAsia="ＭＳ ゴシック" w:hAnsi="Arial"/>
          <w:color w:val="000000"/>
        </w:rPr>
      </w:pPr>
      <w:r w:rsidRPr="008314CD">
        <w:rPr>
          <w:rFonts w:ascii="Arial" w:eastAsia="ＭＳ ゴシック" w:hAnsi="Arial" w:hint="eastAsia"/>
          <w:color w:val="000000"/>
        </w:rPr>
        <w:t>三　その他部局総括責任者が必要と認める者</w:t>
      </w:r>
    </w:p>
    <w:p w14:paraId="40989025" w14:textId="77777777" w:rsidR="00FF238B" w:rsidRPr="008314CD" w:rsidRDefault="00FF238B" w:rsidP="00FF238B">
      <w:pPr>
        <w:rPr>
          <w:rFonts w:ascii="Arial" w:eastAsia="ＭＳ ゴシック" w:hAnsi="Arial"/>
          <w:color w:val="000000"/>
        </w:rPr>
      </w:pPr>
    </w:p>
    <w:p w14:paraId="37DEBB93" w14:textId="6233C3F6"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4</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w:t>
      </w:r>
      <w:r w:rsidR="0005266D" w:rsidRPr="008314CD">
        <w:rPr>
          <w:rFonts w:ascii="Arial" w:eastAsia="ＭＳ ゴシック" w:hAnsi="Arial" w:hint="eastAsia"/>
          <w:color w:val="000000"/>
        </w:rPr>
        <w:t>情報セキュリティ委員会</w:t>
      </w:r>
      <w:r w:rsidR="00FF238B" w:rsidRPr="008314CD">
        <w:rPr>
          <w:rFonts w:ascii="Arial" w:eastAsia="ＭＳ ゴシック" w:hAnsi="Arial" w:hint="eastAsia"/>
          <w:color w:val="000000"/>
        </w:rPr>
        <w:t>の委員長）</w:t>
      </w:r>
    </w:p>
    <w:p w14:paraId="76CED1F6" w14:textId="2FA96DBB"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第十</w:t>
      </w:r>
      <w:r w:rsidR="00DF31DE" w:rsidRPr="008314CD">
        <w:rPr>
          <w:rFonts w:ascii="Arial" w:eastAsia="ＭＳ ゴシック" w:hAnsi="Arial" w:hint="eastAsia"/>
          <w:color w:val="000000"/>
        </w:rPr>
        <w:t>四</w:t>
      </w:r>
      <w:r w:rsidRPr="008314CD">
        <w:rPr>
          <w:rFonts w:ascii="Arial" w:eastAsia="ＭＳ ゴシック" w:hAnsi="Arial" w:hint="eastAsia"/>
          <w:color w:val="000000"/>
        </w:rPr>
        <w:t>条　部局</w:t>
      </w:r>
      <w:r w:rsidR="0005266D" w:rsidRPr="008314CD">
        <w:rPr>
          <w:rFonts w:ascii="Arial" w:eastAsia="ＭＳ ゴシック" w:hAnsi="Arial" w:hint="eastAsia"/>
          <w:color w:val="000000"/>
        </w:rPr>
        <w:t>情報セキュリティ委員会</w:t>
      </w:r>
      <w:r w:rsidRPr="008314CD">
        <w:rPr>
          <w:rFonts w:ascii="Arial" w:eastAsia="ＭＳ ゴシック" w:hAnsi="Arial" w:hint="eastAsia"/>
          <w:color w:val="000000"/>
        </w:rPr>
        <w:t>の委員長は、部局総括責任者をもって充てる。</w:t>
      </w:r>
    </w:p>
    <w:p w14:paraId="7759C938" w14:textId="77777777" w:rsidR="00FF238B" w:rsidRPr="008314CD" w:rsidRDefault="00FF238B" w:rsidP="00FF238B">
      <w:pPr>
        <w:rPr>
          <w:rFonts w:ascii="Arial" w:eastAsia="ＭＳ ゴシック" w:hAnsi="Arial"/>
          <w:color w:val="000000"/>
        </w:rPr>
      </w:pPr>
    </w:p>
    <w:p w14:paraId="4A89571D" w14:textId="7B931084"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DF31DE" w:rsidRPr="008314CD">
        <w:rPr>
          <w:rFonts w:ascii="Arial" w:hAnsi="Arial" w:cs="Arial" w:hint="eastAsia"/>
          <w:color w:val="000000"/>
        </w:rPr>
        <w:t>1</w:t>
      </w:r>
      <w:r w:rsidR="00DF31DE" w:rsidRPr="008314CD">
        <w:rPr>
          <w:rFonts w:ascii="Arial" w:hAnsi="Arial" w:cs="Arial"/>
          <w:color w:val="000000"/>
        </w:rPr>
        <w:t>5</w:t>
      </w:r>
      <w:r w:rsidR="00DF31DE" w:rsidRPr="008314CD">
        <w:rPr>
          <w:rFonts w:ascii="Arial" w:hAnsi="Arial" w:cs="Arial" w:hint="eastAsia"/>
          <w:color w:val="000000"/>
        </w:rPr>
        <w:t xml:space="preserve">　</w:t>
      </w:r>
      <w:r w:rsidR="00FF238B" w:rsidRPr="008314CD">
        <w:rPr>
          <w:rFonts w:ascii="Arial" w:eastAsia="ＭＳ ゴシック" w:hAnsi="Arial" w:hint="eastAsia"/>
          <w:color w:val="000000"/>
        </w:rPr>
        <w:t>（部局技術責任者</w:t>
      </w:r>
      <w:r w:rsidR="00A5765A" w:rsidRPr="008314CD">
        <w:rPr>
          <w:rFonts w:ascii="Arial" w:eastAsia="ＭＳ ゴシック" w:hAnsi="Arial" w:hint="eastAsia"/>
          <w:color w:val="000000"/>
        </w:rPr>
        <w:t>の設置</w:t>
      </w:r>
      <w:r w:rsidR="00FF238B" w:rsidRPr="008314CD">
        <w:rPr>
          <w:rFonts w:ascii="Arial" w:eastAsia="ＭＳ ゴシック" w:hAnsi="Arial" w:hint="eastAsia"/>
          <w:color w:val="000000"/>
        </w:rPr>
        <w:t>）</w:t>
      </w:r>
      <w:r w:rsidR="000D43D4" w:rsidRPr="008314CD">
        <w:rPr>
          <w:rFonts w:ascii="Arial" w:eastAsia="ＭＳ ゴシック" w:hAnsi="Arial" w:hint="eastAsia"/>
          <w:color w:val="000000"/>
        </w:rPr>
        <w:t>（政府機関統一基準の対応項番</w:t>
      </w:r>
      <w:r w:rsidR="000D43D4" w:rsidRPr="008314CD">
        <w:rPr>
          <w:rFonts w:ascii="Arial" w:eastAsia="ＭＳ ゴシック" w:hAnsi="Arial" w:hint="eastAsia"/>
          <w:color w:val="000000"/>
        </w:rPr>
        <w:t>2.1.1(4)(d)</w:t>
      </w:r>
      <w:r w:rsidR="00A5765A" w:rsidRPr="008314CD">
        <w:rPr>
          <w:rFonts w:hint="eastAsia"/>
        </w:rPr>
        <w:t xml:space="preserve"> </w:t>
      </w:r>
      <w:r w:rsidR="00A5765A" w:rsidRPr="008314CD">
        <w:rPr>
          <w:rFonts w:ascii="Arial" w:eastAsia="ＭＳ ゴシック" w:hAnsi="Arial" w:hint="eastAsia"/>
          <w:color w:val="000000"/>
        </w:rPr>
        <w:t>及び</w:t>
      </w:r>
      <w:r w:rsidR="00A5765A" w:rsidRPr="008314CD">
        <w:rPr>
          <w:rFonts w:ascii="Arial" w:eastAsia="ＭＳ ゴシック" w:hAnsi="Arial" w:hint="eastAsia"/>
          <w:color w:val="000000"/>
        </w:rPr>
        <w:t>2.1.1(4)-5,6</w:t>
      </w:r>
      <w:r w:rsidR="000D43D4" w:rsidRPr="008314CD">
        <w:rPr>
          <w:rFonts w:ascii="Arial" w:eastAsia="ＭＳ ゴシック" w:hAnsi="Arial" w:hint="eastAsia"/>
          <w:color w:val="000000"/>
        </w:rPr>
        <w:t>）</w:t>
      </w:r>
    </w:p>
    <w:p w14:paraId="11DFD16C" w14:textId="5ED5F28D" w:rsidR="00FF238B" w:rsidRPr="008314CD" w:rsidRDefault="00FF238B" w:rsidP="00FF238B">
      <w:pPr>
        <w:rPr>
          <w:rFonts w:ascii="Arial" w:eastAsia="ＭＳ ゴシック" w:hAnsi="Arial"/>
        </w:rPr>
      </w:pPr>
      <w:r w:rsidRPr="008314CD">
        <w:rPr>
          <w:rFonts w:ascii="Arial" w:eastAsia="ＭＳ ゴシック" w:hAnsi="Arial" w:hint="eastAsia"/>
        </w:rPr>
        <w:t>第十</w:t>
      </w:r>
      <w:r w:rsidR="00017AB1" w:rsidRPr="008314CD">
        <w:rPr>
          <w:rFonts w:ascii="Arial" w:eastAsia="ＭＳ ゴシック" w:hAnsi="Arial" w:hint="eastAsia"/>
        </w:rPr>
        <w:t>五</w:t>
      </w:r>
      <w:r w:rsidRPr="008314CD">
        <w:rPr>
          <w:rFonts w:ascii="Arial" w:eastAsia="ＭＳ ゴシック" w:hAnsi="Arial" w:hint="eastAsia"/>
        </w:rPr>
        <w:t xml:space="preserve">条　</w:t>
      </w:r>
      <w:r w:rsidR="00A5765A" w:rsidRPr="008314CD">
        <w:rPr>
          <w:rFonts w:ascii="Arial" w:eastAsia="ＭＳ ゴシック" w:hAnsi="Arial" w:hint="eastAsia"/>
        </w:rPr>
        <w:t>部局総括責任者は、所管する情報システムに対する情報セキュリティ対策に関する事務の責任者として、部局技術責任者を、当該情報システムの企画に着手するまでに選任すること。</w:t>
      </w:r>
    </w:p>
    <w:p w14:paraId="5271E690" w14:textId="5A4F8297" w:rsidR="00FF238B" w:rsidRPr="008314CD" w:rsidRDefault="00FF238B" w:rsidP="00017AB1">
      <w:pPr>
        <w:pStyle w:val="a6"/>
        <w:ind w:left="1680" w:hanging="630"/>
      </w:pPr>
      <w:r w:rsidRPr="008314CD">
        <w:rPr>
          <w:rFonts w:hint="eastAsia"/>
        </w:rPr>
        <w:t>解説：</w:t>
      </w:r>
      <w:r w:rsidR="00017AB1" w:rsidRPr="008314CD">
        <w:rPr>
          <w:rFonts w:hint="eastAsia"/>
        </w:rPr>
        <w:t>「部局技術責任者」について</w:t>
      </w:r>
      <w:r w:rsidR="00017AB1" w:rsidRPr="008314CD">
        <w:br/>
      </w:r>
      <w:r w:rsidR="00017AB1" w:rsidRPr="008314CD">
        <w:rPr>
          <w:rFonts w:hint="eastAsia"/>
        </w:rPr>
        <w:t>部局総括責任者は、情報システムごとの情報セキュリティ対策及び運用の責任者として、部局技術責任者を指名する。</w:t>
      </w:r>
      <w:r w:rsidRPr="008314CD">
        <w:rPr>
          <w:rFonts w:hint="eastAsia"/>
        </w:rPr>
        <w:t>部局総括責任者は部局技術責任者を兼務することができる。</w:t>
      </w:r>
      <w:r w:rsidR="00017AB1" w:rsidRPr="008314CD">
        <w:br/>
      </w:r>
      <w:r w:rsidR="00017AB1" w:rsidRPr="008314CD">
        <w:rPr>
          <w:rFonts w:hint="eastAsia"/>
        </w:rPr>
        <w:t>部局技術責任者は、所管する情報システムのライフサイクル全般にわたって適切に情報セキュリティ対策を実施することが求められる。このため、部局総括責任者は、新規の情報システムについて企画に着手するまでに部局技術責任者を選任しなければならない。本学</w:t>
      </w:r>
      <w:r w:rsidR="00017AB1" w:rsidRPr="008314CD">
        <w:rPr>
          <w:rFonts w:hint="eastAsia"/>
        </w:rPr>
        <w:t xml:space="preserve"> LAN </w:t>
      </w:r>
      <w:r w:rsidR="00017AB1" w:rsidRPr="008314CD">
        <w:rPr>
          <w:rFonts w:hint="eastAsia"/>
        </w:rPr>
        <w:t>システムのような本学内で共通的に利用されるシステム、特定部門における個別業務システム等、本学の全ての情報システムについて、情報システムごとにセキュリティ対策の運用の責任の所在を明確にすることが重要である。また、アプリケーションのみ別組織が管理するといったように、情報システムを共同で管理する場合は、あらかじめ責任分担を明確にする必要がある。</w:t>
      </w:r>
      <w:r w:rsidR="00017AB1" w:rsidRPr="008314CD">
        <w:br/>
      </w:r>
      <w:r w:rsidR="00017AB1" w:rsidRPr="008314CD">
        <w:rPr>
          <w:rFonts w:hint="eastAsia"/>
        </w:rPr>
        <w:t>部局技術責任者は、情報セキュリティ対策の技術的事項について補佐する者（本条第項で定める部局技術担当者）をデータベース、アプリケーション等の装置・機能ごとに、必要に応じて置き、技術的対策の実効性を確保することが望ましい。</w:t>
      </w:r>
    </w:p>
    <w:p w14:paraId="76A70357" w14:textId="50C6E9C8"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２</w:t>
      </w:r>
      <w:r w:rsidRPr="008314CD">
        <w:rPr>
          <w:rFonts w:ascii="Arial" w:eastAsia="ＭＳ ゴシック" w:hAnsi="Arial" w:hint="eastAsia"/>
        </w:rPr>
        <w:t xml:space="preserve">  </w:t>
      </w:r>
      <w:r w:rsidR="00017AB1" w:rsidRPr="008314CD">
        <w:rPr>
          <w:rFonts w:ascii="Arial" w:eastAsia="ＭＳ ゴシック" w:hAnsi="Arial" w:hint="eastAsia"/>
        </w:rPr>
        <w:t>部局技術責任者は、命を受け、情報システムにおける情報セキュリティ対策に関する事務を担うこと。</w:t>
      </w:r>
    </w:p>
    <w:p w14:paraId="0038296E" w14:textId="7A038055" w:rsidR="00FF238B" w:rsidRPr="008314CD" w:rsidRDefault="00FF238B" w:rsidP="00FF238B">
      <w:pPr>
        <w:ind w:left="210" w:hanging="210"/>
        <w:rPr>
          <w:rFonts w:ascii="Arial" w:eastAsia="ＭＳ ゴシック" w:hAnsi="Arial"/>
        </w:rPr>
      </w:pPr>
      <w:r w:rsidRPr="008314CD">
        <w:rPr>
          <w:rFonts w:ascii="Arial" w:eastAsia="ＭＳ ゴシック" w:hAnsi="Arial" w:hint="eastAsia"/>
        </w:rPr>
        <w:t xml:space="preserve">３　</w:t>
      </w:r>
      <w:r w:rsidR="00017AB1" w:rsidRPr="008314CD">
        <w:rPr>
          <w:rFonts w:ascii="Arial" w:eastAsia="ＭＳ ゴシック" w:hAnsi="Arial" w:hint="eastAsia"/>
        </w:rPr>
        <w:t>部局技術責任者は、所管する情報システムの管理業務において必要な単位ごとに部局技術担当者を置くこと。</w:t>
      </w:r>
    </w:p>
    <w:p w14:paraId="5870584A" w14:textId="66E904F0" w:rsidR="00FF238B" w:rsidRPr="008314CD" w:rsidRDefault="00FF238B" w:rsidP="007745EE">
      <w:pPr>
        <w:pStyle w:val="a6"/>
        <w:ind w:left="1680" w:hanging="630"/>
      </w:pPr>
      <w:r w:rsidRPr="008314CD">
        <w:rPr>
          <w:rFonts w:hint="eastAsia"/>
        </w:rPr>
        <w:t>解説：</w:t>
      </w:r>
      <w:r w:rsidR="00017AB1" w:rsidRPr="008314CD">
        <w:rPr>
          <w:rFonts w:hint="eastAsia"/>
        </w:rPr>
        <w:t>「部局技術担当者」について</w:t>
      </w:r>
      <w:r w:rsidR="00017AB1" w:rsidRPr="008314CD">
        <w:br/>
      </w:r>
      <w:r w:rsidR="00017AB1" w:rsidRPr="008314CD">
        <w:rPr>
          <w:rFonts w:hint="eastAsia"/>
        </w:rPr>
        <w:t>部局技術担当者は、部局技術責任者が定めた手順や判断された事項に従い、所管する情報システムのセキュリティ対策を実施する。</w:t>
      </w:r>
      <w:r w:rsidR="00017AB1" w:rsidRPr="008314CD">
        <w:br/>
      </w:r>
      <w:r w:rsidR="00017AB1" w:rsidRPr="008314CD">
        <w:t>必要な単位ごととは、</w:t>
      </w:r>
      <w:r w:rsidRPr="008314CD">
        <w:rPr>
          <w:rFonts w:hint="eastAsia"/>
        </w:rPr>
        <w:t>例えば部屋ごとに</w:t>
      </w:r>
      <w:r w:rsidRPr="008314CD">
        <w:rPr>
          <w:rFonts w:hint="eastAsia"/>
        </w:rPr>
        <w:t>1</w:t>
      </w:r>
      <w:r w:rsidRPr="008314CD">
        <w:rPr>
          <w:rFonts w:hint="eastAsia"/>
        </w:rPr>
        <w:t>名を任命する</w:t>
      </w:r>
      <w:r w:rsidR="00017AB1" w:rsidRPr="008314CD">
        <w:rPr>
          <w:rFonts w:hint="eastAsia"/>
        </w:rPr>
        <w:t>ことが考えられる</w:t>
      </w:r>
      <w:r w:rsidRPr="008314CD">
        <w:rPr>
          <w:rFonts w:hint="eastAsia"/>
        </w:rPr>
        <w:t>。情</w:t>
      </w:r>
      <w:r w:rsidRPr="008314CD">
        <w:rPr>
          <w:rFonts w:hint="eastAsia"/>
        </w:rPr>
        <w:lastRenderedPageBreak/>
        <w:t>報コンセントや無線アクセスポイントの場合には、接続する者ではなく設置者側から任命する。</w:t>
      </w:r>
      <w:r w:rsidRPr="008314CD">
        <w:rPr>
          <w:rFonts w:hint="eastAsia"/>
        </w:rPr>
        <w:t>VPN</w:t>
      </w:r>
      <w:r w:rsidRPr="008314CD">
        <w:rPr>
          <w:rFonts w:hint="eastAsia"/>
        </w:rPr>
        <w:t>などによる外部への拡張ネットワークの接続サーバには必ず置く必要がある。</w:t>
      </w:r>
      <w:r w:rsidRPr="008314CD">
        <w:br/>
      </w:r>
      <w:r w:rsidRPr="008314CD">
        <w:rPr>
          <w:rFonts w:hint="eastAsia"/>
        </w:rPr>
        <w:t>部局の規模が大きいケースでは、</w:t>
      </w:r>
      <w:r w:rsidR="00614D37" w:rsidRPr="008314CD">
        <w:rPr>
          <w:rFonts w:hint="eastAsia"/>
        </w:rPr>
        <w:t>部局</w:t>
      </w:r>
      <w:r w:rsidRPr="008314CD">
        <w:rPr>
          <w:rFonts w:hint="eastAsia"/>
        </w:rPr>
        <w:t>技術担当者が多数になるので、学科や建物など適切な単位で中間的なグループ化を設けたほうが良いこともある。</w:t>
      </w:r>
      <w:r w:rsidR="00614D37" w:rsidRPr="008314CD">
        <w:rPr>
          <w:rFonts w:hint="eastAsia"/>
        </w:rPr>
        <w:t>部局</w:t>
      </w:r>
      <w:r w:rsidRPr="008314CD">
        <w:rPr>
          <w:rFonts w:hint="eastAsia"/>
        </w:rPr>
        <w:t>技術担当者として任命される者の要件については、大学職員であることが考えられるが、運用の実態と齟齬が生じないように定める。</w:t>
      </w:r>
    </w:p>
    <w:p w14:paraId="68F7E20D" w14:textId="77777777" w:rsidR="00614D37" w:rsidRPr="008314CD" w:rsidRDefault="00614D37" w:rsidP="00614D37">
      <w:pPr>
        <w:rPr>
          <w:rFonts w:ascii="Arial" w:eastAsia="ＭＳ ゴシック" w:hAnsi="Arial"/>
        </w:rPr>
      </w:pPr>
    </w:p>
    <w:p w14:paraId="50A6FBB9" w14:textId="0F894F26" w:rsidR="00101FF8" w:rsidRPr="008314CD" w:rsidRDefault="00D34D01" w:rsidP="00101FF8">
      <w:pPr>
        <w:rPr>
          <w:rStyle w:val="afb"/>
          <w:color w:val="000000"/>
        </w:rPr>
      </w:pPr>
      <w:r w:rsidRPr="008314CD">
        <w:rPr>
          <w:rStyle w:val="afb"/>
          <w:rFonts w:hint="eastAsia"/>
          <w:color w:val="000000"/>
        </w:rPr>
        <w:t>D1001</w:t>
      </w:r>
      <w:r w:rsidR="00101FF8" w:rsidRPr="008314CD">
        <w:rPr>
          <w:rStyle w:val="afb"/>
          <w:rFonts w:hint="eastAsia"/>
          <w:color w:val="000000"/>
        </w:rPr>
        <w:t>-</w:t>
      </w:r>
      <w:r w:rsidR="00017AB1" w:rsidRPr="008314CD">
        <w:rPr>
          <w:rStyle w:val="afb"/>
          <w:color w:val="000000"/>
        </w:rPr>
        <w:t>16</w:t>
      </w:r>
      <w:r w:rsidR="00017AB1" w:rsidRPr="008314CD">
        <w:rPr>
          <w:rStyle w:val="afb"/>
          <w:rFonts w:hint="eastAsia"/>
          <w:color w:val="000000"/>
        </w:rPr>
        <w:t xml:space="preserve">　</w:t>
      </w:r>
      <w:r w:rsidR="00101FF8" w:rsidRPr="008314CD">
        <w:rPr>
          <w:rStyle w:val="afb"/>
          <w:rFonts w:hint="eastAsia"/>
          <w:color w:val="000000"/>
        </w:rPr>
        <w:t>（全学情報セキュリティアドバイザーの設置）（政府機関統一基準の対応項番</w:t>
      </w:r>
      <w:r w:rsidR="00101FF8" w:rsidRPr="008314CD">
        <w:rPr>
          <w:rStyle w:val="afb"/>
          <w:rFonts w:hint="eastAsia"/>
          <w:color w:val="000000"/>
        </w:rPr>
        <w:t>2.1.1(5)</w:t>
      </w:r>
      <w:r w:rsidR="00017AB1" w:rsidRPr="008314CD">
        <w:rPr>
          <w:rStyle w:val="afb"/>
          <w:rFonts w:hint="eastAsia"/>
          <w:color w:val="000000"/>
        </w:rPr>
        <w:t>及び</w:t>
      </w:r>
      <w:r w:rsidR="00017AB1" w:rsidRPr="008314CD">
        <w:rPr>
          <w:rStyle w:val="afb"/>
          <w:rFonts w:hint="eastAsia"/>
          <w:color w:val="000000"/>
        </w:rPr>
        <w:t>2.1.1(5)-1</w:t>
      </w:r>
      <w:r w:rsidR="00101FF8" w:rsidRPr="008314CD">
        <w:rPr>
          <w:rStyle w:val="afb"/>
          <w:rFonts w:hint="eastAsia"/>
          <w:color w:val="000000"/>
        </w:rPr>
        <w:t>）</w:t>
      </w:r>
    </w:p>
    <w:p w14:paraId="3113C2F2" w14:textId="21AE2B9D" w:rsidR="00101FF8" w:rsidRPr="008314CD" w:rsidRDefault="00101FF8" w:rsidP="00101FF8">
      <w:pPr>
        <w:pStyle w:val="afc"/>
        <w:rPr>
          <w:color w:val="000000"/>
        </w:rPr>
      </w:pPr>
      <w:r w:rsidRPr="008314CD">
        <w:rPr>
          <w:rFonts w:hint="eastAsia"/>
          <w:color w:val="000000"/>
        </w:rPr>
        <w:t>第</w:t>
      </w:r>
      <w:r w:rsidR="00017AB1" w:rsidRPr="008314CD">
        <w:rPr>
          <w:rFonts w:hint="eastAsia"/>
          <w:color w:val="000000"/>
        </w:rPr>
        <w:t>十六</w:t>
      </w:r>
      <w:r w:rsidRPr="008314CD">
        <w:rPr>
          <w:rFonts w:hint="eastAsia"/>
          <w:color w:val="000000"/>
        </w:rPr>
        <w:t>条　全学総括責任者は、情報セキュリティについて専門的な知識及び経験を有する者を全学情報セキュリティアドバイザーとして置く</w:t>
      </w:r>
      <w:r w:rsidR="00017AB1" w:rsidRPr="008314CD">
        <w:rPr>
          <w:rFonts w:hint="eastAsia"/>
          <w:color w:val="000000"/>
        </w:rPr>
        <w:t>こと</w:t>
      </w:r>
      <w:r w:rsidRPr="008314CD">
        <w:rPr>
          <w:rFonts w:hint="eastAsia"/>
          <w:color w:val="000000"/>
        </w:rPr>
        <w:t>。</w:t>
      </w:r>
    </w:p>
    <w:p w14:paraId="203BC977" w14:textId="050292CE" w:rsidR="00017AB1" w:rsidRPr="008314CD" w:rsidRDefault="00017AB1" w:rsidP="005F332F">
      <w:pPr>
        <w:pStyle w:val="a6"/>
        <w:ind w:left="1680" w:hanging="630"/>
      </w:pPr>
      <w:r w:rsidRPr="008314CD">
        <w:rPr>
          <w:rFonts w:hint="eastAsia"/>
        </w:rPr>
        <w:t>解説：「全学情報セキュリティアドバイザー」について</w:t>
      </w:r>
      <w:r w:rsidRPr="008314CD">
        <w:br/>
      </w:r>
      <w:r w:rsidRPr="008314CD">
        <w:rPr>
          <w:rFonts w:hint="eastAsia"/>
        </w:rPr>
        <w:t>全学総括責任者は、情報セキュリティに関する技術的事項等について自ら及び全学総括副責任者への助言等を含む本学の情報セキュリティ対策への助言、支援等を行う者として全学情報セキュリティアドバイザーを置く。</w:t>
      </w:r>
      <w:r w:rsidRPr="008314CD">
        <w:br/>
      </w:r>
      <w:r w:rsidRPr="008314CD">
        <w:rPr>
          <w:rFonts w:hint="eastAsia"/>
        </w:rPr>
        <w:t>全学情報セキュリティアドバイザーは、本学における情報システムに関する技術的事項、情報セキュリティインシデントへの対処その他の情報セキュリティ対策に対する助言・支援を担うため専門的な知識及び経験を有した者、すなわち情報セキュリティに関する資格及び実務経験を有する者である必要がある。</w:t>
      </w:r>
      <w:r w:rsidRPr="008314CD">
        <w:br/>
      </w:r>
      <w:r w:rsidRPr="008314CD">
        <w:rPr>
          <w:rFonts w:hint="eastAsia"/>
        </w:rPr>
        <w:t>なお、外部人材のみならず本学内の教職員等を充ててもよい。この場合、当該教職員等が部局総括責任者やその他の責任者を兼務してもよい。</w:t>
      </w:r>
    </w:p>
    <w:p w14:paraId="5E2A967A" w14:textId="411CEEFB" w:rsidR="00101FF8" w:rsidRPr="008314CD" w:rsidRDefault="00101FF8" w:rsidP="00101FF8">
      <w:pPr>
        <w:pStyle w:val="afc"/>
        <w:rPr>
          <w:color w:val="000000"/>
        </w:rPr>
      </w:pPr>
      <w:r w:rsidRPr="008314CD">
        <w:rPr>
          <w:rFonts w:hint="eastAsia"/>
          <w:color w:val="000000"/>
        </w:rPr>
        <w:t>２　全学総括責任者は、以下を例とする全学情報セキュリティアドバイザーの業務内容を定める</w:t>
      </w:r>
      <w:r w:rsidR="00017AB1" w:rsidRPr="008314CD">
        <w:rPr>
          <w:rFonts w:hint="eastAsia"/>
          <w:color w:val="000000"/>
        </w:rPr>
        <w:t>こと</w:t>
      </w:r>
      <w:r w:rsidRPr="008314CD">
        <w:rPr>
          <w:rFonts w:hint="eastAsia"/>
          <w:color w:val="000000"/>
        </w:rPr>
        <w:t>。</w:t>
      </w:r>
    </w:p>
    <w:p w14:paraId="22DBBAFC" w14:textId="78217D31" w:rsidR="00101FF8" w:rsidRPr="008314CD" w:rsidRDefault="00101FF8" w:rsidP="00101FF8">
      <w:pPr>
        <w:pStyle w:val="afd"/>
        <w:rPr>
          <w:color w:val="000000"/>
        </w:rPr>
      </w:pPr>
      <w:r w:rsidRPr="008314CD">
        <w:rPr>
          <w:rFonts w:hint="eastAsia"/>
          <w:color w:val="000000"/>
        </w:rPr>
        <w:t>一　全</w:t>
      </w:r>
      <w:r w:rsidR="00017AB1" w:rsidRPr="008314CD">
        <w:rPr>
          <w:color w:val="000000"/>
        </w:rPr>
        <w:t>学</w:t>
      </w:r>
      <w:r w:rsidRPr="008314CD">
        <w:rPr>
          <w:rFonts w:hint="eastAsia"/>
          <w:color w:val="000000"/>
        </w:rPr>
        <w:t>の情報セキュリティ対策の推進に係る全学総括責任者</w:t>
      </w:r>
      <w:r w:rsidR="00017AB1" w:rsidRPr="008314CD">
        <w:rPr>
          <w:rFonts w:hint="eastAsia"/>
          <w:color w:val="000000"/>
        </w:rPr>
        <w:t>及び全学総括副責任者</w:t>
      </w:r>
      <w:r w:rsidRPr="008314CD">
        <w:rPr>
          <w:rFonts w:hint="eastAsia"/>
          <w:color w:val="000000"/>
        </w:rPr>
        <w:t>への助言</w:t>
      </w:r>
    </w:p>
    <w:p w14:paraId="62A12844" w14:textId="77777777" w:rsidR="00101FF8" w:rsidRPr="008314CD" w:rsidRDefault="00101FF8" w:rsidP="00101FF8">
      <w:pPr>
        <w:pStyle w:val="afd"/>
        <w:rPr>
          <w:color w:val="000000"/>
        </w:rPr>
      </w:pPr>
      <w:r w:rsidRPr="008314CD">
        <w:rPr>
          <w:rFonts w:hint="eastAsia"/>
          <w:color w:val="000000"/>
        </w:rPr>
        <w:t>二　情報セキュリティ関係規程の整備に係る助言</w:t>
      </w:r>
    </w:p>
    <w:p w14:paraId="5B92A6EC" w14:textId="77777777" w:rsidR="00101FF8" w:rsidRPr="008314CD" w:rsidRDefault="00101FF8" w:rsidP="00101FF8">
      <w:pPr>
        <w:pStyle w:val="afd"/>
        <w:rPr>
          <w:color w:val="000000"/>
        </w:rPr>
      </w:pPr>
      <w:r w:rsidRPr="008314CD">
        <w:rPr>
          <w:rFonts w:hint="eastAsia"/>
          <w:color w:val="000000"/>
        </w:rPr>
        <w:t>三　対策推進計画の策定に係る助言</w:t>
      </w:r>
    </w:p>
    <w:p w14:paraId="241A8CFE" w14:textId="77777777" w:rsidR="00101FF8" w:rsidRPr="008314CD" w:rsidRDefault="00101FF8" w:rsidP="00101FF8">
      <w:pPr>
        <w:pStyle w:val="afd"/>
        <w:rPr>
          <w:color w:val="000000"/>
        </w:rPr>
      </w:pPr>
      <w:r w:rsidRPr="008314CD">
        <w:rPr>
          <w:rFonts w:hint="eastAsia"/>
          <w:color w:val="000000"/>
        </w:rPr>
        <w:t>四　教育実施計画の立案に係る助言並びに教材開発及び教育実施の支援</w:t>
      </w:r>
    </w:p>
    <w:p w14:paraId="299FBD46" w14:textId="77777777" w:rsidR="00101FF8" w:rsidRPr="008314CD" w:rsidRDefault="00101FF8" w:rsidP="00101FF8">
      <w:pPr>
        <w:pStyle w:val="afd"/>
        <w:rPr>
          <w:color w:val="000000"/>
        </w:rPr>
      </w:pPr>
      <w:r w:rsidRPr="008314CD">
        <w:rPr>
          <w:rFonts w:hint="eastAsia"/>
          <w:color w:val="000000"/>
        </w:rPr>
        <w:t>五　情報システムに係る技術的事項に係る助言</w:t>
      </w:r>
    </w:p>
    <w:p w14:paraId="702CE777" w14:textId="77777777" w:rsidR="00101FF8" w:rsidRPr="008314CD" w:rsidRDefault="00101FF8" w:rsidP="00101FF8">
      <w:pPr>
        <w:pStyle w:val="afd"/>
        <w:rPr>
          <w:color w:val="000000"/>
        </w:rPr>
      </w:pPr>
      <w:r w:rsidRPr="008314CD">
        <w:rPr>
          <w:rFonts w:hint="eastAsia"/>
          <w:color w:val="000000"/>
        </w:rPr>
        <w:t>六　情報システムの設計・開発を外部委託により行う場合に調達仕様に含めて提示する情報セキュリティに係る要求仕様の策定に係る助言</w:t>
      </w:r>
    </w:p>
    <w:p w14:paraId="05B8B38D" w14:textId="77777777" w:rsidR="00101FF8" w:rsidRPr="008314CD" w:rsidRDefault="00101FF8" w:rsidP="00101FF8">
      <w:pPr>
        <w:pStyle w:val="afd"/>
        <w:rPr>
          <w:color w:val="000000"/>
        </w:rPr>
      </w:pPr>
      <w:r w:rsidRPr="008314CD">
        <w:rPr>
          <w:rFonts w:hint="eastAsia"/>
          <w:color w:val="000000"/>
        </w:rPr>
        <w:t>七　利用者に対する日常的な相談対応</w:t>
      </w:r>
    </w:p>
    <w:p w14:paraId="19CCCA51" w14:textId="77777777" w:rsidR="00101FF8" w:rsidRPr="008314CD" w:rsidRDefault="00101FF8" w:rsidP="00101FF8">
      <w:pPr>
        <w:pStyle w:val="afd"/>
        <w:rPr>
          <w:color w:val="000000"/>
        </w:rPr>
      </w:pPr>
      <w:r w:rsidRPr="008314CD">
        <w:rPr>
          <w:rFonts w:hint="eastAsia"/>
          <w:color w:val="000000"/>
        </w:rPr>
        <w:t>八　情報セキュリティインシデントへの対処の支援</w:t>
      </w:r>
    </w:p>
    <w:p w14:paraId="607A51B3" w14:textId="77777777" w:rsidR="00101FF8" w:rsidRPr="008314CD" w:rsidRDefault="00101FF8" w:rsidP="00101FF8">
      <w:pPr>
        <w:pStyle w:val="afd"/>
        <w:rPr>
          <w:color w:val="000000"/>
        </w:rPr>
      </w:pPr>
      <w:r w:rsidRPr="008314CD">
        <w:rPr>
          <w:rFonts w:hint="eastAsia"/>
          <w:color w:val="000000"/>
        </w:rPr>
        <w:t>九　前各号に掲げるもののほか、情報セキュリティ対策への助言又は支援</w:t>
      </w:r>
    </w:p>
    <w:p w14:paraId="45906E68" w14:textId="77777777" w:rsidR="00387114" w:rsidRPr="008314CD" w:rsidRDefault="00387114" w:rsidP="00614D37"/>
    <w:p w14:paraId="50E85476" w14:textId="240FB6C8" w:rsidR="00387114" w:rsidRPr="008314CD" w:rsidRDefault="00387114" w:rsidP="00387114">
      <w:pPr>
        <w:rPr>
          <w:rStyle w:val="afb"/>
          <w:color w:val="000000"/>
        </w:rPr>
      </w:pPr>
      <w:r w:rsidRPr="008314CD">
        <w:rPr>
          <w:rStyle w:val="afb"/>
          <w:rFonts w:hint="eastAsia"/>
          <w:color w:val="000000"/>
        </w:rPr>
        <w:t>D1001-</w:t>
      </w:r>
      <w:r w:rsidRPr="008314CD">
        <w:rPr>
          <w:rStyle w:val="afb"/>
          <w:color w:val="000000"/>
        </w:rPr>
        <w:t>17</w:t>
      </w:r>
      <w:r w:rsidRPr="008314CD">
        <w:rPr>
          <w:rStyle w:val="afb"/>
          <w:rFonts w:hint="eastAsia"/>
          <w:color w:val="000000"/>
        </w:rPr>
        <w:t xml:space="preserve">　（情報セキュリティ対策推進体制の整備）（政府機関統一基準の対応項番</w:t>
      </w:r>
      <w:r w:rsidRPr="008314CD">
        <w:rPr>
          <w:rStyle w:val="afb"/>
          <w:rFonts w:hint="eastAsia"/>
          <w:color w:val="000000"/>
        </w:rPr>
        <w:t>2.1.1(6)</w:t>
      </w:r>
      <w:r w:rsidRPr="008314CD">
        <w:rPr>
          <w:rStyle w:val="afb"/>
          <w:rFonts w:hint="eastAsia"/>
          <w:color w:val="000000"/>
        </w:rPr>
        <w:t>及び</w:t>
      </w:r>
      <w:r w:rsidRPr="008314CD">
        <w:rPr>
          <w:rStyle w:val="afb"/>
          <w:rFonts w:hint="eastAsia"/>
          <w:color w:val="000000"/>
        </w:rPr>
        <w:t>2.1.1(6)-1</w:t>
      </w:r>
      <w:r w:rsidRPr="008314CD">
        <w:rPr>
          <w:rStyle w:val="afb"/>
          <w:rFonts w:hint="eastAsia"/>
          <w:color w:val="000000"/>
        </w:rPr>
        <w:t>）</w:t>
      </w:r>
    </w:p>
    <w:p w14:paraId="7BFD140C" w14:textId="37060A24" w:rsidR="00387114" w:rsidRPr="008314CD" w:rsidRDefault="00387114" w:rsidP="00387114">
      <w:pPr>
        <w:pStyle w:val="afc"/>
        <w:rPr>
          <w:color w:val="000000"/>
        </w:rPr>
      </w:pPr>
      <w:r w:rsidRPr="008314CD">
        <w:rPr>
          <w:rFonts w:hint="eastAsia"/>
          <w:color w:val="000000"/>
        </w:rPr>
        <w:t>第十七条　全学総括責任者は、本学の情報セキュリティ対策推進体制を整備し、その役割を規定すること。</w:t>
      </w:r>
    </w:p>
    <w:p w14:paraId="7DBFD1B4" w14:textId="00CAD0FD" w:rsidR="00387114" w:rsidRPr="008314CD" w:rsidRDefault="00387114" w:rsidP="00387114">
      <w:pPr>
        <w:pStyle w:val="afc"/>
        <w:rPr>
          <w:color w:val="000000"/>
        </w:rPr>
      </w:pPr>
      <w:r w:rsidRPr="008314CD">
        <w:rPr>
          <w:color w:val="000000"/>
        </w:rPr>
        <w:t xml:space="preserve">２　</w:t>
      </w:r>
      <w:r w:rsidRPr="008314CD">
        <w:rPr>
          <w:rFonts w:hint="eastAsia"/>
          <w:color w:val="000000"/>
        </w:rPr>
        <w:t>全学総括責任者は、情報セキュリティ対策推進体制の責任者を定めること。</w:t>
      </w:r>
    </w:p>
    <w:p w14:paraId="44248C4A" w14:textId="4D735BA4" w:rsidR="00387114" w:rsidRPr="008314CD" w:rsidRDefault="00387114" w:rsidP="00387114">
      <w:pPr>
        <w:pStyle w:val="afc"/>
        <w:rPr>
          <w:color w:val="000000"/>
        </w:rPr>
      </w:pPr>
      <w:r w:rsidRPr="008314CD">
        <w:rPr>
          <w:rFonts w:hint="eastAsia"/>
          <w:color w:val="000000"/>
        </w:rPr>
        <w:t>３　全学総括責任者は、以下を含む情報セキュリティ対策推進体制の役割を規定すること。</w:t>
      </w:r>
    </w:p>
    <w:p w14:paraId="0054145B" w14:textId="77777777" w:rsidR="00387114" w:rsidRPr="008314CD" w:rsidRDefault="00387114" w:rsidP="00387114">
      <w:pPr>
        <w:pStyle w:val="afd"/>
      </w:pPr>
      <w:r w:rsidRPr="008314CD">
        <w:rPr>
          <w:rFonts w:hint="eastAsia"/>
        </w:rPr>
        <w:lastRenderedPageBreak/>
        <w:t>一　情報セキュリティ関係規程及び対策推進計画の策定に係る事務</w:t>
      </w:r>
    </w:p>
    <w:p w14:paraId="2F43A8EF" w14:textId="77777777" w:rsidR="00387114" w:rsidRPr="008314CD" w:rsidRDefault="00387114" w:rsidP="00387114">
      <w:pPr>
        <w:pStyle w:val="afd"/>
      </w:pPr>
      <w:r w:rsidRPr="008314CD">
        <w:rPr>
          <w:rFonts w:hint="eastAsia"/>
        </w:rPr>
        <w:t>二　情報セキュリティ関係規程の運用に係る事務</w:t>
      </w:r>
    </w:p>
    <w:p w14:paraId="349D9524" w14:textId="070920B8" w:rsidR="00387114" w:rsidRPr="008314CD" w:rsidRDefault="00387114" w:rsidP="00387114">
      <w:pPr>
        <w:pStyle w:val="afd"/>
      </w:pPr>
      <w:r w:rsidRPr="008314CD">
        <w:t xml:space="preserve">三　</w:t>
      </w:r>
      <w:r w:rsidRPr="008314CD">
        <w:rPr>
          <w:rFonts w:hint="eastAsia"/>
        </w:rPr>
        <w:t>例外措置に係る事務</w:t>
      </w:r>
    </w:p>
    <w:p w14:paraId="2F8B8777" w14:textId="77777777" w:rsidR="00387114" w:rsidRPr="008314CD" w:rsidRDefault="00387114" w:rsidP="00387114">
      <w:pPr>
        <w:pStyle w:val="afd"/>
      </w:pPr>
      <w:r w:rsidRPr="008314CD">
        <w:rPr>
          <w:rFonts w:hint="eastAsia"/>
        </w:rPr>
        <w:t>四　情報セキュリティ対策の教育の実施に係る事務</w:t>
      </w:r>
    </w:p>
    <w:p w14:paraId="1C6F54C2" w14:textId="137A9322" w:rsidR="00387114" w:rsidRPr="008314CD" w:rsidRDefault="00387114" w:rsidP="00387114">
      <w:pPr>
        <w:pStyle w:val="afd"/>
      </w:pPr>
      <w:r w:rsidRPr="008314CD">
        <w:t xml:space="preserve">五　</w:t>
      </w:r>
      <w:r w:rsidRPr="008314CD">
        <w:rPr>
          <w:rFonts w:hint="eastAsia"/>
        </w:rPr>
        <w:t>情報セキュリティ対策の自己点検に係る事務</w:t>
      </w:r>
    </w:p>
    <w:p w14:paraId="5D8F8BED" w14:textId="6C3EE6D8" w:rsidR="00387114" w:rsidRPr="008314CD" w:rsidRDefault="00387114" w:rsidP="00387114">
      <w:pPr>
        <w:pStyle w:val="afd"/>
      </w:pPr>
      <w:r w:rsidRPr="008314CD">
        <w:rPr>
          <w:rFonts w:hint="eastAsia"/>
        </w:rPr>
        <w:t>六　情報セキュリティ関係規程及び対策推進計画の見直しに係る事務</w:t>
      </w:r>
    </w:p>
    <w:p w14:paraId="2C6CE03B" w14:textId="03A6443A" w:rsidR="00387114" w:rsidRPr="008314CD" w:rsidRDefault="00387114" w:rsidP="00387114">
      <w:pPr>
        <w:pStyle w:val="a6"/>
        <w:ind w:left="1680" w:hanging="630"/>
      </w:pPr>
      <w:r w:rsidRPr="008314CD">
        <w:rPr>
          <w:rFonts w:hint="eastAsia"/>
        </w:rPr>
        <w:t>解説：「本学の情報セキュリティ対策推進体制を整備」・「情報セキュリティ対策推進体制の役割を規定する」について</w:t>
      </w:r>
      <w:r w:rsidRPr="008314CD">
        <w:br/>
      </w:r>
      <w:r w:rsidRPr="008314CD">
        <w:rPr>
          <w:rFonts w:hint="eastAsia"/>
        </w:rPr>
        <w:t>本学の情報セキュリティ対策を推進するためには、組織横断的に施策を取りまとめて推進する情報セキュリティ対策推進体制が必要であり、本項では、そのような体制とその役割を組織として明確化することを求めている。</w:t>
      </w:r>
      <w:r w:rsidRPr="008314CD">
        <w:br/>
      </w:r>
      <w:r w:rsidRPr="008314CD">
        <w:rPr>
          <w:rFonts w:hint="eastAsia"/>
        </w:rPr>
        <w:t>情報セキュリティ対策推進体制の基本的な役割は、本基本対策事項各号に定める事項を基本とし、組織の特性等に応じ、その他必要な事項を追加するなどして規定する必要がある。その他にも、例えば以下の事項を役割として担うことが考えられる。</w:t>
      </w:r>
      <w:r w:rsidRPr="008314CD">
        <w:br/>
      </w:r>
      <w:r w:rsidRPr="008314CD">
        <w:rPr>
          <w:rFonts w:hint="eastAsia"/>
        </w:rPr>
        <w:t>・情報セキュリティ委員会の運営に係る事務</w:t>
      </w:r>
      <w:r w:rsidRPr="008314CD">
        <w:br/>
      </w:r>
      <w:r w:rsidRPr="008314CD">
        <w:rPr>
          <w:rFonts w:hint="eastAsia"/>
        </w:rPr>
        <w:t>・サイバーセキュリティ基本法第</w:t>
      </w:r>
      <w:r w:rsidR="00215C2A" w:rsidRPr="008314CD">
        <w:rPr>
          <w:rFonts w:hint="eastAsia"/>
        </w:rPr>
        <w:t>25</w:t>
      </w:r>
      <w:r w:rsidRPr="008314CD">
        <w:rPr>
          <w:rFonts w:hint="eastAsia"/>
        </w:rPr>
        <w:t>条第１項第２号に基づきサイバーセキュリティ戦略本部が実施する監査（以下「本部監査」という。）への対応に係る事務内閣官房内閣サイバーセキュリティセンターから発出される事務連絡や調査依頼事項等への対応に係る事務</w:t>
      </w:r>
      <w:r w:rsidRPr="008314CD">
        <w:br/>
      </w:r>
      <w:r w:rsidRPr="008314CD">
        <w:rPr>
          <w:rFonts w:hint="eastAsia"/>
        </w:rPr>
        <w:t>また、「本規程第９条解説「全学実施責任者」について」に記載のとおり、全学実施責任者が本学の情報セキュリティ対策について総合調整する事務を担っていることから、情報セキュリティ対策推進体制は、統一基準において全学実施責任者の役割として規定されている事項に係る実務を含む事務を担う体制として位置付けるとよい。</w:t>
      </w:r>
      <w:r w:rsidRPr="008314CD">
        <w:br/>
      </w:r>
      <w:r w:rsidRPr="008314CD">
        <w:rPr>
          <w:rFonts w:hint="eastAsia"/>
        </w:rPr>
        <w:t>さらに、「</w:t>
      </w:r>
      <w:r w:rsidRPr="008314CD">
        <w:rPr>
          <w:rFonts w:hint="eastAsia"/>
        </w:rPr>
        <w:t>D2101</w:t>
      </w:r>
      <w:r w:rsidRPr="008314CD">
        <w:rPr>
          <w:rFonts w:hint="eastAsia"/>
        </w:rPr>
        <w:t>情報セキュリティ対策基準」</w:t>
      </w:r>
      <w:r w:rsidR="001323B3" w:rsidRPr="008314CD">
        <w:rPr>
          <w:rFonts w:hint="eastAsia"/>
        </w:rPr>
        <w:t>第七十一</w:t>
      </w:r>
      <w:r w:rsidRPr="008314CD">
        <w:rPr>
          <w:rFonts w:hint="eastAsia"/>
        </w:rPr>
        <w:t>条において部局技術責任者に求めている脆弱性対策の状況の定期的な確認を支援するために、ソフトウェアに関する脆弱性情報の公開状況を確認し、部局技術責任者と情報共有を行うなど、情報システムの情報セキュリティ対策を推進するための事務を担うことなども考えられる。</w:t>
      </w:r>
    </w:p>
    <w:p w14:paraId="7FC01CC0" w14:textId="00182FCF" w:rsidR="00387114" w:rsidRPr="008314CD" w:rsidRDefault="00387114" w:rsidP="005F332F">
      <w:pPr>
        <w:pStyle w:val="a6"/>
        <w:ind w:left="1680" w:hanging="630"/>
      </w:pPr>
      <w:r w:rsidRPr="008314CD">
        <w:rPr>
          <w:rFonts w:hint="eastAsia"/>
        </w:rPr>
        <w:t>解説：「情報セキュリティ対策推進体制の責任者」について</w:t>
      </w:r>
      <w:r w:rsidRPr="008314CD">
        <w:br/>
      </w:r>
      <w:r w:rsidR="00F02D8E" w:rsidRPr="008314CD">
        <w:rPr>
          <w:rFonts w:hint="eastAsia"/>
        </w:rPr>
        <w:t>前述の</w:t>
      </w:r>
      <w:r w:rsidRPr="008314CD">
        <w:rPr>
          <w:rFonts w:hint="eastAsia"/>
        </w:rPr>
        <w:t>おり、情報セキュリティ対策推進体制は、全学実施責任者が担う実務を中心とした事務を遂行するための体制として機能させることを想定している。そのため、本項で定める責任者として、全学実施責任者を充てることが考えられる。ただし、実際の組織構成等に応じて全学実施責任者以外の者を充てることを妨げるものではない。</w:t>
      </w:r>
    </w:p>
    <w:p w14:paraId="5E31AF0E" w14:textId="77777777" w:rsidR="00101FF8" w:rsidRPr="008314CD" w:rsidRDefault="00101FF8" w:rsidP="00614D37">
      <w:pPr>
        <w:rPr>
          <w:rFonts w:ascii="Arial" w:eastAsia="ＭＳ ゴシック" w:hAnsi="Arial"/>
        </w:rPr>
      </w:pPr>
    </w:p>
    <w:p w14:paraId="3315833B" w14:textId="01867E68" w:rsidR="00227613" w:rsidRPr="008314CD" w:rsidRDefault="00D34D01" w:rsidP="00227613">
      <w:pPr>
        <w:rPr>
          <w:rStyle w:val="afb"/>
          <w:color w:val="000000"/>
        </w:rPr>
      </w:pPr>
      <w:r w:rsidRPr="008314CD">
        <w:rPr>
          <w:rStyle w:val="afb"/>
          <w:rFonts w:hint="eastAsia"/>
          <w:color w:val="000000"/>
        </w:rPr>
        <w:t>D1001</w:t>
      </w:r>
      <w:r w:rsidR="00227613" w:rsidRPr="008314CD">
        <w:rPr>
          <w:rStyle w:val="afb"/>
          <w:rFonts w:hint="eastAsia"/>
          <w:color w:val="000000"/>
        </w:rPr>
        <w:t>-</w:t>
      </w:r>
      <w:r w:rsidR="00387114" w:rsidRPr="008314CD">
        <w:rPr>
          <w:rStyle w:val="afb"/>
          <w:color w:val="000000"/>
        </w:rPr>
        <w:t>1</w:t>
      </w:r>
      <w:r w:rsidR="00F02D8E" w:rsidRPr="008314CD">
        <w:rPr>
          <w:rStyle w:val="afb"/>
          <w:color w:val="000000"/>
        </w:rPr>
        <w:t>8</w:t>
      </w:r>
      <w:r w:rsidR="00387114" w:rsidRPr="008314CD">
        <w:rPr>
          <w:rStyle w:val="afb"/>
          <w:rFonts w:hint="eastAsia"/>
          <w:color w:val="000000"/>
        </w:rPr>
        <w:t xml:space="preserve">　</w:t>
      </w:r>
      <w:r w:rsidR="00227613" w:rsidRPr="008314CD">
        <w:rPr>
          <w:rStyle w:val="afb"/>
          <w:rFonts w:hint="eastAsia"/>
          <w:color w:val="000000"/>
        </w:rPr>
        <w:t>（情報セキュリティインシデントに備えた体制の整備）（政府機関統一基準の対応項番</w:t>
      </w:r>
      <w:r w:rsidR="00227613" w:rsidRPr="008314CD">
        <w:rPr>
          <w:rStyle w:val="afb"/>
          <w:rFonts w:hint="eastAsia"/>
          <w:color w:val="000000"/>
        </w:rPr>
        <w:t>2.1.1(</w:t>
      </w:r>
      <w:r w:rsidR="00F02D8E" w:rsidRPr="008314CD">
        <w:rPr>
          <w:rStyle w:val="afb"/>
          <w:color w:val="000000"/>
        </w:rPr>
        <w:t>7</w:t>
      </w:r>
      <w:r w:rsidR="00227613" w:rsidRPr="008314CD">
        <w:rPr>
          <w:rStyle w:val="afb"/>
          <w:rFonts w:hint="eastAsia"/>
          <w:color w:val="000000"/>
        </w:rPr>
        <w:t>)</w:t>
      </w:r>
      <w:r w:rsidR="00F02D8E" w:rsidRPr="008314CD">
        <w:rPr>
          <w:rFonts w:ascii="Arial" w:eastAsia="ＭＳ ゴシック" w:hAnsi="Arial"/>
          <w:color w:val="000000"/>
        </w:rPr>
        <w:t>及び</w:t>
      </w:r>
      <w:r w:rsidR="00F02D8E" w:rsidRPr="008314CD">
        <w:rPr>
          <w:rFonts w:ascii="Arial" w:eastAsia="ＭＳ ゴシック" w:hAnsi="Arial" w:hint="eastAsia"/>
          <w:color w:val="000000"/>
        </w:rPr>
        <w:t>2.1.1(</w:t>
      </w:r>
      <w:r w:rsidR="00F02D8E" w:rsidRPr="008314CD">
        <w:rPr>
          <w:rFonts w:ascii="Arial" w:eastAsia="ＭＳ ゴシック" w:hAnsi="Arial"/>
          <w:color w:val="000000"/>
        </w:rPr>
        <w:t>7</w:t>
      </w:r>
      <w:r w:rsidR="00F02D8E" w:rsidRPr="008314CD">
        <w:rPr>
          <w:rFonts w:ascii="Arial" w:eastAsia="ＭＳ ゴシック" w:hAnsi="Arial" w:hint="eastAsia"/>
          <w:color w:val="000000"/>
        </w:rPr>
        <w:t>)-</w:t>
      </w:r>
      <w:r w:rsidR="00F02D8E" w:rsidRPr="008314CD">
        <w:rPr>
          <w:rFonts w:ascii="Arial" w:eastAsia="ＭＳ ゴシック" w:hAnsi="Arial"/>
          <w:color w:val="000000"/>
        </w:rPr>
        <w:t>1,2,3</w:t>
      </w:r>
      <w:r w:rsidR="00F02D8E" w:rsidRPr="008314CD">
        <w:rPr>
          <w:rFonts w:ascii="Arial" w:eastAsia="ＭＳ ゴシック" w:hAnsi="Arial" w:hint="eastAsia"/>
          <w:color w:val="000000"/>
        </w:rPr>
        <w:t>,</w:t>
      </w:r>
      <w:r w:rsidR="00F02D8E" w:rsidRPr="008314CD">
        <w:rPr>
          <w:rFonts w:ascii="Arial" w:eastAsia="ＭＳ ゴシック" w:hAnsi="Arial"/>
          <w:color w:val="000000"/>
        </w:rPr>
        <w:t>4</w:t>
      </w:r>
      <w:r w:rsidR="00227613" w:rsidRPr="008314CD">
        <w:rPr>
          <w:rStyle w:val="afb"/>
          <w:rFonts w:hint="eastAsia"/>
          <w:color w:val="000000"/>
        </w:rPr>
        <w:t>）</w:t>
      </w:r>
    </w:p>
    <w:p w14:paraId="5B582B6D" w14:textId="5DEBD8E0" w:rsidR="00227613" w:rsidRPr="008314CD" w:rsidRDefault="00227613" w:rsidP="00227613">
      <w:pPr>
        <w:pStyle w:val="afc"/>
        <w:rPr>
          <w:color w:val="000000"/>
        </w:rPr>
      </w:pPr>
      <w:r w:rsidRPr="008314CD">
        <w:rPr>
          <w:rFonts w:hint="eastAsia"/>
          <w:color w:val="000000"/>
        </w:rPr>
        <w:t>第</w:t>
      </w:r>
      <w:r w:rsidR="00387114" w:rsidRPr="008314CD">
        <w:rPr>
          <w:rFonts w:hint="eastAsia"/>
          <w:color w:val="000000"/>
        </w:rPr>
        <w:t>十</w:t>
      </w:r>
      <w:r w:rsidR="00F02D8E" w:rsidRPr="008314CD">
        <w:rPr>
          <w:rFonts w:hint="eastAsia"/>
          <w:color w:val="000000"/>
        </w:rPr>
        <w:t>八</w:t>
      </w:r>
      <w:r w:rsidRPr="008314CD">
        <w:rPr>
          <w:rFonts w:hint="eastAsia"/>
          <w:color w:val="000000"/>
        </w:rPr>
        <w:t>条　全学総括責任者は、</w:t>
      </w:r>
      <w:r w:rsidR="00AD79BE" w:rsidRPr="008314CD">
        <w:rPr>
          <w:rFonts w:hint="eastAsia"/>
          <w:color w:val="000000"/>
        </w:rPr>
        <w:t>CSIRT</w:t>
      </w:r>
      <w:r w:rsidR="00AD79BE" w:rsidRPr="008314CD">
        <w:rPr>
          <w:rFonts w:hint="eastAsia"/>
          <w:color w:val="000000"/>
        </w:rPr>
        <w:t>を</w:t>
      </w:r>
      <w:r w:rsidR="00F02D8E" w:rsidRPr="008314CD">
        <w:rPr>
          <w:rFonts w:hint="eastAsia"/>
          <w:color w:val="000000"/>
        </w:rPr>
        <w:t>整備</w:t>
      </w:r>
      <w:r w:rsidR="00AD79BE" w:rsidRPr="008314CD">
        <w:rPr>
          <w:rFonts w:hint="eastAsia"/>
          <w:color w:val="000000"/>
        </w:rPr>
        <w:t>し、</w:t>
      </w:r>
      <w:r w:rsidRPr="008314CD">
        <w:rPr>
          <w:rFonts w:hint="eastAsia"/>
          <w:color w:val="000000"/>
        </w:rPr>
        <w:t>その役割を明確化する。</w:t>
      </w:r>
    </w:p>
    <w:p w14:paraId="6086C8E4" w14:textId="4B9DAF6D" w:rsidR="00227613" w:rsidRPr="008314CD" w:rsidRDefault="00227613" w:rsidP="00227613">
      <w:pPr>
        <w:pStyle w:val="afc"/>
        <w:rPr>
          <w:color w:val="000000"/>
        </w:rPr>
      </w:pPr>
      <w:r w:rsidRPr="008314CD">
        <w:rPr>
          <w:rFonts w:hint="eastAsia"/>
          <w:color w:val="000000"/>
        </w:rPr>
        <w:t xml:space="preserve">２　</w:t>
      </w:r>
      <w:r w:rsidR="008407CD" w:rsidRPr="008314CD">
        <w:rPr>
          <w:rFonts w:hint="eastAsia"/>
          <w:color w:val="000000"/>
        </w:rPr>
        <w:t>全学総括責任者は、教職員等のうちから</w:t>
      </w:r>
      <w:r w:rsidR="008407CD" w:rsidRPr="008314CD">
        <w:rPr>
          <w:rFonts w:hint="eastAsia"/>
          <w:color w:val="000000"/>
        </w:rPr>
        <w:t>CSIRT</w:t>
      </w:r>
      <w:r w:rsidR="008407CD" w:rsidRPr="008314CD">
        <w:rPr>
          <w:rFonts w:hint="eastAsia"/>
          <w:color w:val="000000"/>
        </w:rPr>
        <w:t>に属する職員として専門的な知識又は適性を</w:t>
      </w:r>
      <w:r w:rsidR="008407CD" w:rsidRPr="008314CD">
        <w:rPr>
          <w:rFonts w:hint="eastAsia"/>
          <w:color w:val="000000"/>
        </w:rPr>
        <w:lastRenderedPageBreak/>
        <w:t>有すると認められる者を選任する。そのうち、本学における情報セキュリティインシデントに対処するための責任者として</w:t>
      </w:r>
      <w:r w:rsidR="008407CD" w:rsidRPr="008314CD">
        <w:rPr>
          <w:rFonts w:hint="eastAsia"/>
          <w:color w:val="000000"/>
        </w:rPr>
        <w:t>CSIRT</w:t>
      </w:r>
      <w:r w:rsidR="008407CD" w:rsidRPr="008314CD">
        <w:rPr>
          <w:rFonts w:hint="eastAsia"/>
          <w:color w:val="000000"/>
        </w:rPr>
        <w:t>責任者を置く</w:t>
      </w:r>
      <w:r w:rsidR="00F02D8E" w:rsidRPr="008314CD">
        <w:rPr>
          <w:rFonts w:hint="eastAsia"/>
          <w:color w:val="000000"/>
        </w:rPr>
        <w:t>こと</w:t>
      </w:r>
      <w:r w:rsidRPr="008314CD">
        <w:rPr>
          <w:rFonts w:hint="eastAsia"/>
          <w:color w:val="000000"/>
        </w:rPr>
        <w:t>。</w:t>
      </w:r>
      <w:r w:rsidR="00F02D8E" w:rsidRPr="008314CD">
        <w:rPr>
          <w:rFonts w:hint="eastAsia"/>
          <w:color w:val="000000"/>
        </w:rPr>
        <w:t>また、</w:t>
      </w:r>
      <w:r w:rsidR="00F02D8E" w:rsidRPr="008314CD">
        <w:rPr>
          <w:rFonts w:hint="eastAsia"/>
          <w:color w:val="000000"/>
        </w:rPr>
        <w:t>CSIRT</w:t>
      </w:r>
      <w:r w:rsidR="00F02D8E" w:rsidRPr="008314CD">
        <w:rPr>
          <w:rFonts w:hint="eastAsia"/>
          <w:color w:val="000000"/>
        </w:rPr>
        <w:t>内の業務統括及び外部との連携等を行う教職員等を定めること</w:t>
      </w:r>
    </w:p>
    <w:p w14:paraId="2DD5B9EE" w14:textId="0EF4C4A3" w:rsidR="008407CD" w:rsidRPr="008314CD" w:rsidRDefault="008407CD" w:rsidP="008407CD">
      <w:pPr>
        <w:pStyle w:val="afc"/>
        <w:rPr>
          <w:color w:val="000000"/>
        </w:rPr>
      </w:pPr>
      <w:r w:rsidRPr="008314CD">
        <w:rPr>
          <w:rFonts w:hint="eastAsia"/>
          <w:color w:val="000000"/>
        </w:rPr>
        <w:t>３　全学総括責任者は、情報セキュリティインシデントが発生した際、直ちに自らへの報告が行われる体制を整備する</w:t>
      </w:r>
      <w:r w:rsidR="00F02D8E" w:rsidRPr="008314CD">
        <w:rPr>
          <w:rFonts w:hint="eastAsia"/>
          <w:color w:val="000000"/>
        </w:rPr>
        <w:t>こと</w:t>
      </w:r>
      <w:r w:rsidRPr="008314CD">
        <w:rPr>
          <w:rFonts w:hint="eastAsia"/>
          <w:color w:val="000000"/>
        </w:rPr>
        <w:t>。</w:t>
      </w:r>
    </w:p>
    <w:p w14:paraId="2292A681" w14:textId="77777777" w:rsidR="00F02D8E" w:rsidRPr="006E3FD9" w:rsidRDefault="00227613" w:rsidP="001C2FFC">
      <w:pPr>
        <w:pStyle w:val="a6"/>
        <w:ind w:left="1680" w:hanging="630"/>
      </w:pPr>
      <w:r w:rsidRPr="001C2FFC">
        <w:rPr>
          <w:rFonts w:hint="eastAsia"/>
        </w:rPr>
        <w:t>解説：</w:t>
      </w:r>
      <w:r w:rsidR="00F02D8E" w:rsidRPr="00894AF8">
        <w:rPr>
          <w:rFonts w:hint="eastAsia"/>
        </w:rPr>
        <w:t>「</w:t>
      </w:r>
      <w:r w:rsidR="00F02D8E" w:rsidRPr="00894AF8">
        <w:rPr>
          <w:rFonts w:hint="eastAsia"/>
        </w:rPr>
        <w:t>CSIRT</w:t>
      </w:r>
      <w:r w:rsidR="00F02D8E" w:rsidRPr="00894AF8">
        <w:t>」について</w:t>
      </w:r>
      <w:r w:rsidR="00F02D8E" w:rsidRPr="00894AF8">
        <w:br/>
      </w:r>
      <w:r w:rsidR="00254FEB" w:rsidRPr="007F5F86">
        <w:rPr>
          <w:rFonts w:hint="eastAsia"/>
        </w:rPr>
        <w:t>本学の情報システムに対するサイバー攻撃等の情報セキュリティインシデントが発生した際に、本学が、発生した事案を正確に把握し、被害拡大防止、復旧、再発防止等を迅速かつ的確に行うことを可能とするための機能を有する体制を整備することが必要である。</w:t>
      </w:r>
      <w:r w:rsidR="00254FEB" w:rsidRPr="006E3FD9">
        <w:br/>
      </w:r>
      <w:r w:rsidR="00254FEB" w:rsidRPr="006E3FD9">
        <w:rPr>
          <w:rFonts w:hint="eastAsia"/>
        </w:rPr>
        <w:t>一般的に、情報セキュリティインシデントの認知時の対処においては、不完全で断片的な情報しかない状況で判断を下し、指示を出して、調査等により状況の解明を進めることとなる。</w:t>
      </w:r>
      <w:r w:rsidR="00254FEB" w:rsidRPr="006E3FD9">
        <w:t>CSIRT</w:t>
      </w:r>
      <w:r w:rsidR="00254FEB" w:rsidRPr="006E3FD9">
        <w:rPr>
          <w:rFonts w:hint="eastAsia"/>
        </w:rPr>
        <w:t>は、時々刻々と明らかになる情報を基に、状況を整理し、事態の収束に向けてさらに必要な対応を行い、適切な頻度で幹部に状況を報告する。</w:t>
      </w:r>
    </w:p>
    <w:p w14:paraId="2EFBBD10" w14:textId="7E102922" w:rsidR="00F02D8E" w:rsidRPr="008314CD" w:rsidRDefault="00F02D8E" w:rsidP="0032628B">
      <w:pPr>
        <w:pStyle w:val="a6"/>
        <w:ind w:left="1680" w:hanging="630"/>
      </w:pPr>
      <w:r w:rsidRPr="008314CD">
        <w:t>解説：「</w:t>
      </w:r>
      <w:r w:rsidRPr="008314CD">
        <w:t>CSIRT</w:t>
      </w:r>
      <w:r w:rsidRPr="008314CD">
        <w:t>に属する教職員等」について</w:t>
      </w:r>
      <w:r w:rsidR="00865DE5" w:rsidRPr="008314CD">
        <w:br/>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は、本学における情報セキュリティインシデントを認知した際、全学総括責任者の指揮の下、これに対処する職員であることから、全学総括責任者に対して適切に状況を報告し、全学総括責任者の指示を受け適切に対処できることが必要である。</w:t>
      </w:r>
      <w:r w:rsidR="00865DE5" w:rsidRPr="008314CD">
        <w:br/>
      </w:r>
      <w:r w:rsidR="00865DE5" w:rsidRPr="008314CD">
        <w:rPr>
          <w:rFonts w:hint="eastAsia"/>
        </w:rPr>
        <w:t>現場の対処においては、情報セキュリティ、情報システム等に関する知識及び技能を持つ者で、本学のネットワーク構成や個別システムの部局技術責任者及び管理者を把握している</w:t>
      </w:r>
      <w:r w:rsidRPr="008314CD">
        <w:rPr>
          <w:rFonts w:hint="eastAsia"/>
        </w:rPr>
        <w:t>者を含めることが考えられる。</w:t>
      </w:r>
      <w:r w:rsidRPr="008314CD">
        <w:rPr>
          <w:rFonts w:hint="eastAsia"/>
        </w:rPr>
        <w:t>CSIRT</w:t>
      </w:r>
      <w:r w:rsidRPr="008314CD">
        <w:rPr>
          <w:rFonts w:hint="eastAsia"/>
        </w:rPr>
        <w:t>が設置された部門において、求められる知識や技能等を有する者が不足している場合には、</w:t>
      </w:r>
      <w:r w:rsidRPr="008314CD">
        <w:rPr>
          <w:rFonts w:hint="eastAsia"/>
        </w:rPr>
        <w:t>CSIRT</w:t>
      </w:r>
      <w:r w:rsidRPr="008314CD">
        <w:rPr>
          <w:rFonts w:hint="eastAsia"/>
        </w:rPr>
        <w:t>が設置された部門以外の教職員等を</w:t>
      </w:r>
      <w:r w:rsidRPr="008314CD">
        <w:rPr>
          <w:rFonts w:hint="eastAsia"/>
        </w:rPr>
        <w:t>CSIRT</w:t>
      </w:r>
      <w:r w:rsidRPr="008314CD">
        <w:rPr>
          <w:rFonts w:hint="eastAsia"/>
        </w:rPr>
        <w:t>に属する教職員等として充てることも考えられる</w:t>
      </w:r>
      <w:r w:rsidR="00865DE5" w:rsidRPr="008314CD">
        <w:rPr>
          <w:rFonts w:hint="eastAsia"/>
        </w:rPr>
        <w:t>。</w:t>
      </w:r>
      <w:r w:rsidR="00865DE5" w:rsidRPr="008314CD">
        <w:br/>
      </w:r>
      <w:r w:rsidR="00865DE5" w:rsidRPr="008314CD">
        <w:rPr>
          <w:rFonts w:hint="eastAsia"/>
        </w:rPr>
        <w:t>また、</w:t>
      </w:r>
      <w:r w:rsidR="00865DE5" w:rsidRPr="008314CD">
        <w:rPr>
          <w:rFonts w:hint="eastAsia"/>
        </w:rPr>
        <w:t>CSIRT</w:t>
      </w:r>
      <w:r w:rsidR="00865DE5" w:rsidRPr="008314CD">
        <w:rPr>
          <w:rFonts w:hint="eastAsia"/>
        </w:rPr>
        <w:t>に属する</w:t>
      </w:r>
      <w:r w:rsidRPr="008314CD">
        <w:rPr>
          <w:rFonts w:hint="eastAsia"/>
        </w:rPr>
        <w:t>教</w:t>
      </w:r>
      <w:r w:rsidR="00865DE5" w:rsidRPr="008314CD">
        <w:rPr>
          <w:rFonts w:hint="eastAsia"/>
        </w:rPr>
        <w:t>職員</w:t>
      </w:r>
      <w:r w:rsidRPr="008314CD">
        <w:rPr>
          <w:rFonts w:hint="eastAsia"/>
        </w:rPr>
        <w:t>等</w:t>
      </w:r>
      <w:r w:rsidR="00865DE5" w:rsidRPr="008314CD">
        <w:rPr>
          <w:rFonts w:hint="eastAsia"/>
        </w:rPr>
        <w:t>には、上述した技術的な対処のほか、発生した情報セキュリティインシデントの影響の大きさによっては、対外的な対応も必要となることから、広報を担当する職員を</w:t>
      </w:r>
      <w:r w:rsidR="00865DE5" w:rsidRPr="008314CD">
        <w:rPr>
          <w:rFonts w:hint="eastAsia"/>
        </w:rPr>
        <w:t>CSIRT</w:t>
      </w:r>
      <w:r w:rsidR="00865DE5" w:rsidRPr="008314CD">
        <w:rPr>
          <w:rFonts w:hint="eastAsia"/>
        </w:rPr>
        <w:t>に含めておくことも考えられる。</w:t>
      </w:r>
      <w:r w:rsidR="00865DE5" w:rsidRPr="008314CD">
        <w:br/>
      </w:r>
      <w:r w:rsidRPr="008314CD">
        <w:rPr>
          <w:rFonts w:hint="eastAsia"/>
        </w:rPr>
        <w:t>なお、他の部門の教職員等を</w:t>
      </w:r>
      <w:r w:rsidRPr="008314CD">
        <w:rPr>
          <w:rFonts w:hint="eastAsia"/>
        </w:rPr>
        <w:t>CSIRT</w:t>
      </w:r>
      <w:r w:rsidRPr="008314CD">
        <w:rPr>
          <w:rFonts w:hint="eastAsia"/>
        </w:rPr>
        <w:t>に属する教職員等として充てる場合には、職務命令として</w:t>
      </w:r>
      <w:r w:rsidRPr="008314CD">
        <w:rPr>
          <w:rFonts w:hint="eastAsia"/>
        </w:rPr>
        <w:t>CSIRT</w:t>
      </w:r>
      <w:r w:rsidRPr="008314CD">
        <w:rPr>
          <w:rFonts w:hint="eastAsia"/>
        </w:rPr>
        <w:t>に係る職務を兼任させるなど、当該教職員等が支障なく活動できるよう留意する必要がある。</w:t>
      </w:r>
    </w:p>
    <w:p w14:paraId="31F69E92" w14:textId="77777777" w:rsidR="00F02D8E" w:rsidRPr="008314CD" w:rsidRDefault="00F02D8E" w:rsidP="0032628B">
      <w:pPr>
        <w:pStyle w:val="a6"/>
        <w:ind w:left="1680" w:hanging="630"/>
      </w:pPr>
      <w:r w:rsidRPr="008314CD">
        <w:rPr>
          <w:rFonts w:hint="eastAsia"/>
        </w:rPr>
        <w:t>解説：「</w:t>
      </w:r>
      <w:r w:rsidRPr="008314CD">
        <w:rPr>
          <w:rFonts w:hint="eastAsia"/>
        </w:rPr>
        <w:t>CSIRT</w:t>
      </w:r>
      <w:r w:rsidRPr="008314CD">
        <w:rPr>
          <w:rFonts w:hint="eastAsia"/>
        </w:rPr>
        <w:t>責任者」について</w:t>
      </w:r>
      <w:r w:rsidRPr="008314CD">
        <w:br/>
      </w:r>
      <w:r w:rsidR="00865DE5" w:rsidRPr="008314CD">
        <w:rPr>
          <w:rFonts w:hint="eastAsia"/>
        </w:rPr>
        <w:t>CSIRT</w:t>
      </w:r>
      <w:r w:rsidR="00865DE5" w:rsidRPr="008314CD">
        <w:rPr>
          <w:rFonts w:hint="eastAsia"/>
        </w:rPr>
        <w:t>責任者とは、情報セキュリティインシデントの対処に係る責任者であり、情報セキュリティインシデントに関する全般的な対応が求められる。ただし、重大な情報セキュリティインシデントが生じ、全学総括責任者自らが、情報セキュリティインシデントへ対処する必要があるときには、その指揮監督の下で必要な対応を行うこととなる。</w:t>
      </w:r>
    </w:p>
    <w:p w14:paraId="63730531" w14:textId="4208BBBA" w:rsidR="00F02D8E" w:rsidRPr="008314CD" w:rsidRDefault="00F02D8E" w:rsidP="00F02D8E">
      <w:pPr>
        <w:pStyle w:val="a6"/>
        <w:ind w:left="1680" w:hanging="630"/>
      </w:pPr>
      <w:r w:rsidRPr="008314CD">
        <w:t>解説：「</w:t>
      </w:r>
      <w:r w:rsidRPr="008314CD">
        <w:rPr>
          <w:rFonts w:hint="eastAsia"/>
        </w:rPr>
        <w:t xml:space="preserve">CSIRT </w:t>
      </w:r>
      <w:r w:rsidRPr="008314CD">
        <w:rPr>
          <w:rFonts w:hint="eastAsia"/>
        </w:rPr>
        <w:t>内の業務統括及び外部との連携等を行う教職員等｣について</w:t>
      </w:r>
      <w:r w:rsidRPr="008314CD">
        <w:br/>
      </w:r>
      <w:r w:rsidRPr="008314CD">
        <w:rPr>
          <w:rFonts w:hint="eastAsia"/>
        </w:rPr>
        <w:t>CSIRT</w:t>
      </w:r>
      <w:r w:rsidRPr="008314CD">
        <w:rPr>
          <w:rFonts w:hint="eastAsia"/>
        </w:rPr>
        <w:t>内の業務統括及び外部との連携等を行う教職員等は、</w:t>
      </w:r>
      <w:r w:rsidRPr="008314CD">
        <w:rPr>
          <w:rFonts w:hint="eastAsia"/>
        </w:rPr>
        <w:t>CSIRT</w:t>
      </w:r>
      <w:r w:rsidRPr="008314CD">
        <w:rPr>
          <w:rFonts w:hint="eastAsia"/>
        </w:rPr>
        <w:t>責任者の</w:t>
      </w:r>
      <w:r w:rsidRPr="008314CD">
        <w:rPr>
          <w:rFonts w:hint="eastAsia"/>
        </w:rPr>
        <w:lastRenderedPageBreak/>
        <w:t>指揮の下、</w:t>
      </w:r>
      <w:r w:rsidRPr="008314CD">
        <w:rPr>
          <w:rFonts w:hint="eastAsia"/>
        </w:rPr>
        <w:t>CSIRT</w:t>
      </w:r>
      <w:r w:rsidRPr="008314CD">
        <w:rPr>
          <w:rFonts w:hint="eastAsia"/>
        </w:rPr>
        <w:t>の業務や連絡を一元的に管理し統括する機能を担う。ここでいう教職員等は、一人の教職員等に制限するものではなく、いわゆる総括班のような位置付けで複数名置くことが望ましい。</w:t>
      </w:r>
    </w:p>
    <w:p w14:paraId="7B4AB6E6" w14:textId="23E369D9" w:rsidR="00227613" w:rsidRPr="00BE622C" w:rsidRDefault="00F02D8E" w:rsidP="00F02D8E">
      <w:pPr>
        <w:pStyle w:val="a6"/>
        <w:ind w:left="1680" w:hanging="630"/>
      </w:pPr>
      <w:r w:rsidRPr="008314CD">
        <w:rPr>
          <w:rFonts w:hint="eastAsia"/>
        </w:rPr>
        <w:t>解説：「情報セキュリティインシデントが発生した際、直ちに自らへの報告が行われる体制」について</w:t>
      </w:r>
      <w:r w:rsidR="00865DE5" w:rsidRPr="008314CD">
        <w:br/>
      </w:r>
      <w:r w:rsidR="00865DE5" w:rsidRPr="008314CD">
        <w:rPr>
          <w:rFonts w:hint="eastAsia"/>
        </w:rPr>
        <w:t>CSIRT</w:t>
      </w:r>
      <w:r w:rsidR="00865DE5" w:rsidRPr="008314CD">
        <w:rPr>
          <w:rFonts w:hint="eastAsia"/>
        </w:rPr>
        <w:t>責任者が情報システムを所管している場合、当該情報システムの情報セキュリティインシデントを認知した際、二つの役職が利害相反関係にあることから、全学総括責任者等の幹部に報告を上げない、事実関係の一部しか報告しない、報告を遅らせるなど、管理責任に影響を及ぼすおそれがある。</w:t>
      </w:r>
      <w:r w:rsidR="00865DE5" w:rsidRPr="008314CD">
        <w:br/>
      </w:r>
      <w:r w:rsidR="00865DE5" w:rsidRPr="008314CD">
        <w:rPr>
          <w:rFonts w:hint="eastAsia"/>
        </w:rPr>
        <w:t>これを避けるため、例えば、</w:t>
      </w:r>
      <w:r w:rsidR="00865DE5" w:rsidRPr="008314CD">
        <w:rPr>
          <w:rFonts w:hint="eastAsia"/>
        </w:rPr>
        <w:t>CSIRT</w:t>
      </w:r>
      <w:r w:rsidR="00865DE5" w:rsidRPr="008314CD">
        <w:rPr>
          <w:rFonts w:hint="eastAsia"/>
        </w:rPr>
        <w:t>責任者には部局総括責任者以外の者を充てる、全学総括責任者等の幹部に情報セキュリティインシデントについて報告する役割を別途</w:t>
      </w:r>
      <w:r w:rsidR="00865DE5" w:rsidRPr="008314CD">
        <w:rPr>
          <w:rFonts w:hint="eastAsia"/>
        </w:rPr>
        <w:t>CSIRT</w:t>
      </w:r>
      <w:r w:rsidR="00865DE5" w:rsidRPr="008314CD">
        <w:rPr>
          <w:rFonts w:hint="eastAsia"/>
        </w:rPr>
        <w:t>責任者以外の者に与えるなどにより、迅速かつ適切な報告経路を確保することが必要である。</w:t>
      </w:r>
      <w:r w:rsidR="00352A3D">
        <w:br/>
      </w:r>
      <w:r w:rsidR="00352A3D" w:rsidRPr="00BE622C">
        <w:t>また、</w:t>
      </w:r>
      <w:r w:rsidR="00352A3D" w:rsidRPr="00BE622C">
        <w:rPr>
          <w:rFonts w:hint="eastAsia"/>
        </w:rPr>
        <w:t>学内利用者（教職員、学生等）に情報セキュリティインシデントであることを判断した上で報告させることは、判断誤りによる報告漏れにつながるため、その可能性を認知した段階で報告を求める必要がある。ただしこうした可能性を含めると端末やアプリケーションの不具合や混雑による応答低下なども含めた膨大な報告を受け付けざるを得なくなり、</w:t>
      </w:r>
      <w:r w:rsidR="00352A3D" w:rsidRPr="00BE622C">
        <w:rPr>
          <w:rFonts w:hint="eastAsia"/>
        </w:rPr>
        <w:t>CSIRT</w:t>
      </w:r>
      <w:r w:rsidR="00352A3D" w:rsidRPr="00BE622C">
        <w:rPr>
          <w:rFonts w:hint="eastAsia"/>
        </w:rPr>
        <w:t>における対応負荷も増えるため、ウェブによる報告記入画面を設けたり、トラブル相談窓口を別に設けたりするなどにより、</w:t>
      </w:r>
      <w:r w:rsidR="00352A3D" w:rsidRPr="00BE622C">
        <w:rPr>
          <w:rFonts w:hint="eastAsia"/>
        </w:rPr>
        <w:t>CSIRT</w:t>
      </w:r>
      <w:r w:rsidR="00352A3D" w:rsidRPr="00BE622C">
        <w:rPr>
          <w:rFonts w:hint="eastAsia"/>
        </w:rPr>
        <w:t>の機能を持続的に維持できるような仕組みを検討することが必要である。</w:t>
      </w:r>
    </w:p>
    <w:p w14:paraId="0C59BB6F" w14:textId="1F682BDA" w:rsidR="008407CD" w:rsidRPr="008314CD" w:rsidRDefault="00CA35B9" w:rsidP="008407CD">
      <w:pPr>
        <w:pStyle w:val="afc"/>
        <w:rPr>
          <w:color w:val="000000"/>
        </w:rPr>
      </w:pPr>
      <w:r w:rsidRPr="008314CD">
        <w:rPr>
          <w:rFonts w:hint="eastAsia"/>
          <w:color w:val="000000"/>
        </w:rPr>
        <w:t>４</w:t>
      </w:r>
      <w:r w:rsidR="008407CD" w:rsidRPr="008314CD">
        <w:rPr>
          <w:rFonts w:hint="eastAsia"/>
          <w:color w:val="000000"/>
        </w:rPr>
        <w:t xml:space="preserve">　</w:t>
      </w:r>
      <w:r w:rsidR="007A321D" w:rsidRPr="008314CD">
        <w:rPr>
          <w:rFonts w:hint="eastAsia"/>
          <w:color w:val="000000"/>
        </w:rPr>
        <w:t>全学総括責任者は、以下を含む</w:t>
      </w:r>
      <w:r w:rsidR="007A321D" w:rsidRPr="008314CD">
        <w:rPr>
          <w:rFonts w:hint="eastAsia"/>
          <w:color w:val="000000"/>
        </w:rPr>
        <w:t>CSIRT</w:t>
      </w:r>
      <w:r w:rsidR="007A321D" w:rsidRPr="008314CD">
        <w:rPr>
          <w:rFonts w:hint="eastAsia"/>
          <w:color w:val="000000"/>
        </w:rPr>
        <w:t>の役割を</w:t>
      </w:r>
      <w:r w:rsidR="00F02D8E" w:rsidRPr="008314CD">
        <w:rPr>
          <w:rFonts w:hint="eastAsia"/>
          <w:color w:val="000000"/>
        </w:rPr>
        <w:t>規定すること</w:t>
      </w:r>
      <w:r w:rsidR="007A321D" w:rsidRPr="008314CD">
        <w:rPr>
          <w:rFonts w:hint="eastAsia"/>
          <w:color w:val="000000"/>
        </w:rPr>
        <w:t>。</w:t>
      </w:r>
    </w:p>
    <w:p w14:paraId="4119BF71" w14:textId="61E05AFF" w:rsidR="00F02D8E" w:rsidRPr="008314CD" w:rsidRDefault="007A321D" w:rsidP="007A321D">
      <w:pPr>
        <w:pStyle w:val="afd"/>
        <w:rPr>
          <w:color w:val="000000"/>
        </w:rPr>
      </w:pPr>
      <w:r w:rsidRPr="008314CD">
        <w:rPr>
          <w:rFonts w:hint="eastAsia"/>
          <w:color w:val="000000"/>
        </w:rPr>
        <w:t xml:space="preserve">一　</w:t>
      </w:r>
      <w:r w:rsidR="00F02D8E" w:rsidRPr="008314CD">
        <w:rPr>
          <w:rFonts w:hint="eastAsia"/>
          <w:color w:val="000000"/>
        </w:rPr>
        <w:t>本学に関わる情報セキュリティインシデント発生時の対処の一元管理</w:t>
      </w:r>
    </w:p>
    <w:p w14:paraId="361C17BE" w14:textId="61A9EE48" w:rsidR="00F02D8E" w:rsidRPr="008314CD" w:rsidRDefault="00F02D8E" w:rsidP="007A321D">
      <w:pPr>
        <w:pStyle w:val="afd"/>
        <w:rPr>
          <w:color w:val="000000"/>
        </w:rPr>
      </w:pPr>
      <w:r w:rsidRPr="008314CD">
        <w:rPr>
          <w:rFonts w:hint="eastAsia"/>
          <w:color w:val="000000"/>
        </w:rPr>
        <w:t xml:space="preserve">　・全学における情報セキュリティインシデント対処の管理</w:t>
      </w:r>
    </w:p>
    <w:p w14:paraId="69785967" w14:textId="5D3B145A" w:rsidR="007A321D" w:rsidRPr="008314CD" w:rsidRDefault="00F02D8E" w:rsidP="007A321D">
      <w:pPr>
        <w:pStyle w:val="afd"/>
        <w:rPr>
          <w:color w:val="000000"/>
        </w:rPr>
      </w:pPr>
      <w:r w:rsidRPr="008314CD">
        <w:rPr>
          <w:color w:val="000000"/>
        </w:rPr>
        <w:t xml:space="preserve">　</w:t>
      </w:r>
      <w:r w:rsidRPr="008314CD">
        <w:rPr>
          <w:rFonts w:hint="eastAsia"/>
          <w:color w:val="000000"/>
        </w:rPr>
        <w:t>・</w:t>
      </w:r>
      <w:r w:rsidR="007A321D" w:rsidRPr="008314CD">
        <w:rPr>
          <w:rFonts w:hint="eastAsia"/>
          <w:color w:val="000000"/>
        </w:rPr>
        <w:t>情報セキュリティインシデントの</w:t>
      </w:r>
      <w:r w:rsidR="00262EDF" w:rsidRPr="008314CD">
        <w:rPr>
          <w:rFonts w:hint="eastAsia"/>
          <w:color w:val="000000"/>
        </w:rPr>
        <w:t>可能性の</w:t>
      </w:r>
      <w:r w:rsidR="007A321D" w:rsidRPr="008314CD">
        <w:rPr>
          <w:rFonts w:hint="eastAsia"/>
          <w:color w:val="000000"/>
        </w:rPr>
        <w:t>報告受付</w:t>
      </w:r>
    </w:p>
    <w:p w14:paraId="76FC1E38" w14:textId="0E5E332F" w:rsidR="00262EDF" w:rsidRPr="008314CD" w:rsidRDefault="00262EDF" w:rsidP="007A321D">
      <w:pPr>
        <w:pStyle w:val="afd"/>
        <w:rPr>
          <w:color w:val="000000"/>
        </w:rPr>
      </w:pPr>
      <w:r w:rsidRPr="008314CD">
        <w:rPr>
          <w:color w:val="000000"/>
        </w:rPr>
        <w:t xml:space="preserve">　・</w:t>
      </w:r>
      <w:r w:rsidRPr="008314CD">
        <w:rPr>
          <w:rFonts w:hint="eastAsia"/>
          <w:color w:val="000000"/>
        </w:rPr>
        <w:t>本学における情報セキュリティインシデントに関する情報の集約</w:t>
      </w:r>
    </w:p>
    <w:p w14:paraId="490ABA94" w14:textId="1BA873E8" w:rsidR="007A321D" w:rsidRPr="008314CD" w:rsidRDefault="00262EDF" w:rsidP="007A321D">
      <w:pPr>
        <w:pStyle w:val="afd"/>
        <w:rPr>
          <w:color w:val="000000"/>
        </w:rPr>
      </w:pPr>
      <w:r w:rsidRPr="008314CD">
        <w:rPr>
          <w:color w:val="000000"/>
        </w:rPr>
        <w:t xml:space="preserve">　・</w:t>
      </w:r>
      <w:r w:rsidR="007A321D" w:rsidRPr="008314CD">
        <w:rPr>
          <w:rFonts w:hint="eastAsia"/>
          <w:color w:val="000000"/>
        </w:rPr>
        <w:t>情報セキュリティインシデントの全学総括責任者等への報告</w:t>
      </w:r>
    </w:p>
    <w:p w14:paraId="270392EE" w14:textId="362FFDB2" w:rsidR="00262EDF" w:rsidRPr="008314CD" w:rsidRDefault="00262EDF" w:rsidP="007A321D">
      <w:pPr>
        <w:pStyle w:val="afd"/>
        <w:rPr>
          <w:color w:val="000000"/>
        </w:rPr>
      </w:pPr>
      <w:r w:rsidRPr="008314CD">
        <w:rPr>
          <w:color w:val="000000"/>
        </w:rPr>
        <w:t xml:space="preserve">　・</w:t>
      </w:r>
      <w:r w:rsidRPr="008314CD">
        <w:rPr>
          <w:rFonts w:hint="eastAsia"/>
          <w:color w:val="000000"/>
        </w:rPr>
        <w:t>情報セキュリティインシデントへの対処に関する指示系統の一本化</w:t>
      </w:r>
    </w:p>
    <w:p w14:paraId="6A2458B9" w14:textId="21B8F4CC" w:rsidR="00262EDF" w:rsidRPr="008314CD" w:rsidRDefault="00262EDF" w:rsidP="007A321D">
      <w:pPr>
        <w:pStyle w:val="afd"/>
        <w:rPr>
          <w:color w:val="000000"/>
        </w:rPr>
      </w:pPr>
      <w:r w:rsidRPr="008314CD">
        <w:rPr>
          <w:color w:val="000000"/>
        </w:rPr>
        <w:t xml:space="preserve">二　</w:t>
      </w:r>
      <w:r w:rsidRPr="008314CD">
        <w:rPr>
          <w:rFonts w:hint="eastAsia"/>
          <w:color w:val="000000"/>
        </w:rPr>
        <w:t>情報セキュリティインシデントへの迅速かつ的確な対処</w:t>
      </w:r>
    </w:p>
    <w:p w14:paraId="54FB4107" w14:textId="77777777" w:rsidR="00262EDF" w:rsidRPr="008314CD" w:rsidRDefault="00262EDF" w:rsidP="00262EDF">
      <w:pPr>
        <w:pStyle w:val="afd"/>
        <w:rPr>
          <w:color w:val="000000"/>
        </w:rPr>
      </w:pPr>
      <w:r w:rsidRPr="008314CD">
        <w:rPr>
          <w:color w:val="000000"/>
        </w:rPr>
        <w:t xml:space="preserve">　・</w:t>
      </w:r>
      <w:r w:rsidRPr="008314CD">
        <w:rPr>
          <w:rFonts w:hint="eastAsia"/>
          <w:color w:val="000000"/>
        </w:rPr>
        <w:t>情報セキュリティインシデントであるかの評価</w:t>
      </w:r>
    </w:p>
    <w:p w14:paraId="45FA91FE" w14:textId="476BBFF8" w:rsidR="00262EDF" w:rsidRPr="008314CD" w:rsidRDefault="00262EDF" w:rsidP="00262EDF">
      <w:pPr>
        <w:pStyle w:val="afd"/>
        <w:rPr>
          <w:color w:val="000000"/>
        </w:rPr>
      </w:pPr>
      <w:r w:rsidRPr="008314CD">
        <w:rPr>
          <w:rFonts w:hint="eastAsia"/>
          <w:color w:val="000000"/>
        </w:rPr>
        <w:t xml:space="preserve">　・被害の拡大防止を図るための応急措置の指示又は勧告を含む情報セキュリティインシデン</w:t>
      </w:r>
      <w:r w:rsidRPr="008314CD">
        <w:rPr>
          <w:color w:val="000000"/>
        </w:rPr>
        <w:br/>
      </w:r>
      <w:r w:rsidRPr="008314CD">
        <w:rPr>
          <w:color w:val="000000"/>
        </w:rPr>
        <w:t xml:space="preserve">　</w:t>
      </w:r>
      <w:r w:rsidRPr="008314CD">
        <w:rPr>
          <w:rFonts w:hint="eastAsia"/>
          <w:color w:val="000000"/>
        </w:rPr>
        <w:t>トへの対処全般に関する指示、勧告又は助言</w:t>
      </w:r>
    </w:p>
    <w:p w14:paraId="38BF9F0E" w14:textId="049F6D00" w:rsidR="00262EDF" w:rsidRPr="008314CD" w:rsidRDefault="00262EDF" w:rsidP="00262EDF">
      <w:pPr>
        <w:pStyle w:val="afd"/>
        <w:rPr>
          <w:color w:val="000000"/>
        </w:rPr>
      </w:pPr>
      <w:r w:rsidRPr="008314CD">
        <w:rPr>
          <w:rFonts w:hint="eastAsia"/>
          <w:color w:val="000000"/>
        </w:rPr>
        <w:t xml:space="preserve">　・文部科学省への連絡</w:t>
      </w:r>
    </w:p>
    <w:p w14:paraId="4F9D740E" w14:textId="51BD08A8" w:rsidR="00262EDF" w:rsidRPr="008314CD" w:rsidRDefault="00262EDF" w:rsidP="00262EDF">
      <w:pPr>
        <w:pStyle w:val="afd"/>
        <w:rPr>
          <w:color w:val="000000"/>
        </w:rPr>
      </w:pPr>
      <w:r w:rsidRPr="008314CD">
        <w:rPr>
          <w:rFonts w:hint="eastAsia"/>
          <w:color w:val="000000"/>
        </w:rPr>
        <w:t xml:space="preserve">　・外部専門機関等からの情報セキュリティインシデントに係る情報の収集</w:t>
      </w:r>
    </w:p>
    <w:p w14:paraId="667A0CA8" w14:textId="335EE3BE" w:rsidR="00262EDF" w:rsidRPr="008314CD" w:rsidRDefault="00262EDF" w:rsidP="00262EDF">
      <w:pPr>
        <w:pStyle w:val="afd"/>
        <w:rPr>
          <w:color w:val="000000"/>
        </w:rPr>
      </w:pPr>
      <w:r w:rsidRPr="008314CD">
        <w:rPr>
          <w:rFonts w:hint="eastAsia"/>
          <w:color w:val="000000"/>
        </w:rPr>
        <w:t xml:space="preserve">　・他の機関等への情報セキュリティインシデントに係る情報の共有</w:t>
      </w:r>
    </w:p>
    <w:p w14:paraId="4F93FA12" w14:textId="5A53C5BD" w:rsidR="00262EDF" w:rsidRPr="008314CD" w:rsidRDefault="00262EDF" w:rsidP="00262EDF">
      <w:pPr>
        <w:pStyle w:val="afd"/>
        <w:rPr>
          <w:color w:val="000000"/>
        </w:rPr>
      </w:pPr>
      <w:r w:rsidRPr="008314CD">
        <w:rPr>
          <w:rFonts w:hint="eastAsia"/>
          <w:color w:val="000000"/>
        </w:rPr>
        <w:t xml:space="preserve">　・情報セキュリティインシデントへの対処に係る専門的知見の提供、対処作業の実施</w:t>
      </w:r>
    </w:p>
    <w:p w14:paraId="33F9B897" w14:textId="18CAC9C7" w:rsidR="00262EDF" w:rsidRPr="008314CD" w:rsidRDefault="008407CD" w:rsidP="00262EDF">
      <w:pPr>
        <w:pStyle w:val="a6"/>
        <w:ind w:left="1680" w:hanging="630"/>
      </w:pPr>
      <w:r w:rsidRPr="008314CD">
        <w:rPr>
          <w:rFonts w:hint="eastAsia"/>
        </w:rPr>
        <w:t>解説：</w:t>
      </w:r>
      <w:r w:rsidR="00262EDF" w:rsidRPr="008314CD">
        <w:rPr>
          <w:rFonts w:hint="eastAsia"/>
        </w:rPr>
        <w:t>「全学における情報セキュリティインシデント対処の管理」について</w:t>
      </w:r>
      <w:r w:rsidR="00262EDF" w:rsidRPr="008314CD">
        <w:br/>
      </w:r>
      <w:r w:rsidR="00262EDF" w:rsidRPr="008314CD">
        <w:rPr>
          <w:rFonts w:hint="eastAsia"/>
        </w:rPr>
        <w:t>情報セキュリティインシデントへの対処に当たっては、「検知／連絡受付」「、トリアージ（情報セキュリティインシデントであるか否かの評価、優先度付け等）」、「インシデントレスポンス（応急措置の実施、原因調査、復旧、再発防止等）」、「報告／情報公開（報道発表等の対外対応）」といったプロセスが必要と</w:t>
      </w:r>
      <w:r w:rsidR="00262EDF" w:rsidRPr="008314CD">
        <w:rPr>
          <w:rFonts w:hint="eastAsia"/>
        </w:rPr>
        <w:lastRenderedPageBreak/>
        <w:t>なる。</w:t>
      </w:r>
      <w:r w:rsidR="00262EDF" w:rsidRPr="008314CD">
        <w:br/>
      </w:r>
      <w:r w:rsidR="00262EDF" w:rsidRPr="008314CD">
        <w:rPr>
          <w:rFonts w:hint="eastAsia"/>
        </w:rPr>
        <w:t>CSIRT</w:t>
      </w:r>
      <w:r w:rsidR="00262EDF" w:rsidRPr="008314CD">
        <w:rPr>
          <w:rFonts w:hint="eastAsia"/>
        </w:rPr>
        <w:t>には、上記のプロセス全体について、本学内外の関係組織と連携・調整を図り、状況を把握し、適宜幹部等への報告を行うとともに、迅速かつ的確な対処が行われるように当事者部局への指示・勧告・助言を行うことが求められる。</w:t>
      </w:r>
    </w:p>
    <w:p w14:paraId="117DB62E" w14:textId="28182FAD" w:rsidR="00894AF8" w:rsidRDefault="00894AF8" w:rsidP="00262EDF">
      <w:pPr>
        <w:pStyle w:val="a6"/>
        <w:ind w:left="1680" w:hanging="630"/>
      </w:pPr>
      <w:r w:rsidRPr="00894AF8">
        <w:rPr>
          <w:rFonts w:hint="eastAsia"/>
        </w:rPr>
        <w:t>解説：</w:t>
      </w:r>
      <w:r>
        <w:rPr>
          <w:rFonts w:hint="eastAsia"/>
        </w:rPr>
        <w:t>「文部科学省への連絡」について</w:t>
      </w:r>
      <w:r>
        <w:br/>
      </w:r>
      <w:r w:rsidRPr="00894AF8">
        <w:rPr>
          <w:rFonts w:hint="eastAsia"/>
        </w:rPr>
        <w:t>情報セキュリティインシデントが発生した際に文部科学省への報告を行うのは、</w:t>
      </w:r>
      <w:r w:rsidRPr="00894AF8">
        <w:rPr>
          <w:rFonts w:hint="eastAsia"/>
        </w:rPr>
        <w:t>CSIRT</w:t>
      </w:r>
      <w:r w:rsidRPr="00894AF8">
        <w:rPr>
          <w:rFonts w:hint="eastAsia"/>
        </w:rPr>
        <w:t>ではなく本学総務部門である。</w:t>
      </w:r>
    </w:p>
    <w:p w14:paraId="761A4F88" w14:textId="1EC2B152" w:rsidR="008407CD" w:rsidRPr="008314CD" w:rsidRDefault="00262EDF" w:rsidP="00262EDF">
      <w:pPr>
        <w:pStyle w:val="a6"/>
        <w:ind w:left="1680" w:hanging="630"/>
      </w:pPr>
      <w:r w:rsidRPr="008314CD">
        <w:rPr>
          <w:rFonts w:hint="eastAsia"/>
        </w:rPr>
        <w:t>解説：「専門的知見の提供、対処作業の実施」について</w:t>
      </w:r>
      <w:r w:rsidRPr="008314CD">
        <w:br/>
      </w:r>
      <w:r w:rsidRPr="008314CD">
        <w:rPr>
          <w:rFonts w:hint="eastAsia"/>
        </w:rPr>
        <w:t>本学において、サイバーセキュリティや情報セキュリティインシデントへの対処に係る専門組織や専門知識を持った教職員等を有する場合は、それらの組織・教職員等の</w:t>
      </w:r>
      <w:r w:rsidRPr="008314CD">
        <w:rPr>
          <w:rFonts w:hint="eastAsia"/>
        </w:rPr>
        <w:t>CSIRT</w:t>
      </w:r>
      <w:r w:rsidRPr="008314CD">
        <w:rPr>
          <w:rFonts w:hint="eastAsia"/>
        </w:rPr>
        <w:t>への組み込み、又は情報セキュリティインシデント発生時に連携できる体制の構築を行うことが望ましい。</w:t>
      </w:r>
    </w:p>
    <w:p w14:paraId="6A6A120F" w14:textId="2B64FA32" w:rsidR="00101FF8" w:rsidRPr="008314CD" w:rsidRDefault="00262EDF" w:rsidP="00262EDF">
      <w:pPr>
        <w:pStyle w:val="afc"/>
      </w:pPr>
      <w:r w:rsidRPr="008314CD">
        <w:t xml:space="preserve">５　</w:t>
      </w:r>
      <w:r w:rsidRPr="008314CD">
        <w:rPr>
          <w:rFonts w:hint="eastAsia"/>
        </w:rPr>
        <w:t>全学総括責任者は、実務担当者を含めた実効性のある</w:t>
      </w:r>
      <w:r w:rsidRPr="008314CD">
        <w:rPr>
          <w:rFonts w:hint="eastAsia"/>
        </w:rPr>
        <w:t>CSIRT</w:t>
      </w:r>
      <w:r w:rsidRPr="008314CD">
        <w:rPr>
          <w:rFonts w:hint="eastAsia"/>
        </w:rPr>
        <w:t>体制を構築すること。</w:t>
      </w:r>
    </w:p>
    <w:p w14:paraId="33DEDD77" w14:textId="5C798018" w:rsidR="00262EDF" w:rsidRPr="008314CD" w:rsidRDefault="00262EDF" w:rsidP="005F332F">
      <w:pPr>
        <w:pStyle w:val="a6"/>
        <w:ind w:left="1680" w:hanging="630"/>
      </w:pPr>
      <w:r w:rsidRPr="008314CD">
        <w:rPr>
          <w:rFonts w:hint="eastAsia"/>
        </w:rPr>
        <w:t>解説：「実務担当者を含めた実効性のある</w:t>
      </w:r>
      <w:r w:rsidRPr="008314CD">
        <w:rPr>
          <w:rFonts w:hint="eastAsia"/>
        </w:rPr>
        <w:t xml:space="preserve"> CSIRT</w:t>
      </w:r>
      <w:r w:rsidRPr="008314CD">
        <w:rPr>
          <w:rFonts w:hint="eastAsia"/>
        </w:rPr>
        <w:t>体制」について</w:t>
      </w:r>
      <w:r w:rsidRPr="008314CD">
        <w:br/>
      </w:r>
      <w:r w:rsidRPr="008314CD">
        <w:rPr>
          <w:rFonts w:hint="eastAsia"/>
        </w:rPr>
        <w:t>CSIRT</w:t>
      </w:r>
      <w:r w:rsidRPr="008314CD">
        <w:rPr>
          <w:rFonts w:hint="eastAsia"/>
        </w:rPr>
        <w:t>体制には、情報セキュリティインシデント対処における全学総括責任者への早急な状況報告、被害拡大防止及び復旧のための対策の実施を果たし</w:t>
      </w:r>
      <w:r w:rsidRPr="008314CD">
        <w:rPr>
          <w:rFonts w:hint="eastAsia"/>
        </w:rPr>
        <w:t xml:space="preserve"> </w:t>
      </w:r>
      <w:r w:rsidRPr="008314CD">
        <w:rPr>
          <w:rFonts w:hint="eastAsia"/>
        </w:rPr>
        <w:t>得るよう、実務担当の教職員等を複数含むことが必要である。</w:t>
      </w:r>
      <w:r w:rsidRPr="008314CD">
        <w:br/>
      </w:r>
      <w:r w:rsidRPr="008314CD">
        <w:rPr>
          <w:rFonts w:hint="eastAsia"/>
        </w:rPr>
        <w:t>また、</w:t>
      </w:r>
      <w:r w:rsidRPr="008314CD">
        <w:rPr>
          <w:rFonts w:hint="eastAsia"/>
        </w:rPr>
        <w:t>CSIRT</w:t>
      </w:r>
      <w:r w:rsidRPr="008314CD">
        <w:rPr>
          <w:rFonts w:hint="eastAsia"/>
        </w:rPr>
        <w:t>は、</w:t>
      </w:r>
      <w:r w:rsidR="00AC5CD1" w:rsidRPr="008314CD">
        <w:rPr>
          <w:rFonts w:hint="eastAsia"/>
        </w:rPr>
        <w:t>全学</w:t>
      </w:r>
      <w:r w:rsidRPr="008314CD">
        <w:rPr>
          <w:rFonts w:hint="eastAsia"/>
        </w:rPr>
        <w:t>情報セキュリティアドバイザー等から情報セキュリティインシデントへの対処の支援が円滑に受けられるような体制とすることが望ましい。</w:t>
      </w:r>
    </w:p>
    <w:p w14:paraId="5BDF1FA9" w14:textId="7DCE834E" w:rsidR="00262EDF" w:rsidRPr="008314CD" w:rsidRDefault="00262EDF" w:rsidP="00262EDF">
      <w:pPr>
        <w:pStyle w:val="afc"/>
      </w:pPr>
      <w:r w:rsidRPr="008314CD">
        <w:t xml:space="preserve">６　</w:t>
      </w:r>
      <w:r w:rsidRPr="008314CD">
        <w:rPr>
          <w:rFonts w:hint="eastAsia"/>
        </w:rPr>
        <w:t>全学総括責任者は、情報セキュリティインシデントが発生した際に、情報セキュリティインシデント対処に関する知見を有する外部の専門家等による必要な支援を速やかに得られる体制を構築しておくこと。</w:t>
      </w:r>
    </w:p>
    <w:p w14:paraId="39AC5ED8" w14:textId="4B6048EE" w:rsidR="00262EDF" w:rsidRPr="008314CD" w:rsidRDefault="00262EDF" w:rsidP="005F332F">
      <w:pPr>
        <w:pStyle w:val="a6"/>
        <w:ind w:left="1680" w:hanging="630"/>
      </w:pPr>
      <w:r w:rsidRPr="008314CD">
        <w:rPr>
          <w:rFonts w:hint="eastAsia"/>
        </w:rPr>
        <w:t>解説：「外部の専門家等による必要な支援を速やかに得られる体制」について</w:t>
      </w:r>
      <w:r w:rsidRPr="008314CD">
        <w:br/>
      </w:r>
      <w:r w:rsidRPr="008314CD">
        <w:rPr>
          <w:rFonts w:hint="eastAsia"/>
        </w:rPr>
        <w:t>外部の専門家等による必要な支援を迅速に得られる体制の構築の例としては、情報セキュリティインシデント発生時にそうした事案への対処に精通した専門家を速やかに派遣してもらうための契約を事業者と結ぶこと等が挙げられる。</w:t>
      </w:r>
    </w:p>
    <w:p w14:paraId="769045A9" w14:textId="2EBD6BD7" w:rsidR="00262EDF" w:rsidRPr="008314CD" w:rsidRDefault="00262EDF" w:rsidP="00262EDF">
      <w:pPr>
        <w:pStyle w:val="afc"/>
      </w:pPr>
      <w:r w:rsidRPr="008314CD">
        <w:t xml:space="preserve">７　</w:t>
      </w:r>
      <w:r w:rsidRPr="008314CD">
        <w:rPr>
          <w:rFonts w:hint="eastAsia"/>
        </w:rPr>
        <w:t>全学総括責任者は、全学における情報セキュリティインシデント対処について、</w:t>
      </w:r>
      <w:r w:rsidRPr="008314CD">
        <w:rPr>
          <w:rFonts w:hint="eastAsia"/>
        </w:rPr>
        <w:t>CSIRT</w:t>
      </w:r>
      <w:r w:rsidRPr="008314CD">
        <w:rPr>
          <w:rFonts w:hint="eastAsia"/>
        </w:rPr>
        <w:t>、情報セキュリティインシデントの当事者部局及びその他関連部局の役割分担を規定すること。</w:t>
      </w:r>
    </w:p>
    <w:p w14:paraId="09440E2E" w14:textId="3C33FF25" w:rsidR="00262EDF" w:rsidRPr="008314CD" w:rsidRDefault="00262EDF" w:rsidP="005F332F">
      <w:pPr>
        <w:pStyle w:val="a6"/>
        <w:ind w:left="1680" w:hanging="630"/>
      </w:pPr>
      <w:r w:rsidRPr="008314CD">
        <w:t>解説：</w:t>
      </w:r>
      <w:r w:rsidRPr="008314CD">
        <w:rPr>
          <w:rFonts w:hint="eastAsia"/>
        </w:rPr>
        <w:t>「役割分担を規定」について</w:t>
      </w:r>
      <w:r w:rsidR="00472209" w:rsidRPr="008314CD">
        <w:br/>
      </w:r>
      <w:r w:rsidRPr="008314CD">
        <w:rPr>
          <w:rFonts w:hint="eastAsia"/>
        </w:rPr>
        <w:t>情報セキュリティインシデント発生時に、関係者が速やかに必要な対処を行えるように、</w:t>
      </w:r>
      <w:r w:rsidRPr="008314CD">
        <w:rPr>
          <w:rFonts w:hint="eastAsia"/>
        </w:rPr>
        <w:t>CSIRT</w:t>
      </w:r>
      <w:r w:rsidRPr="008314CD">
        <w:rPr>
          <w:rFonts w:hint="eastAsia"/>
        </w:rPr>
        <w:t>、情報セキュリティインシデントの当事者部局、その他関連部局（広報担当部局、調達担当部局、サイバーセキュリティ専門部局等）の役割分担をあらかじめ定めておくことが望ましい。ただし、役割分担は、情報セキュリティインシデントの種類や規模、影響度合い等によって変更されることも考えられるため、発生の頻度が比較的高いと考えられる情報セキュリティインシデントを想定した役割分担をあらかじめ定めておき、必要に応じて役割分担を再設定することも考えられる。</w:t>
      </w:r>
    </w:p>
    <w:p w14:paraId="47DAB1FF" w14:textId="77777777" w:rsidR="00262EDF" w:rsidRPr="008314CD" w:rsidRDefault="00262EDF" w:rsidP="00614D37">
      <w:pPr>
        <w:rPr>
          <w:rFonts w:ascii="Arial" w:eastAsia="ＭＳ ゴシック" w:hAnsi="Arial"/>
        </w:rPr>
      </w:pPr>
    </w:p>
    <w:p w14:paraId="52576B45" w14:textId="16980FC9" w:rsidR="00CA35B9" w:rsidRPr="008314CD" w:rsidRDefault="00CA35B9" w:rsidP="00614D37">
      <w:pPr>
        <w:rPr>
          <w:rFonts w:ascii="Arial" w:eastAsia="ＭＳ ゴシック" w:hAnsi="Arial"/>
        </w:rPr>
      </w:pPr>
      <w:r w:rsidRPr="008314CD">
        <w:rPr>
          <w:rFonts w:ascii="Arial" w:eastAsia="ＭＳ ゴシック" w:hAnsi="Arial" w:hint="eastAsia"/>
        </w:rPr>
        <w:t>D1001-</w:t>
      </w:r>
      <w:r w:rsidR="00262EDF" w:rsidRPr="008314CD">
        <w:rPr>
          <w:rFonts w:ascii="Arial" w:eastAsia="ＭＳ ゴシック" w:hAnsi="Arial"/>
        </w:rPr>
        <w:t>19</w:t>
      </w:r>
      <w:r w:rsidR="00262EDF" w:rsidRPr="008314CD">
        <w:rPr>
          <w:rFonts w:ascii="Arial" w:eastAsia="ＭＳ ゴシック" w:hAnsi="Arial" w:hint="eastAsia"/>
        </w:rPr>
        <w:t xml:space="preserve">　</w:t>
      </w:r>
      <w:r w:rsidRPr="008314CD">
        <w:rPr>
          <w:rFonts w:ascii="Arial" w:eastAsia="ＭＳ ゴシック" w:hAnsi="Arial" w:hint="eastAsia"/>
        </w:rPr>
        <w:t>（全学</w:t>
      </w:r>
      <w:r w:rsidRPr="008314CD">
        <w:rPr>
          <w:rFonts w:ascii="Arial" w:eastAsia="ＭＳ ゴシック" w:hAnsi="Arial" w:hint="eastAsia"/>
        </w:rPr>
        <w:t>BCP</w:t>
      </w:r>
      <w:r w:rsidRPr="008314CD">
        <w:rPr>
          <w:rFonts w:ascii="Arial" w:eastAsia="ＭＳ ゴシック" w:hAnsi="Arial" w:hint="eastAsia"/>
        </w:rPr>
        <w:t>との整合）</w:t>
      </w:r>
    </w:p>
    <w:p w14:paraId="2ABF97EB" w14:textId="62A25275" w:rsidR="00CA35B9" w:rsidRPr="008314CD" w:rsidRDefault="00CA35B9" w:rsidP="00614D37">
      <w:pPr>
        <w:rPr>
          <w:rFonts w:ascii="Arial" w:eastAsia="ＭＳ ゴシック" w:hAnsi="Arial"/>
        </w:rPr>
      </w:pPr>
      <w:r w:rsidRPr="008314CD">
        <w:rPr>
          <w:rFonts w:ascii="Arial" w:eastAsia="ＭＳ ゴシック" w:hAnsi="Arial"/>
        </w:rPr>
        <w:lastRenderedPageBreak/>
        <w:t>第</w:t>
      </w:r>
      <w:r w:rsidR="00262EDF" w:rsidRPr="008314CD">
        <w:rPr>
          <w:rFonts w:ascii="Arial" w:eastAsia="ＭＳ ゴシック" w:hAnsi="Arial"/>
        </w:rPr>
        <w:t>十九</w:t>
      </w:r>
      <w:r w:rsidRPr="008314CD">
        <w:rPr>
          <w:rFonts w:ascii="Arial" w:eastAsia="ＭＳ ゴシック" w:hAnsi="Arial"/>
        </w:rPr>
        <w:t xml:space="preserve">条　</w:t>
      </w:r>
      <w:r w:rsidR="00472209" w:rsidRPr="008314CD">
        <w:rPr>
          <w:rFonts w:ascii="Arial" w:eastAsia="ＭＳ ゴシック" w:hAnsi="Arial"/>
        </w:rPr>
        <w:t>全学実施責任者は、情報セキュリティ関連規程の</w:t>
      </w:r>
      <w:r w:rsidR="00413D42" w:rsidRPr="008314CD">
        <w:rPr>
          <w:rFonts w:ascii="Arial" w:eastAsia="ＭＳ ゴシック" w:hAnsi="Arial"/>
        </w:rPr>
        <w:t>整備又は見直しを指示するに際し、</w:t>
      </w:r>
      <w:r w:rsidR="00413D42" w:rsidRPr="008314CD">
        <w:rPr>
          <w:rFonts w:ascii="Arial" w:eastAsia="ＭＳ ゴシック" w:hAnsi="Arial" w:hint="eastAsia"/>
        </w:rPr>
        <w:t>当該規程が満たすべき要件として</w:t>
      </w:r>
      <w:r w:rsidR="00413D42" w:rsidRPr="008314CD">
        <w:rPr>
          <w:rFonts w:ascii="Arial" w:eastAsia="ＭＳ ゴシック" w:hAnsi="Arial" w:hint="eastAsia"/>
        </w:rPr>
        <w:t>A</w:t>
      </w:r>
      <w:r w:rsidR="00413D42" w:rsidRPr="008314CD">
        <w:rPr>
          <w:rFonts w:ascii="Arial" w:eastAsia="ＭＳ ゴシック" w:hAnsi="Arial" w:hint="eastAsia"/>
        </w:rPr>
        <w:t>大学事業継続計画（全学</w:t>
      </w:r>
      <w:r w:rsidR="00413D42" w:rsidRPr="008314CD">
        <w:rPr>
          <w:rFonts w:ascii="Arial" w:eastAsia="ＭＳ ゴシック" w:hAnsi="Arial" w:hint="eastAsia"/>
        </w:rPr>
        <w:t>BCP</w:t>
      </w:r>
      <w:r w:rsidR="00413D42" w:rsidRPr="008314CD">
        <w:rPr>
          <w:rFonts w:ascii="Arial" w:eastAsia="ＭＳ ゴシック" w:hAnsi="Arial" w:hint="eastAsia"/>
        </w:rPr>
        <w:t>）との整合性の確保を含めること。</w:t>
      </w:r>
    </w:p>
    <w:p w14:paraId="0D4605C1" w14:textId="77777777" w:rsidR="00CA35B9" w:rsidRPr="008314CD" w:rsidRDefault="00CA35B9" w:rsidP="00614D37">
      <w:pPr>
        <w:rPr>
          <w:rFonts w:ascii="Arial" w:eastAsia="ＭＳ ゴシック" w:hAnsi="Arial"/>
        </w:rPr>
      </w:pPr>
    </w:p>
    <w:p w14:paraId="0243BAD2" w14:textId="410FA657" w:rsidR="00FF238B" w:rsidRPr="008314CD" w:rsidRDefault="00D34D01" w:rsidP="00FF238B">
      <w:pPr>
        <w:rPr>
          <w:rFonts w:ascii="Arial" w:eastAsia="ＭＳ ゴシック" w:hAnsi="Arial"/>
          <w:color w:val="000000"/>
        </w:rPr>
      </w:pPr>
      <w:r w:rsidRPr="008314CD">
        <w:rPr>
          <w:rFonts w:ascii="Arial" w:hAnsi="Arial" w:cs="Arial" w:hint="eastAsia"/>
          <w:color w:val="000000"/>
        </w:rPr>
        <w:t>D1001</w:t>
      </w:r>
      <w:r w:rsidR="00FF238B" w:rsidRPr="008314CD">
        <w:rPr>
          <w:rFonts w:ascii="Arial" w:hAnsi="Arial" w:cs="Arial" w:hint="eastAsia"/>
          <w:color w:val="000000"/>
        </w:rPr>
        <w:t>-</w:t>
      </w:r>
      <w:r w:rsidR="00262EDF" w:rsidRPr="008314CD">
        <w:rPr>
          <w:rFonts w:ascii="Arial" w:hAnsi="Arial" w:cs="Arial" w:hint="eastAsia"/>
          <w:color w:val="000000"/>
        </w:rPr>
        <w:t>2</w:t>
      </w:r>
      <w:r w:rsidR="00262EDF" w:rsidRPr="008314CD">
        <w:rPr>
          <w:rFonts w:ascii="Arial" w:hAnsi="Arial" w:cs="Arial"/>
          <w:color w:val="000000"/>
        </w:rPr>
        <w:t>0</w:t>
      </w:r>
      <w:r w:rsidR="00262EDF" w:rsidRPr="008314CD">
        <w:rPr>
          <w:rFonts w:ascii="Arial" w:hAnsi="Arial" w:cs="Arial" w:hint="eastAsia"/>
          <w:color w:val="000000"/>
        </w:rPr>
        <w:t xml:space="preserve">　</w:t>
      </w:r>
      <w:r w:rsidR="00FF238B" w:rsidRPr="008314CD">
        <w:rPr>
          <w:rFonts w:ascii="Arial" w:eastAsia="ＭＳ ゴシック" w:hAnsi="Arial" w:hint="eastAsia"/>
          <w:color w:val="000000"/>
        </w:rPr>
        <w:t>（</w:t>
      </w:r>
      <w:r w:rsidR="00262EDF" w:rsidRPr="008314CD">
        <w:rPr>
          <w:rFonts w:ascii="Arial" w:eastAsia="ＭＳ ゴシック" w:hAnsi="Arial" w:hint="eastAsia"/>
          <w:color w:val="000000"/>
        </w:rPr>
        <w:t>兼務を禁止する役割</w:t>
      </w:r>
      <w:r w:rsidR="00FF238B" w:rsidRPr="008314CD">
        <w:rPr>
          <w:rFonts w:ascii="Arial" w:eastAsia="ＭＳ ゴシック" w:hAnsi="Arial" w:hint="eastAsia"/>
          <w:color w:val="000000"/>
        </w:rPr>
        <w:t>）</w:t>
      </w:r>
      <w:r w:rsidR="00050264" w:rsidRPr="008314CD">
        <w:rPr>
          <w:rStyle w:val="afb"/>
          <w:rFonts w:hint="eastAsia"/>
          <w:color w:val="000000"/>
        </w:rPr>
        <w:t>（政府機関統一基準の対応項番</w:t>
      </w:r>
      <w:r w:rsidR="00050264" w:rsidRPr="008314CD">
        <w:rPr>
          <w:rStyle w:val="afb"/>
          <w:rFonts w:hint="eastAsia"/>
          <w:color w:val="000000"/>
        </w:rPr>
        <w:t>2.1.1(</w:t>
      </w:r>
      <w:r w:rsidR="00262EDF" w:rsidRPr="008314CD">
        <w:rPr>
          <w:rStyle w:val="afb"/>
          <w:color w:val="000000"/>
        </w:rPr>
        <w:t>8</w:t>
      </w:r>
      <w:r w:rsidR="00050264" w:rsidRPr="008314CD">
        <w:rPr>
          <w:rStyle w:val="afb"/>
          <w:rFonts w:hint="eastAsia"/>
          <w:color w:val="000000"/>
        </w:rPr>
        <w:t>)</w:t>
      </w:r>
      <w:r w:rsidR="00050264" w:rsidRPr="008314CD">
        <w:rPr>
          <w:rStyle w:val="afb"/>
          <w:rFonts w:hint="eastAsia"/>
          <w:color w:val="000000"/>
        </w:rPr>
        <w:t>）</w:t>
      </w:r>
    </w:p>
    <w:p w14:paraId="7B62B6F1" w14:textId="465CA79D" w:rsidR="00FF238B" w:rsidRPr="008314CD" w:rsidRDefault="00FF238B" w:rsidP="00FF238B">
      <w:pPr>
        <w:rPr>
          <w:rFonts w:ascii="Arial" w:eastAsia="ＭＳ ゴシック" w:hAnsi="Arial"/>
          <w:color w:val="000000"/>
        </w:rPr>
      </w:pPr>
      <w:r w:rsidRPr="008314CD">
        <w:rPr>
          <w:rFonts w:ascii="Arial" w:eastAsia="ＭＳ ゴシック" w:hAnsi="Arial" w:hint="eastAsia"/>
          <w:color w:val="000000"/>
        </w:rPr>
        <w:t>第</w:t>
      </w:r>
      <w:r w:rsidR="007A321D" w:rsidRPr="008314CD">
        <w:rPr>
          <w:rFonts w:ascii="Arial" w:eastAsia="ＭＳ ゴシック" w:hAnsi="Arial" w:hint="eastAsia"/>
          <w:color w:val="000000"/>
        </w:rPr>
        <w:t>二十</w:t>
      </w:r>
      <w:r w:rsidRPr="008314CD">
        <w:rPr>
          <w:rFonts w:ascii="Arial" w:eastAsia="ＭＳ ゴシック" w:hAnsi="Arial" w:hint="eastAsia"/>
          <w:color w:val="000000"/>
        </w:rPr>
        <w:t xml:space="preserve">条　</w:t>
      </w:r>
      <w:r w:rsidR="00262EDF" w:rsidRPr="008314CD">
        <w:rPr>
          <w:rFonts w:ascii="Arial" w:eastAsia="ＭＳ ゴシック" w:hAnsi="Arial" w:hint="eastAsia"/>
          <w:color w:val="000000"/>
        </w:rPr>
        <w:t>教職員等は、</w:t>
      </w:r>
      <w:r w:rsidRPr="008314CD">
        <w:rPr>
          <w:rFonts w:ascii="Arial" w:eastAsia="ＭＳ ゴシック" w:hAnsi="Arial" w:hint="eastAsia"/>
          <w:color w:val="000000"/>
        </w:rPr>
        <w:t>情報セキュリティ対策の運用において、以下の役割を兼務しないこと。</w:t>
      </w:r>
    </w:p>
    <w:p w14:paraId="151145A6" w14:textId="1BEFDC8B" w:rsidR="00FF238B" w:rsidRPr="008314CD" w:rsidRDefault="00FF238B" w:rsidP="00FF238B">
      <w:pPr>
        <w:ind w:left="630" w:hangingChars="300" w:hanging="630"/>
        <w:rPr>
          <w:rFonts w:ascii="Arial" w:eastAsia="ＭＳ ゴシック" w:hAnsi="Arial"/>
        </w:rPr>
      </w:pPr>
      <w:r w:rsidRPr="008314CD">
        <w:rPr>
          <w:rFonts w:ascii="Arial" w:eastAsia="ＭＳ ゴシック" w:hAnsi="Arial" w:hint="eastAsia"/>
        </w:rPr>
        <w:t xml:space="preserve">　一　承認又は許可</w:t>
      </w:r>
      <w:r w:rsidR="00567828" w:rsidRPr="008314CD">
        <w:rPr>
          <w:rFonts w:ascii="Arial" w:eastAsia="ＭＳ ゴシック" w:hAnsi="Arial" w:hint="eastAsia"/>
        </w:rPr>
        <w:t>（以下本条において「承認等」という。）</w:t>
      </w:r>
      <w:r w:rsidRPr="008314CD">
        <w:rPr>
          <w:rFonts w:ascii="Arial" w:eastAsia="ＭＳ ゴシック" w:hAnsi="Arial" w:hint="eastAsia"/>
        </w:rPr>
        <w:t>の申請者と</w:t>
      </w:r>
      <w:r w:rsidR="00567828" w:rsidRPr="008314CD">
        <w:rPr>
          <w:rFonts w:ascii="Arial" w:eastAsia="ＭＳ ゴシック" w:hAnsi="Arial" w:hint="eastAsia"/>
        </w:rPr>
        <w:t>当該</w:t>
      </w:r>
      <w:r w:rsidRPr="008314CD">
        <w:rPr>
          <w:rFonts w:ascii="Arial" w:eastAsia="ＭＳ ゴシック" w:hAnsi="Arial" w:hint="eastAsia"/>
        </w:rPr>
        <w:t>承認を行う者（以下、本</w:t>
      </w:r>
      <w:r w:rsidR="00567828" w:rsidRPr="008314CD">
        <w:rPr>
          <w:rFonts w:ascii="Arial" w:eastAsia="ＭＳ ゴシック" w:hAnsi="Arial"/>
        </w:rPr>
        <w:t>条</w:t>
      </w:r>
      <w:r w:rsidRPr="008314CD">
        <w:rPr>
          <w:rFonts w:ascii="Arial" w:eastAsia="ＭＳ ゴシック" w:hAnsi="Arial" w:hint="eastAsia"/>
        </w:rPr>
        <w:t>において「承認権限者等」という。）</w:t>
      </w:r>
    </w:p>
    <w:p w14:paraId="52A9B2B7" w14:textId="77777777" w:rsidR="00FF238B" w:rsidRPr="008314CD" w:rsidRDefault="00FF238B" w:rsidP="00FF238B">
      <w:pPr>
        <w:rPr>
          <w:rFonts w:ascii="Arial" w:eastAsia="ＭＳ ゴシック" w:hAnsi="Arial"/>
        </w:rPr>
      </w:pPr>
      <w:r w:rsidRPr="008314CD">
        <w:rPr>
          <w:rFonts w:ascii="Arial" w:eastAsia="ＭＳ ゴシック" w:hAnsi="Arial" w:hint="eastAsia"/>
        </w:rPr>
        <w:t xml:space="preserve">　二　監査を受ける者とその監査を実施する者</w:t>
      </w:r>
    </w:p>
    <w:p w14:paraId="533A0646" w14:textId="1D34BA93" w:rsidR="00FF238B" w:rsidRPr="008314CD" w:rsidRDefault="00FF238B" w:rsidP="00567828">
      <w:pPr>
        <w:pStyle w:val="a6"/>
        <w:ind w:left="1680" w:hanging="630"/>
      </w:pPr>
      <w:r w:rsidRPr="008314CD">
        <w:rPr>
          <w:rFonts w:hint="eastAsia"/>
        </w:rPr>
        <w:t>解説：</w:t>
      </w:r>
      <w:r w:rsidR="00567828" w:rsidRPr="008314CD">
        <w:rPr>
          <w:rFonts w:hint="eastAsia"/>
        </w:rPr>
        <w:t>「承認権限者等の上司又は適切な者」について</w:t>
      </w:r>
      <w:r w:rsidR="00567828" w:rsidRPr="008314CD">
        <w:br/>
      </w:r>
      <w:r w:rsidR="00567828" w:rsidRPr="008314CD">
        <w:rPr>
          <w:rFonts w:hint="eastAsia"/>
        </w:rPr>
        <w:t>承認等の申請において、申請する者と承認する者が同一の場合又は申請する者が承認する者の上司である場合は、手続規定において定められた承認権限者等をもって承認等の可否の判断を行うことは適切とは言えない。</w:t>
      </w:r>
      <w:r w:rsidR="00567828" w:rsidRPr="008314CD">
        <w:br/>
      </w:r>
      <w:r w:rsidR="00567828" w:rsidRPr="008314CD">
        <w:rPr>
          <w:rFonts w:hint="eastAsia"/>
        </w:rPr>
        <w:t>このような場合に対応するために、承認権限者等の上司等をもって承認するなどの手続をあらかじめ定めておく必要がある。</w:t>
      </w:r>
      <w:r w:rsidR="00567828" w:rsidRPr="008314CD">
        <w:br/>
      </w:r>
      <w:r w:rsidR="00567828" w:rsidRPr="008314CD">
        <w:rPr>
          <w:rFonts w:hint="eastAsia"/>
        </w:rPr>
        <w:t>部局総括責任者等よりも高位の教職員等が承認等を申請する場合においては、例えば、全学総括責任者が当該承認等の判断を行うことが想定される。他方、技術的な事項は、承認権限者等の上司よりも内容を理解している者が可否の判断を行う方が適切な場合もあり、この場合には、本来の承認権限者等が判断してよい。</w:t>
      </w:r>
      <w:r w:rsidR="00567828" w:rsidRPr="008314CD">
        <w:br/>
      </w:r>
      <w:r w:rsidR="00567828" w:rsidRPr="008314CD">
        <w:rPr>
          <w:rFonts w:hint="eastAsia"/>
        </w:rPr>
        <w:t>また、全学総括責任者と同等以上の職位の者が、承認等を申請する場合も想定される。このような場合においても、全学総括責任者が、適切に判断することが考えられる。</w:t>
      </w:r>
    </w:p>
    <w:p w14:paraId="59CF1070" w14:textId="77777777" w:rsidR="00FF238B" w:rsidRPr="008314CD" w:rsidRDefault="00FF238B" w:rsidP="00FF238B">
      <w:pPr>
        <w:rPr>
          <w:rFonts w:ascii="Arial" w:eastAsia="ＭＳ ゴシック" w:hAnsi="Arial"/>
        </w:rPr>
      </w:pPr>
    </w:p>
    <w:p w14:paraId="7580A3A7" w14:textId="0E1F9395" w:rsidR="00E1393B" w:rsidRPr="008314CD" w:rsidRDefault="00E1393B" w:rsidP="00E1393B">
      <w:pPr>
        <w:rPr>
          <w:rFonts w:ascii="Arial" w:eastAsia="ＭＳ ゴシック" w:hAnsi="Arial"/>
          <w:color w:val="000000"/>
        </w:rPr>
      </w:pPr>
      <w:r w:rsidRPr="008314CD">
        <w:rPr>
          <w:rFonts w:ascii="Arial" w:hAnsi="Arial" w:cs="Arial" w:hint="eastAsia"/>
          <w:color w:val="000000"/>
        </w:rPr>
        <w:t>D1001-2</w:t>
      </w:r>
      <w:r w:rsidRPr="008314CD">
        <w:rPr>
          <w:rFonts w:ascii="Arial" w:hAnsi="Arial" w:cs="Arial"/>
          <w:color w:val="000000"/>
        </w:rPr>
        <w:t>1</w:t>
      </w:r>
      <w:r w:rsidRPr="008314CD">
        <w:rPr>
          <w:rFonts w:ascii="Arial" w:hAnsi="Arial" w:cs="Arial" w:hint="eastAsia"/>
          <w:color w:val="000000"/>
        </w:rPr>
        <w:t xml:space="preserve">　</w:t>
      </w:r>
      <w:r w:rsidRPr="008314CD">
        <w:rPr>
          <w:rFonts w:ascii="Arial" w:eastAsia="ＭＳ ゴシック" w:hAnsi="Arial" w:hint="eastAsia"/>
          <w:color w:val="000000"/>
        </w:rPr>
        <w:t>（対策基準の策定）</w:t>
      </w:r>
      <w:r w:rsidRPr="008314CD">
        <w:rPr>
          <w:rStyle w:val="afb"/>
          <w:rFonts w:hint="eastAsia"/>
          <w:color w:val="000000"/>
        </w:rPr>
        <w:t>（政府機関統一基準の対応項番</w:t>
      </w:r>
      <w:r w:rsidRPr="008314CD">
        <w:rPr>
          <w:rStyle w:val="afb"/>
          <w:rFonts w:hint="eastAsia"/>
          <w:color w:val="000000"/>
        </w:rPr>
        <w:t>2.1.2(</w:t>
      </w:r>
      <w:r w:rsidRPr="008314CD">
        <w:rPr>
          <w:rStyle w:val="afb"/>
          <w:color w:val="000000"/>
        </w:rPr>
        <w:t>1</w:t>
      </w:r>
      <w:r w:rsidRPr="008314CD">
        <w:rPr>
          <w:rStyle w:val="afb"/>
          <w:rFonts w:hint="eastAsia"/>
          <w:color w:val="000000"/>
        </w:rPr>
        <w:t>)</w:t>
      </w:r>
      <w:r w:rsidRPr="008314CD">
        <w:rPr>
          <w:rStyle w:val="afb"/>
          <w:rFonts w:hint="eastAsia"/>
          <w:color w:val="000000"/>
        </w:rPr>
        <w:t>）</w:t>
      </w:r>
    </w:p>
    <w:p w14:paraId="63133DDE" w14:textId="06F6F871" w:rsidR="00E1393B" w:rsidRPr="008314CD" w:rsidRDefault="00E1393B" w:rsidP="00E1393B">
      <w:pPr>
        <w:rPr>
          <w:rFonts w:ascii="Arial" w:eastAsia="ＭＳ ゴシック" w:hAnsi="Arial"/>
          <w:color w:val="000000"/>
        </w:rPr>
      </w:pPr>
      <w:r w:rsidRPr="008314CD">
        <w:rPr>
          <w:rFonts w:ascii="Arial" w:eastAsia="ＭＳ ゴシック" w:hAnsi="Arial" w:hint="eastAsia"/>
          <w:color w:val="000000"/>
        </w:rPr>
        <w:t>第二十一条　全学総括責任者は、全学情報セキュリティ委員会における審議を経て、サイバーセキュリティ戦略本部</w:t>
      </w:r>
      <w:r w:rsidR="001741C1" w:rsidRPr="008314CD">
        <w:rPr>
          <w:rFonts w:ascii="Arial" w:eastAsia="ＭＳ ゴシック" w:hAnsi="Arial" w:hint="eastAsia"/>
          <w:color w:val="000000"/>
        </w:rPr>
        <w:t>決定</w:t>
      </w:r>
      <w:r w:rsidRPr="008314CD">
        <w:rPr>
          <w:rFonts w:ascii="Arial" w:eastAsia="ＭＳ ゴシック" w:hAnsi="Arial" w:hint="eastAsia"/>
          <w:color w:val="000000"/>
        </w:rPr>
        <w:t>「政府機関等の情報セキュリティ対策のための統一基準」に準拠した対策基準を定めること。また、対策基準は、本学の業務、取り扱う情報及び保有する情報システムに関するリスク評価の結果を踏まえた上で定めること。</w:t>
      </w:r>
    </w:p>
    <w:p w14:paraId="656E4466" w14:textId="65F9EFF9" w:rsidR="004779FA" w:rsidRPr="008314CD" w:rsidRDefault="00E1393B" w:rsidP="00E1393B">
      <w:pPr>
        <w:pStyle w:val="a6"/>
        <w:ind w:left="1680" w:hanging="630"/>
      </w:pPr>
      <w:r w:rsidRPr="008314CD">
        <w:rPr>
          <w:rFonts w:hint="eastAsia"/>
        </w:rPr>
        <w:t>解説：「</w:t>
      </w:r>
      <w:r w:rsidR="004779FA" w:rsidRPr="008314CD">
        <w:rPr>
          <w:rFonts w:hint="eastAsia"/>
        </w:rPr>
        <w:t>全学情報セキュリティ委員会における審議を経て、</w:t>
      </w:r>
      <w:r w:rsidR="00A17026" w:rsidRPr="008314CD">
        <w:rPr>
          <w:rFonts w:hint="eastAsia"/>
        </w:rPr>
        <w:t>サイバーセキュリティ戦略本部が決定した最新の「政府機関等の情報セキュリティ対策のための統一基準」に</w:t>
      </w:r>
      <w:r w:rsidR="004779FA" w:rsidRPr="008314CD">
        <w:rPr>
          <w:rFonts w:hint="eastAsia"/>
        </w:rPr>
        <w:t>準拠した対策基準を定める</w:t>
      </w:r>
      <w:r w:rsidRPr="008314CD">
        <w:rPr>
          <w:rFonts w:hint="eastAsia"/>
        </w:rPr>
        <w:t>」について</w:t>
      </w:r>
      <w:r w:rsidRPr="008314CD">
        <w:br/>
      </w:r>
      <w:r w:rsidR="004779FA" w:rsidRPr="008314CD">
        <w:rPr>
          <w:rFonts w:hint="eastAsia"/>
        </w:rPr>
        <w:t>対策基準の策定に当たっては、あらかじめ、全学情報セキュリティ委員会において審議を行うとともに、情報セキュリティの知見を持つ者に意見を求めるなどして、規定内容の網羅性や妥当性について確認した上で決定することが望ましい</w:t>
      </w:r>
      <w:r w:rsidRPr="008314CD">
        <w:rPr>
          <w:rFonts w:hint="eastAsia"/>
        </w:rPr>
        <w:t>。</w:t>
      </w:r>
      <w:r w:rsidR="001741C1" w:rsidRPr="008314CD">
        <w:rPr>
          <w:rFonts w:hint="eastAsia"/>
        </w:rPr>
        <w:t>なお、最新の「高等教育機関の情報セキュリティ対策のためのサンプル規程集」の内容に準拠させることで、「政府機関等の情報セキュリティ対策のための統一基準」に準拠した対策基準を定めることが可能である。</w:t>
      </w:r>
      <w:r w:rsidR="004779FA" w:rsidRPr="008314CD">
        <w:br/>
      </w:r>
      <w:r w:rsidR="004779FA" w:rsidRPr="008314CD">
        <w:t>また、対策基準</w:t>
      </w:r>
      <w:r w:rsidR="00A17026" w:rsidRPr="008314CD">
        <w:t>は、</w:t>
      </w:r>
      <w:r w:rsidR="008D4A4D" w:rsidRPr="008314CD">
        <w:rPr>
          <w:rFonts w:hint="eastAsia"/>
        </w:rPr>
        <w:t>「</w:t>
      </w:r>
      <w:r w:rsidR="00DA4952" w:rsidRPr="008314CD">
        <w:rPr>
          <w:rFonts w:hint="eastAsia"/>
        </w:rPr>
        <w:t>高等教育機関の情報セキュリティ対策のためのサンプル規程集</w:t>
      </w:r>
      <w:r w:rsidR="008D4A4D" w:rsidRPr="008314CD">
        <w:rPr>
          <w:rFonts w:hint="eastAsia"/>
        </w:rPr>
        <w:t>」に記載されている内容に基づき、リスク評価の結果を踏まえ、定期的に見直しの必要性を確認するなど常に最新の状況に適合させることが重要である。</w:t>
      </w:r>
    </w:p>
    <w:p w14:paraId="1DC0662A" w14:textId="5502319E" w:rsidR="00B0425B" w:rsidRPr="008314CD" w:rsidRDefault="00B0425B" w:rsidP="00B0425B">
      <w:pPr>
        <w:pStyle w:val="a6"/>
        <w:ind w:left="1680" w:hanging="630"/>
      </w:pPr>
      <w:r w:rsidRPr="008314CD">
        <w:rPr>
          <w:rFonts w:hint="eastAsia"/>
        </w:rPr>
        <w:lastRenderedPageBreak/>
        <w:t>解説：「リスク評価の結果を踏まえた上で定める」について</w:t>
      </w:r>
      <w:r w:rsidRPr="008314CD">
        <w:br/>
      </w:r>
      <w:r w:rsidRPr="008314CD">
        <w:rPr>
          <w:rFonts w:hint="eastAsia"/>
        </w:rPr>
        <w:t>対策基準の策定に当たっては、情報セキュリティを取り巻く様々な脅威や、本学の業務、取り扱う情報の特性及び保有する情報システムの特性等を踏まえた上で、リスク評価を行うことが重要である。リスク評価は、リスク分析の成果に基づき、如何なるリスクへの対策が必要か、講ずべき対策の優先順位はどうするかなどについて意思決定を支援することを目的に実施するものである（図参照）。本学の業務、取り扱う情報及び保有する情報システムの特性に応じてリスクは異なることから、本学における情報セキュリティを確保するためには、リスク評価を実施し、対策基準に定めるべき対策事項等を決定することが重要である。</w:t>
      </w:r>
      <w:r w:rsidRPr="008314CD">
        <w:br/>
      </w:r>
      <w:r w:rsidRPr="008314CD">
        <w:rPr>
          <w:rFonts w:hint="eastAsia"/>
        </w:rPr>
        <w:t>リスク評価手法については、本学の情報セキュリティに係るマネジメント能力の成熟度や機関等の置かれた環境に応じたふさわしい手法を選ぶとよい。リスク評価に係る規格には、</w:t>
      </w:r>
      <w:r w:rsidRPr="008314CD">
        <w:rPr>
          <w:rFonts w:hint="eastAsia"/>
        </w:rPr>
        <w:t>ISO31000:2009, Risk management</w:t>
      </w:r>
      <w:r w:rsidRPr="008314CD">
        <w:rPr>
          <w:rFonts w:hint="eastAsia"/>
        </w:rPr>
        <w:t>－</w:t>
      </w:r>
      <w:r w:rsidRPr="008314CD">
        <w:rPr>
          <w:rFonts w:hint="eastAsia"/>
        </w:rPr>
        <w:t>Principles and guidelines</w:t>
      </w:r>
      <w:r w:rsidRPr="008314CD">
        <w:rPr>
          <w:rFonts w:hint="eastAsia"/>
        </w:rPr>
        <w:t>（国内標準としては、</w:t>
      </w:r>
      <w:r w:rsidRPr="008314CD">
        <w:rPr>
          <w:rFonts w:hint="eastAsia"/>
        </w:rPr>
        <w:t xml:space="preserve">JIS Q 31000:2010 </w:t>
      </w:r>
      <w:r w:rsidRPr="008314CD">
        <w:rPr>
          <w:rFonts w:hint="eastAsia"/>
        </w:rPr>
        <w:t>リスクマネジメント－原則及び指針（以下「</w:t>
      </w:r>
      <w:r w:rsidRPr="008314CD">
        <w:rPr>
          <w:rFonts w:hint="eastAsia"/>
        </w:rPr>
        <w:t>JIS Q</w:t>
      </w:r>
      <w:r w:rsidRPr="008314CD">
        <w:t xml:space="preserve"> </w:t>
      </w:r>
      <w:r w:rsidRPr="008314CD">
        <w:rPr>
          <w:rFonts w:hint="eastAsia"/>
        </w:rPr>
        <w:t>31000:2010</w:t>
      </w:r>
      <w:r w:rsidRPr="008314CD">
        <w:rPr>
          <w:rFonts w:hint="eastAsia"/>
        </w:rPr>
        <w:t>」という。））等がある。これらを活用するなどし、適切な評価を実施するとよい。また、重点的に守るべき業務及び情報を取り扱う情報システムについては、高度サイバー攻撃対処のためのリスク評価等のガイドライン（平成</w:t>
      </w:r>
      <w:r w:rsidRPr="008314CD">
        <w:rPr>
          <w:rFonts w:hint="eastAsia"/>
        </w:rPr>
        <w:t>28</w:t>
      </w:r>
      <w:r w:rsidRPr="008314CD">
        <w:rPr>
          <w:rFonts w:hint="eastAsia"/>
        </w:rPr>
        <w:t>年</w:t>
      </w:r>
      <w:r w:rsidRPr="008314CD">
        <w:rPr>
          <w:rFonts w:hint="eastAsia"/>
        </w:rPr>
        <w:t>10</w:t>
      </w:r>
      <w:r w:rsidRPr="008314CD">
        <w:rPr>
          <w:rFonts w:hint="eastAsia"/>
        </w:rPr>
        <w:t>月</w:t>
      </w:r>
      <w:r w:rsidRPr="008314CD">
        <w:rPr>
          <w:rFonts w:hint="eastAsia"/>
        </w:rPr>
        <w:t>7</w:t>
      </w:r>
      <w:r w:rsidRPr="008314CD">
        <w:rPr>
          <w:rFonts w:hint="eastAsia"/>
        </w:rPr>
        <w:t>日情報セキュリティ対策推進会議）に従って、対策を講ずることが必要である。</w:t>
      </w:r>
      <w:r w:rsidRPr="008314CD">
        <w:br/>
      </w:r>
      <w:r w:rsidR="00D20CF1">
        <w:pict w14:anchorId="404E7A8E">
          <v:shape id="_x0000_i1026" type="#_x0000_t75" style="width:281.65pt;height:233.85pt">
            <v:imagedata r:id="rId13" o:title=""/>
          </v:shape>
        </w:pict>
      </w:r>
      <w:r w:rsidRPr="008314CD">
        <w:br/>
      </w:r>
      <w:r w:rsidRPr="008314CD">
        <w:t>図</w:t>
      </w:r>
      <w:r w:rsidRPr="008314CD">
        <w:rPr>
          <w:rFonts w:hint="eastAsia"/>
        </w:rPr>
        <w:t xml:space="preserve">　リスクマネジメントプロセスのイメージ図（</w:t>
      </w:r>
      <w:r w:rsidRPr="008314CD">
        <w:rPr>
          <w:rFonts w:hint="eastAsia"/>
        </w:rPr>
        <w:t xml:space="preserve">JIS Q 31000:2010 </w:t>
      </w:r>
      <w:r w:rsidRPr="008314CD">
        <w:rPr>
          <w:rFonts w:hint="eastAsia"/>
        </w:rPr>
        <w:t>による）</w:t>
      </w:r>
      <w:r w:rsidRPr="008314CD">
        <w:br/>
      </w:r>
      <w:r w:rsidRPr="008314CD">
        <w:br/>
      </w:r>
      <w:r w:rsidRPr="008314CD">
        <w:rPr>
          <w:rFonts w:hint="eastAsia"/>
        </w:rPr>
        <w:t>以下では、国際標準に基づいたリスク評価の手法を解説する。</w:t>
      </w:r>
      <w:r w:rsidRPr="008314CD">
        <w:br/>
      </w:r>
      <w:r w:rsidRPr="008314CD">
        <w:rPr>
          <w:rFonts w:hint="eastAsia"/>
        </w:rPr>
        <w:t>リスク評価は、リスクの大きさが受容可能か否かを決定するために、リスク分析の結果をリスク基準と比較するプロセスのことを言う。これは、リスク対応に関する意思決定を手助けするものである。</w:t>
      </w:r>
      <w:r w:rsidRPr="008314CD">
        <w:br/>
      </w:r>
      <w:r w:rsidRPr="008314CD">
        <w:rPr>
          <w:rFonts w:hint="eastAsia"/>
        </w:rPr>
        <w:t>まず、リスク水準を把握する手法の例として、以下に４種類の手法を示す。</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8D7DCC2" w14:textId="77777777" w:rsidTr="001926D8">
        <w:tc>
          <w:tcPr>
            <w:tcW w:w="9269" w:type="dxa"/>
            <w:shd w:val="clear" w:color="auto" w:fill="auto"/>
          </w:tcPr>
          <w:p w14:paraId="791C2528" w14:textId="77777777" w:rsidR="00B0425B" w:rsidRPr="008314CD" w:rsidRDefault="00B0425B" w:rsidP="001926D8">
            <w:pPr>
              <w:pStyle w:val="a6"/>
              <w:ind w:leftChars="0" w:left="0" w:firstLineChars="0" w:firstLine="0"/>
            </w:pPr>
            <w:r w:rsidRPr="008314CD">
              <w:rPr>
                <w:rFonts w:hint="eastAsia"/>
              </w:rPr>
              <w:lastRenderedPageBreak/>
              <w:t>①</w:t>
            </w:r>
            <w:r w:rsidRPr="008314CD">
              <w:rPr>
                <w:rFonts w:hint="eastAsia"/>
              </w:rPr>
              <w:t xml:space="preserve"> </w:t>
            </w:r>
            <w:r w:rsidRPr="008314CD">
              <w:rPr>
                <w:rFonts w:hint="eastAsia"/>
              </w:rPr>
              <w:t>ベースラインアプローチ</w:t>
            </w:r>
          </w:p>
          <w:p w14:paraId="47CA6FCF" w14:textId="77777777" w:rsidR="00B0425B" w:rsidRPr="008314CD" w:rsidRDefault="00B0425B" w:rsidP="001926D8">
            <w:pPr>
              <w:pStyle w:val="a6"/>
              <w:ind w:leftChars="100" w:left="210" w:firstLineChars="0" w:firstLine="0"/>
            </w:pPr>
            <w:r w:rsidRPr="008314CD">
              <w:rPr>
                <w:rFonts w:hint="eastAsia"/>
              </w:rPr>
              <w:t>既存の基準をもとにセキュリティ対策のベースラインをリスク基準として作成し、実際の運用がベースラインの求める基準を満たしているかという観点で評価していく方法。簡単な方法であるが、選択する基準によっては、求める対策のレベルが高すぎたり低すぎたりする場合がある。</w:t>
            </w:r>
          </w:p>
          <w:p w14:paraId="3C3030D7" w14:textId="77777777" w:rsidR="00B0425B" w:rsidRPr="008314CD" w:rsidRDefault="00B0425B" w:rsidP="001926D8">
            <w:pPr>
              <w:pStyle w:val="a6"/>
              <w:ind w:leftChars="0" w:left="0" w:firstLineChars="0" w:firstLine="0"/>
            </w:pPr>
          </w:p>
          <w:p w14:paraId="1FCE7D60" w14:textId="77777777" w:rsidR="00B0425B" w:rsidRPr="008314CD" w:rsidRDefault="00B0425B" w:rsidP="001926D8">
            <w:pPr>
              <w:pStyle w:val="a6"/>
              <w:ind w:leftChars="0" w:left="0" w:firstLineChars="0" w:firstLine="0"/>
            </w:pPr>
            <w:r w:rsidRPr="008314CD">
              <w:rPr>
                <w:rFonts w:hint="eastAsia"/>
              </w:rPr>
              <w:t>②</w:t>
            </w:r>
            <w:r w:rsidRPr="008314CD">
              <w:rPr>
                <w:rFonts w:hint="eastAsia"/>
              </w:rPr>
              <w:t xml:space="preserve"> </w:t>
            </w:r>
            <w:r w:rsidRPr="008314CD">
              <w:rPr>
                <w:rFonts w:hint="eastAsia"/>
              </w:rPr>
              <w:t>非形式的アプローチ</w:t>
            </w:r>
          </w:p>
          <w:p w14:paraId="4FAC9A79" w14:textId="77777777" w:rsidR="00B0425B" w:rsidRPr="008314CD" w:rsidRDefault="00B0425B" w:rsidP="001926D8">
            <w:pPr>
              <w:pStyle w:val="a6"/>
              <w:ind w:leftChars="100" w:left="210" w:firstLineChars="0" w:firstLine="0"/>
            </w:pPr>
            <w:r w:rsidRPr="008314CD">
              <w:rPr>
                <w:rFonts w:hint="eastAsia"/>
              </w:rPr>
              <w:t>コンサルタント、組織又は担当者が、自身の知見や経験に基づき評価を行う方法。短時間に実施することが可能であるが、属人的な判断に偏るおそれがある。</w:t>
            </w:r>
          </w:p>
          <w:p w14:paraId="2BAF028E" w14:textId="77777777" w:rsidR="00B0425B" w:rsidRPr="008314CD" w:rsidRDefault="00B0425B" w:rsidP="001926D8">
            <w:pPr>
              <w:pStyle w:val="a6"/>
              <w:ind w:leftChars="0" w:left="0" w:firstLineChars="0" w:firstLine="0"/>
            </w:pPr>
          </w:p>
          <w:p w14:paraId="7401B8F5" w14:textId="77777777" w:rsidR="00B0425B" w:rsidRPr="008314CD" w:rsidRDefault="00B0425B" w:rsidP="001926D8">
            <w:pPr>
              <w:pStyle w:val="a6"/>
              <w:ind w:leftChars="0" w:left="0" w:firstLineChars="0" w:firstLine="0"/>
            </w:pPr>
            <w:r w:rsidRPr="008314CD">
              <w:rPr>
                <w:rFonts w:hint="eastAsia"/>
              </w:rPr>
              <w:t>③</w:t>
            </w:r>
            <w:r w:rsidRPr="008314CD">
              <w:rPr>
                <w:rFonts w:hint="eastAsia"/>
              </w:rPr>
              <w:t xml:space="preserve"> </w:t>
            </w:r>
            <w:r w:rsidRPr="008314CD">
              <w:rPr>
                <w:rFonts w:hint="eastAsia"/>
              </w:rPr>
              <w:t>詳細リスク分析</w:t>
            </w:r>
          </w:p>
          <w:p w14:paraId="012171C3" w14:textId="77777777" w:rsidR="00B0425B" w:rsidRPr="008314CD" w:rsidRDefault="00B0425B" w:rsidP="001926D8">
            <w:pPr>
              <w:pStyle w:val="a6"/>
              <w:ind w:leftChars="100" w:left="210" w:firstLineChars="0" w:firstLine="0"/>
            </w:pPr>
            <w:r w:rsidRPr="008314CD">
              <w:rPr>
                <w:rFonts w:hint="eastAsia"/>
              </w:rPr>
              <w:t>システムについて情報資産ごとに「資産価値」、「脅威」、「脆弱性」及び「セキュリティ要件」を識別し、これらをリスク基準に照らして評価する方法。厳密なリスク評価が行える一方、多くの工数や費用がかかる。</w:t>
            </w:r>
          </w:p>
          <w:p w14:paraId="7B1608E6" w14:textId="77777777" w:rsidR="00B0425B" w:rsidRPr="008314CD" w:rsidRDefault="00B0425B" w:rsidP="001926D8">
            <w:pPr>
              <w:pStyle w:val="a6"/>
              <w:ind w:leftChars="0" w:left="0" w:firstLineChars="0" w:firstLine="0"/>
            </w:pPr>
          </w:p>
          <w:p w14:paraId="17604F34" w14:textId="77777777" w:rsidR="00B0425B" w:rsidRPr="008314CD" w:rsidRDefault="00B0425B" w:rsidP="001926D8">
            <w:pPr>
              <w:pStyle w:val="a6"/>
              <w:ind w:leftChars="0" w:left="0" w:firstLineChars="0" w:firstLine="0"/>
            </w:pPr>
            <w:r w:rsidRPr="008314CD">
              <w:rPr>
                <w:rFonts w:hint="eastAsia"/>
              </w:rPr>
              <w:t>④</w:t>
            </w:r>
            <w:r w:rsidRPr="008314CD">
              <w:rPr>
                <w:rFonts w:hint="eastAsia"/>
              </w:rPr>
              <w:t xml:space="preserve"> </w:t>
            </w:r>
            <w:r w:rsidRPr="008314CD">
              <w:rPr>
                <w:rFonts w:hint="eastAsia"/>
              </w:rPr>
              <w:t>組合わせアプローチ</w:t>
            </w:r>
          </w:p>
          <w:p w14:paraId="64CB2F44" w14:textId="77777777" w:rsidR="00B0425B" w:rsidRPr="008314CD" w:rsidRDefault="00B0425B" w:rsidP="001926D8">
            <w:pPr>
              <w:pStyle w:val="a6"/>
              <w:ind w:leftChars="100" w:left="210" w:firstLineChars="0" w:firstLine="0"/>
            </w:pPr>
            <w:r w:rsidRPr="008314CD">
              <w:rPr>
                <w:rFonts w:hint="eastAsia"/>
              </w:rPr>
              <w:t>複数のアプローチの併用。よく用いられるのは、「①</w:t>
            </w:r>
            <w:r w:rsidRPr="008314CD">
              <w:rPr>
                <w:rFonts w:hint="eastAsia"/>
              </w:rPr>
              <w:t xml:space="preserve"> </w:t>
            </w:r>
            <w:r w:rsidRPr="008314CD">
              <w:rPr>
                <w:rFonts w:hint="eastAsia"/>
              </w:rPr>
              <w:t>ベースラインアプローチ」と「③</w:t>
            </w:r>
            <w:r w:rsidRPr="008314CD">
              <w:rPr>
                <w:rFonts w:hint="eastAsia"/>
              </w:rPr>
              <w:t xml:space="preserve"> </w:t>
            </w:r>
            <w:r w:rsidRPr="008314CD">
              <w:rPr>
                <w:rFonts w:hint="eastAsia"/>
              </w:rPr>
              <w:t>詳細リスク分析」の組合わせ。ベースラインアプローチと詳細リスク分析の両方のデメリットを相互に補完し、作業の効率化や分析制度の向上を図ることができる。</w:t>
            </w:r>
          </w:p>
          <w:p w14:paraId="61E13871" w14:textId="77777777" w:rsidR="00B0425B" w:rsidRPr="008314CD" w:rsidRDefault="00B0425B" w:rsidP="001926D8">
            <w:pPr>
              <w:pStyle w:val="a6"/>
              <w:ind w:leftChars="0" w:left="0" w:firstLineChars="0" w:firstLine="0"/>
            </w:pPr>
            <w:r w:rsidRPr="008314CD">
              <w:rPr>
                <w:rFonts w:hint="eastAsia"/>
              </w:rPr>
              <w:t>※枠内、情報処理推進機構、</w:t>
            </w:r>
          </w:p>
          <w:p w14:paraId="183F20BE" w14:textId="77777777" w:rsidR="00B0425B" w:rsidRPr="008314CD" w:rsidRDefault="00B0425B" w:rsidP="001926D8">
            <w:pPr>
              <w:pStyle w:val="a6"/>
              <w:ind w:leftChars="100" w:left="210" w:firstLineChars="0" w:firstLine="0"/>
            </w:pPr>
            <w:r w:rsidRPr="008314CD">
              <w:rPr>
                <w:rFonts w:hint="eastAsia"/>
              </w:rPr>
              <w:t>https://www.ipa.go.jp/security/manager/protect/pdca/risk_ass.html</w:t>
            </w:r>
            <w:r w:rsidRPr="008314CD">
              <w:rPr>
                <w:rFonts w:hint="eastAsia"/>
              </w:rPr>
              <w:t>を基に作成また、「</w:t>
            </w:r>
            <w:r w:rsidRPr="008314CD">
              <w:rPr>
                <w:rFonts w:hint="eastAsia"/>
              </w:rPr>
              <w:t xml:space="preserve">ISMS </w:t>
            </w:r>
            <w:r w:rsidRPr="008314CD">
              <w:rPr>
                <w:rFonts w:hint="eastAsia"/>
              </w:rPr>
              <w:t>ユーザーズガイド</w:t>
            </w:r>
            <w:r w:rsidRPr="008314CD">
              <w:rPr>
                <w:rFonts w:hint="eastAsia"/>
              </w:rPr>
              <w:t>(JIP-ISMS111-3.0)</w:t>
            </w:r>
            <w:r w:rsidRPr="008314CD">
              <w:rPr>
                <w:rFonts w:hint="eastAsia"/>
              </w:rPr>
              <w:t>」から文書を引用</w:t>
            </w:r>
            <w:r w:rsidRPr="008314CD">
              <w:rPr>
                <w:rFonts w:hint="eastAsia"/>
              </w:rPr>
              <w:t>(</w:t>
            </w:r>
            <w:r w:rsidRPr="008314CD">
              <w:rPr>
                <w:rFonts w:hint="eastAsia"/>
              </w:rPr>
              <w:t>④組合わせアプローチの説明に係る「相互に～向上を図ること」の記述</w:t>
            </w:r>
          </w:p>
        </w:tc>
      </w:tr>
    </w:tbl>
    <w:p w14:paraId="1C3CE01C" w14:textId="77777777" w:rsidR="00B0425B" w:rsidRPr="008314CD" w:rsidRDefault="00B0425B" w:rsidP="00B0425B">
      <w:pPr>
        <w:pStyle w:val="a6"/>
        <w:ind w:left="1680" w:hanging="630"/>
      </w:pPr>
      <w:r w:rsidRPr="008314CD">
        <w:br/>
      </w:r>
      <w:r w:rsidRPr="008314CD">
        <w:rPr>
          <w:rFonts w:hint="eastAsia"/>
        </w:rPr>
        <w:t>組織の情報セキュリティに係るマネジメント能力の成熟度が比較的十分でない組織においては、簡易な方法である「ベースラインアプローチ」を適用することが考えられる。</w:t>
      </w:r>
      <w:r w:rsidRPr="008314CD">
        <w:br/>
      </w:r>
      <w:r w:rsidRPr="008314CD">
        <w:rPr>
          <w:rFonts w:hint="eastAsia"/>
        </w:rPr>
        <w:t>簡易なリスク評価の進め方として、例えば、前述した「ベースラインアプローチ」に着目し、機関等のポリシーをリスク基準として用いることが考えられる。</w:t>
      </w:r>
      <w:r w:rsidRPr="008314CD">
        <w:br/>
      </w:r>
      <w:r w:rsidRPr="008314CD">
        <w:rPr>
          <w:rFonts w:hint="eastAsia"/>
        </w:rPr>
        <w:t>その際は、自己点検や情報セキュリティ監査をリスク評価プロセスの一部として活用すれば、リスク評価をより効率的に実施できる。</w:t>
      </w:r>
      <w:r w:rsidRPr="008314CD">
        <w:br/>
      </w:r>
      <w:r w:rsidRPr="008314CD">
        <w:br/>
      </w:r>
      <w:r w:rsidRPr="008314CD">
        <w:rPr>
          <w:rFonts w:hint="eastAsia"/>
        </w:rPr>
        <w:t>リスク評価に当たっては、特に、以下の５点に留意し検討すると、リスク評価が必要になることや、それを行う目的が分かるようになる。リスク評価においては、その目的意識を明確に持つことが重要である。</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4C090838" w14:textId="77777777" w:rsidTr="001926D8">
        <w:tc>
          <w:tcPr>
            <w:tcW w:w="9269" w:type="dxa"/>
            <w:shd w:val="clear" w:color="auto" w:fill="auto"/>
          </w:tcPr>
          <w:p w14:paraId="666E5FA5" w14:textId="77777777" w:rsidR="00B0425B" w:rsidRPr="008314CD" w:rsidRDefault="00B0425B" w:rsidP="001926D8">
            <w:pPr>
              <w:pStyle w:val="a6"/>
              <w:ind w:leftChars="0" w:left="277" w:hangingChars="132" w:hanging="277"/>
            </w:pPr>
            <w:r w:rsidRPr="008314CD">
              <w:rPr>
                <w:rFonts w:hint="eastAsia"/>
              </w:rPr>
              <w:t>①</w:t>
            </w:r>
            <w:r w:rsidRPr="008314CD">
              <w:tab/>
            </w:r>
            <w:r w:rsidRPr="008314CD">
              <w:rPr>
                <w:rFonts w:hint="eastAsia"/>
              </w:rPr>
              <w:t>守るべき資産は何か。</w:t>
            </w:r>
          </w:p>
          <w:p w14:paraId="3358361A" w14:textId="77777777" w:rsidR="00B0425B" w:rsidRPr="008314CD" w:rsidRDefault="00B0425B" w:rsidP="001926D8">
            <w:pPr>
              <w:pStyle w:val="a6"/>
              <w:ind w:leftChars="0" w:left="277" w:hangingChars="132" w:hanging="277"/>
            </w:pPr>
            <w:r w:rsidRPr="008314CD">
              <w:rPr>
                <w:rFonts w:hint="eastAsia"/>
              </w:rPr>
              <w:t>②</w:t>
            </w:r>
            <w:r w:rsidRPr="008314CD">
              <w:tab/>
            </w:r>
            <w:r w:rsidRPr="008314CD">
              <w:rPr>
                <w:rFonts w:hint="eastAsia"/>
              </w:rPr>
              <w:t>その資産にはどのようなリスクがあるか。</w:t>
            </w:r>
          </w:p>
          <w:p w14:paraId="5A205245" w14:textId="77777777" w:rsidR="00B0425B" w:rsidRPr="008314CD" w:rsidRDefault="00B0425B" w:rsidP="001926D8">
            <w:pPr>
              <w:pStyle w:val="a6"/>
              <w:ind w:leftChars="0" w:left="277" w:hangingChars="132" w:hanging="277"/>
            </w:pPr>
            <w:r w:rsidRPr="008314CD">
              <w:rPr>
                <w:rFonts w:hint="eastAsia"/>
              </w:rPr>
              <w:t>③</w:t>
            </w:r>
            <w:r w:rsidRPr="008314CD">
              <w:tab/>
            </w:r>
            <w:r w:rsidRPr="008314CD">
              <w:rPr>
                <w:rFonts w:hint="eastAsia"/>
              </w:rPr>
              <w:t>セキュリティ対策により、リスクはどれだけ低減するか。</w:t>
            </w:r>
          </w:p>
          <w:p w14:paraId="2500FE34" w14:textId="77777777" w:rsidR="00B0425B" w:rsidRPr="008314CD" w:rsidRDefault="00B0425B" w:rsidP="001926D8">
            <w:pPr>
              <w:pStyle w:val="a6"/>
              <w:ind w:leftChars="0" w:left="277" w:hangingChars="132" w:hanging="277"/>
            </w:pPr>
            <w:r w:rsidRPr="008314CD">
              <w:rPr>
                <w:rFonts w:hint="eastAsia"/>
              </w:rPr>
              <w:lastRenderedPageBreak/>
              <w:t>④</w:t>
            </w:r>
            <w:r w:rsidRPr="008314CD">
              <w:tab/>
            </w:r>
            <w:r w:rsidRPr="008314CD">
              <w:rPr>
                <w:rFonts w:hint="eastAsia"/>
              </w:rPr>
              <w:t>実施しようとしたセキュリティ対策の失敗により、どのようなリスクがもたらされるか。</w:t>
            </w:r>
          </w:p>
          <w:p w14:paraId="3224E244" w14:textId="77777777" w:rsidR="00B0425B" w:rsidRPr="008314CD" w:rsidRDefault="00B0425B" w:rsidP="001926D8">
            <w:pPr>
              <w:pStyle w:val="a6"/>
              <w:ind w:leftChars="0" w:left="277" w:hangingChars="132" w:hanging="277"/>
            </w:pPr>
            <w:r w:rsidRPr="008314CD">
              <w:rPr>
                <w:rFonts w:hint="eastAsia"/>
              </w:rPr>
              <w:t>⑤</w:t>
            </w:r>
            <w:r w:rsidRPr="008314CD">
              <w:tab/>
            </w:r>
            <w:r w:rsidRPr="008314CD">
              <w:rPr>
                <w:rFonts w:hint="eastAsia"/>
              </w:rPr>
              <w:t>対策にはどれ程のコストとどのような二律背反の要素が付随するか。</w:t>
            </w:r>
          </w:p>
        </w:tc>
      </w:tr>
    </w:tbl>
    <w:p w14:paraId="118D2B0E" w14:textId="77777777" w:rsidR="00B0425B" w:rsidRPr="008314CD" w:rsidRDefault="00B0425B" w:rsidP="00B0425B">
      <w:pPr>
        <w:pStyle w:val="a6"/>
        <w:ind w:left="1680" w:hanging="630"/>
      </w:pPr>
      <w:r w:rsidRPr="008314CD">
        <w:lastRenderedPageBreak/>
        <w:br/>
      </w:r>
      <w:r w:rsidRPr="008314CD">
        <w:rPr>
          <w:rFonts w:hint="eastAsia"/>
        </w:rPr>
        <w:t>また、リスク評価に際しては、リスクマネジメントプロセス全体に留意し、リスク対応を行った後、モニタリング及びレビューを行い、更なる改善を図ることが望ましい。</w:t>
      </w:r>
      <w:r w:rsidRPr="008314CD">
        <w:br/>
      </w:r>
      <w:r w:rsidRPr="008314CD">
        <w:br/>
      </w:r>
      <w:r w:rsidRPr="008314CD">
        <w:rPr>
          <w:rFonts w:hint="eastAsia"/>
        </w:rPr>
        <w:t>次に、リスク分析の結果をリスク基準と比較するプロセスについて解説する。</w:t>
      </w:r>
      <w:r w:rsidRPr="008314CD">
        <w:br/>
      </w:r>
      <w:r w:rsidRPr="008314CD">
        <w:rPr>
          <w:rFonts w:hint="eastAsia"/>
        </w:rPr>
        <w:t>リスク基準決定の際は、</w:t>
      </w:r>
      <w:r w:rsidRPr="008314CD">
        <w:rPr>
          <w:rFonts w:hint="eastAsia"/>
        </w:rPr>
        <w:t>JIS Q 31000</w:t>
      </w:r>
      <w:r w:rsidRPr="008314CD">
        <w:rPr>
          <w:rFonts w:hint="eastAsia"/>
        </w:rPr>
        <w:t>の支援規格でもある</w:t>
      </w:r>
      <w:r w:rsidRPr="008314CD">
        <w:rPr>
          <w:rFonts w:hint="eastAsia"/>
        </w:rPr>
        <w:t xml:space="preserve">JIS Q31010:2012 </w:t>
      </w:r>
      <w:r w:rsidRPr="008314CD">
        <w:rPr>
          <w:rFonts w:hint="eastAsia"/>
        </w:rPr>
        <w:t>リスクマネジメント－リスクアセスメント技法（</w:t>
      </w:r>
      <w:r w:rsidRPr="008314CD">
        <w:rPr>
          <w:rFonts w:hint="eastAsia"/>
        </w:rPr>
        <w:t>IEC/ISO31010:2009,Risk management- Risk assessment techniques</w:t>
      </w:r>
      <w:r w:rsidRPr="008314CD">
        <w:rPr>
          <w:rFonts w:hint="eastAsia"/>
        </w:rPr>
        <w:t>）において、リスクの発生確率、リスクレベル等を決定する旨が記載されている。これを踏まえ、脅威事象が発生する可能性を</w:t>
      </w:r>
      <w:r w:rsidRPr="008314CD">
        <w:rPr>
          <w:rFonts w:hint="eastAsia"/>
        </w:rPr>
        <w:t>"</w:t>
      </w:r>
      <w:r w:rsidRPr="008314CD">
        <w:rPr>
          <w:rFonts w:hint="eastAsia"/>
        </w:rPr>
        <w:t>非常に高い／高い／中間／低い／非常に低い</w:t>
      </w:r>
      <w:r w:rsidRPr="008314CD">
        <w:rPr>
          <w:rFonts w:hint="eastAsia"/>
        </w:rPr>
        <w:t>"</w:t>
      </w:r>
      <w:r w:rsidRPr="008314CD">
        <w:rPr>
          <w:rFonts w:hint="eastAsia"/>
        </w:rPr>
        <w:t>、脅威事象が負の影響をもたらす可能性を</w:t>
      </w:r>
      <w:r w:rsidRPr="008314CD">
        <w:rPr>
          <w:rFonts w:hint="eastAsia"/>
        </w:rPr>
        <w:t>"</w:t>
      </w:r>
      <w:r w:rsidRPr="008314CD">
        <w:rPr>
          <w:rFonts w:hint="eastAsia"/>
        </w:rPr>
        <w:t>非常に高い／</w:t>
      </w:r>
      <w:r w:rsidRPr="008314CD">
        <w:rPr>
          <w:rFonts w:hint="eastAsia"/>
        </w:rPr>
        <w:t xml:space="preserve"> </w:t>
      </w:r>
      <w:r w:rsidRPr="008314CD">
        <w:rPr>
          <w:rFonts w:hint="eastAsia"/>
        </w:rPr>
        <w:t>高い／中間／低い／非常に低い</w:t>
      </w:r>
      <w:r w:rsidRPr="008314CD">
        <w:rPr>
          <w:rFonts w:hint="eastAsia"/>
        </w:rPr>
        <w:t>"</w:t>
      </w:r>
      <w:r w:rsidRPr="008314CD">
        <w:rPr>
          <w:rFonts w:hint="eastAsia"/>
        </w:rPr>
        <w:t>などと各々分類し、両者のマトリクスで結果を整理しリスク基準を決定する方法等がある（次表参照）。</w:t>
      </w:r>
      <w:r w:rsidRPr="008314CD">
        <w:br/>
      </w:r>
      <w:r w:rsidRPr="008314CD">
        <w:br/>
      </w:r>
      <w:r w:rsidRPr="008314CD">
        <w:t xml:space="preserve">表　</w:t>
      </w:r>
      <w:r w:rsidRPr="008314CD">
        <w:rPr>
          <w:rFonts w:hint="eastAsia"/>
        </w:rPr>
        <w:t>リスク基準例（発生した脅威事象が組織の業務、資産又は個人に被害をもたらす総合的な可能性</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p>
    <w:tbl>
      <w:tblPr>
        <w:tblW w:w="0" w:type="auto"/>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35"/>
        <w:gridCol w:w="864"/>
        <w:gridCol w:w="864"/>
        <w:gridCol w:w="865"/>
        <w:gridCol w:w="864"/>
        <w:gridCol w:w="865"/>
      </w:tblGrid>
      <w:tr w:rsidR="00B0425B" w:rsidRPr="008314CD" w14:paraId="6B34FB92" w14:textId="77777777" w:rsidTr="001926D8">
        <w:trPr>
          <w:trHeight w:val="940"/>
        </w:trPr>
        <w:tc>
          <w:tcPr>
            <w:tcW w:w="2835" w:type="dxa"/>
            <w:tcBorders>
              <w:top w:val="single" w:sz="4" w:space="0" w:color="0000FF"/>
              <w:left w:val="single" w:sz="4" w:space="0" w:color="0000FF"/>
              <w:bottom w:val="single" w:sz="4" w:space="0" w:color="0000FF"/>
              <w:right w:val="single" w:sz="4" w:space="0" w:color="0000FF"/>
              <w:tl2br w:val="single" w:sz="4" w:space="0" w:color="0000FF"/>
            </w:tcBorders>
            <w:shd w:val="clear" w:color="auto" w:fill="auto"/>
            <w:vAlign w:val="center"/>
          </w:tcPr>
          <w:p w14:paraId="6FB98256" w14:textId="77777777" w:rsidR="00B0425B" w:rsidRPr="008314CD" w:rsidRDefault="00B0425B" w:rsidP="001926D8">
            <w:pPr>
              <w:pStyle w:val="TableParagraph"/>
              <w:snapToGrid w:val="0"/>
              <w:ind w:left="1377" w:right="85" w:hanging="526"/>
              <w:jc w:val="both"/>
              <w:rPr>
                <w:color w:val="0000FF"/>
                <w:sz w:val="18"/>
                <w:szCs w:val="18"/>
                <w:lang w:eastAsia="ja-JP"/>
              </w:rPr>
            </w:pPr>
            <w:r w:rsidRPr="008314CD">
              <w:rPr>
                <w:color w:val="0000FF"/>
                <w:sz w:val="18"/>
                <w:szCs w:val="18"/>
                <w:lang w:eastAsia="ja-JP"/>
              </w:rPr>
              <w:t>脅威事象が負の影響を</w:t>
            </w:r>
            <w:r w:rsidRPr="008314CD">
              <w:rPr>
                <w:color w:val="0000FF"/>
                <w:sz w:val="18"/>
                <w:szCs w:val="18"/>
                <w:lang w:eastAsia="ja-JP"/>
              </w:rPr>
              <w:br/>
              <w:t>もたらす可能性</w:t>
            </w:r>
          </w:p>
          <w:p w14:paraId="3ACA1DAC"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脅威事象が</w:t>
            </w:r>
          </w:p>
          <w:p w14:paraId="76E10FD8" w14:textId="77777777" w:rsidR="00B0425B" w:rsidRPr="008314CD" w:rsidRDefault="00B0425B" w:rsidP="001926D8">
            <w:pPr>
              <w:pStyle w:val="TableParagraph"/>
              <w:snapToGrid w:val="0"/>
              <w:ind w:left="98"/>
              <w:jc w:val="both"/>
              <w:rPr>
                <w:color w:val="0000FF"/>
                <w:sz w:val="18"/>
                <w:szCs w:val="18"/>
                <w:lang w:eastAsia="ja-JP"/>
              </w:rPr>
            </w:pPr>
            <w:r w:rsidRPr="008314CD">
              <w:rPr>
                <w:color w:val="0000FF"/>
                <w:sz w:val="18"/>
                <w:szCs w:val="18"/>
                <w:lang w:eastAsia="ja-JP"/>
              </w:rPr>
              <w:t>発生する可能性</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29D2CC"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688A35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2F01D0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70963AC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4E59EF0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r w:rsidRPr="008314CD">
              <w:rPr>
                <w:color w:val="0000FF"/>
                <w:sz w:val="18"/>
                <w:szCs w:val="18"/>
                <w:lang w:eastAsia="ja-JP"/>
              </w:rPr>
              <w:br/>
              <w:t>高い</w:t>
            </w:r>
          </w:p>
        </w:tc>
      </w:tr>
      <w:tr w:rsidR="00B0425B" w:rsidRPr="008314CD" w14:paraId="7535FE06"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6AA40A2B"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22716D2"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A3522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493702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742FED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003709B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A7CB79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7D9C6E0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48F2D970"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335F1335"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高い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6170A8C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A08A46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898CF4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9549CE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150A89"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68420CD3"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0C7912AC"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278C6EE9"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187B696"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E747F7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4A01EB"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038757A"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0FFB2BF"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高い</w:t>
            </w:r>
          </w:p>
        </w:tc>
      </w:tr>
      <w:tr w:rsidR="00B0425B" w:rsidRPr="008314CD" w14:paraId="38EA7A95"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BCDF653" w14:textId="77777777" w:rsidR="00B0425B" w:rsidRPr="008314CD" w:rsidRDefault="00B0425B" w:rsidP="001926D8">
            <w:pPr>
              <w:pStyle w:val="TableParagraph"/>
              <w:snapToGrid w:val="0"/>
              <w:ind w:left="926" w:right="917"/>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6F9D9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1FFCFEE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7CC7A80"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0A846761"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147EB6C7"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5C36AF28"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中間</w:t>
            </w:r>
          </w:p>
        </w:tc>
      </w:tr>
      <w:tr w:rsidR="00B0425B" w:rsidRPr="008314CD" w14:paraId="2B5B917B" w14:textId="77777777" w:rsidTr="001926D8">
        <w:trPr>
          <w:trHeight w:val="474"/>
        </w:trPr>
        <w:tc>
          <w:tcPr>
            <w:tcW w:w="2835" w:type="dxa"/>
            <w:tcBorders>
              <w:top w:val="single" w:sz="4" w:space="0" w:color="0000FF"/>
              <w:left w:val="single" w:sz="4" w:space="0" w:color="0000FF"/>
              <w:bottom w:val="single" w:sz="4" w:space="0" w:color="0000FF"/>
              <w:right w:val="single" w:sz="4" w:space="0" w:color="0000FF"/>
            </w:tcBorders>
            <w:shd w:val="clear" w:color="auto" w:fill="F2F2F2"/>
            <w:vAlign w:val="center"/>
          </w:tcPr>
          <w:p w14:paraId="166D72EF" w14:textId="77777777" w:rsidR="00B0425B" w:rsidRPr="008314CD" w:rsidRDefault="00B0425B" w:rsidP="001926D8">
            <w:pPr>
              <w:pStyle w:val="TableParagraph"/>
              <w:snapToGrid w:val="0"/>
              <w:ind w:left="929" w:right="917"/>
              <w:jc w:val="center"/>
              <w:rPr>
                <w:color w:val="0000FF"/>
                <w:sz w:val="18"/>
                <w:szCs w:val="18"/>
                <w:lang w:eastAsia="ja-JP"/>
              </w:rPr>
            </w:pPr>
            <w:r w:rsidRPr="008314CD">
              <w:rPr>
                <w:color w:val="0000FF"/>
                <w:sz w:val="18"/>
                <w:szCs w:val="18"/>
                <w:lang w:eastAsia="ja-JP"/>
              </w:rPr>
              <w:t>非常に低い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7FDEF544"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2774259E"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2DD3F83D" w14:textId="77777777" w:rsidR="00B0425B" w:rsidRPr="008314CD" w:rsidRDefault="00B0425B" w:rsidP="001926D8">
            <w:pPr>
              <w:pStyle w:val="TableParagraph"/>
              <w:snapToGrid w:val="0"/>
              <w:ind w:left="0"/>
              <w:jc w:val="center"/>
              <w:rPr>
                <w:color w:val="0000FF"/>
                <w:sz w:val="18"/>
                <w:szCs w:val="18"/>
                <w:lang w:eastAsia="ja-JP"/>
              </w:rPr>
            </w:pPr>
            <w:r w:rsidRPr="008314CD">
              <w:rPr>
                <w:color w:val="0000FF"/>
                <w:sz w:val="18"/>
                <w:szCs w:val="18"/>
                <w:lang w:eastAsia="ja-JP"/>
              </w:rPr>
              <w:t>非常に</w:t>
            </w:r>
          </w:p>
          <w:p w14:paraId="37E70DD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60A7DC5"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4" w:type="dxa"/>
            <w:tcBorders>
              <w:top w:val="single" w:sz="4" w:space="0" w:color="0000FF"/>
              <w:left w:val="single" w:sz="4" w:space="0" w:color="0000FF"/>
              <w:bottom w:val="single" w:sz="4" w:space="0" w:color="0000FF"/>
              <w:right w:val="single" w:sz="4" w:space="0" w:color="0000FF"/>
            </w:tcBorders>
            <w:shd w:val="clear" w:color="auto" w:fill="auto"/>
            <w:vAlign w:val="center"/>
          </w:tcPr>
          <w:p w14:paraId="4B87BCCB"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c>
          <w:tcPr>
            <w:tcW w:w="865" w:type="dxa"/>
            <w:tcBorders>
              <w:top w:val="single" w:sz="4" w:space="0" w:color="0000FF"/>
              <w:left w:val="single" w:sz="4" w:space="0" w:color="0000FF"/>
              <w:bottom w:val="single" w:sz="4" w:space="0" w:color="0000FF"/>
              <w:right w:val="single" w:sz="4" w:space="0" w:color="0000FF"/>
            </w:tcBorders>
            <w:shd w:val="clear" w:color="auto" w:fill="auto"/>
            <w:vAlign w:val="center"/>
          </w:tcPr>
          <w:p w14:paraId="31628380" w14:textId="77777777" w:rsidR="00B0425B" w:rsidRPr="008314CD" w:rsidRDefault="00B0425B" w:rsidP="001926D8">
            <w:pPr>
              <w:pStyle w:val="TableParagraph"/>
              <w:snapToGrid w:val="0"/>
              <w:ind w:left="0"/>
              <w:jc w:val="center"/>
              <w:rPr>
                <w:color w:val="0000FF"/>
                <w:sz w:val="18"/>
                <w:szCs w:val="18"/>
              </w:rPr>
            </w:pPr>
            <w:r w:rsidRPr="008314CD">
              <w:rPr>
                <w:color w:val="0000FF"/>
                <w:sz w:val="18"/>
                <w:szCs w:val="18"/>
              </w:rPr>
              <w:t>低い</w:t>
            </w:r>
          </w:p>
        </w:tc>
      </w:tr>
    </w:tbl>
    <w:p w14:paraId="72E8D633" w14:textId="77777777" w:rsidR="00B0425B" w:rsidRPr="008314CD" w:rsidRDefault="00B0425B" w:rsidP="00B0425B">
      <w:pPr>
        <w:pStyle w:val="a6"/>
        <w:ind w:left="1680" w:hanging="630"/>
      </w:pPr>
      <w:r w:rsidRPr="008314CD">
        <w:br/>
      </w:r>
      <w:r w:rsidRPr="008314CD">
        <w:rPr>
          <w:rFonts w:hint="eastAsia"/>
        </w:rPr>
        <w:t>決定したリスク基準とリスク分析の結果を比較し、その結果、発生した脅威事象が組織の業務、資産又は個人に被害をもたらす総合的な可能性（以下「発生した脅威事象の総合的な可能性」という。）が「非常に高い」となった場合は、そのリスクを回避する（</w:t>
      </w:r>
      <w:r w:rsidRPr="008314CD">
        <w:rPr>
          <w:rFonts w:hint="eastAsia"/>
        </w:rPr>
        <w:t xml:space="preserve">JIS Q 31000:2010,5.5.1 a </w:t>
      </w:r>
      <w:r w:rsidRPr="008314CD">
        <w:rPr>
          <w:rFonts w:hint="eastAsia"/>
        </w:rPr>
        <w:t>参照）ことが考えられる。</w:t>
      </w:r>
      <w:r w:rsidRPr="008314CD">
        <w:br/>
      </w:r>
      <w:r w:rsidRPr="008314CD">
        <w:rPr>
          <w:rFonts w:hint="eastAsia"/>
        </w:rPr>
        <w:t>発生した脅威事象の総合的な可能性が「高い」、「中間」又は「低い」となった場合は、リスク源を除去する（</w:t>
      </w:r>
      <w:r w:rsidRPr="008314CD">
        <w:rPr>
          <w:rFonts w:hint="eastAsia"/>
        </w:rPr>
        <w:t xml:space="preserve">JIS Q 31000:2010,5.5.1 c </w:t>
      </w:r>
      <w:r w:rsidRPr="008314CD">
        <w:rPr>
          <w:rFonts w:hint="eastAsia"/>
        </w:rPr>
        <w:t>参照）などリスクの低減、「非常に低い」となった場合は、リスクの保有（</w:t>
      </w:r>
      <w:r w:rsidRPr="008314CD">
        <w:rPr>
          <w:rFonts w:hint="eastAsia"/>
        </w:rPr>
        <w:t xml:space="preserve">JIS Q 31000:2010,5.5.1 g </w:t>
      </w:r>
      <w:r w:rsidRPr="008314CD">
        <w:rPr>
          <w:rFonts w:hint="eastAsia"/>
        </w:rPr>
        <w:t>参照）による対応が考えられる。</w:t>
      </w:r>
      <w:r w:rsidRPr="008314CD">
        <w:br/>
      </w:r>
      <w:r w:rsidRPr="008314CD">
        <w:rPr>
          <w:rFonts w:hint="eastAsia"/>
        </w:rPr>
        <w:t>ただし、例えば、脅威事象が発生する可能性が「非常に低い」、脅威事象が負の</w:t>
      </w:r>
      <w:r w:rsidRPr="008314CD">
        <w:rPr>
          <w:rFonts w:hint="eastAsia"/>
        </w:rPr>
        <w:lastRenderedPageBreak/>
        <w:t>影響をもたらす可能性が「非常に高い」場合で、発生した脅威事象の総合的な可能性が「低い」となっていた場合は、低減でなく、他者とそのリスクを共有する（</w:t>
      </w:r>
      <w:r w:rsidRPr="008314CD">
        <w:rPr>
          <w:rFonts w:hint="eastAsia"/>
        </w:rPr>
        <w:t xml:space="preserve"> JIS Q 31000:2010,5.5.1 f </w:t>
      </w:r>
      <w:r w:rsidRPr="008314CD">
        <w:rPr>
          <w:rFonts w:hint="eastAsia"/>
        </w:rPr>
        <w:t>参照）リスク移転による対応を行うことが考えられる。</w:t>
      </w:r>
      <w:r w:rsidRPr="008314CD">
        <w:br/>
      </w:r>
      <w:r w:rsidRPr="008314CD">
        <w:rPr>
          <w:rFonts w:hint="eastAsia"/>
        </w:rPr>
        <w:t>リスクに対し、どのような対応を行うかは、一意に決まるものではない。目的、リスク対応が新たに生み出すリスクの有無、費用対効果等を踏まえ、対応を決める時点において最善の対応を選択することが望ましい。</w:t>
      </w:r>
      <w:r w:rsidRPr="008314CD">
        <w:br/>
      </w:r>
      <w:r w:rsidRPr="008314CD">
        <w:rPr>
          <w:rFonts w:hint="eastAsia"/>
        </w:rPr>
        <w:t xml:space="preserve">JIS Q 31010:2012 </w:t>
      </w:r>
      <w:r w:rsidRPr="008314CD">
        <w:rPr>
          <w:rFonts w:hint="eastAsia"/>
        </w:rPr>
        <w:t>リスクマネジメント－アセスメント技法には、脅威事象が発生する可能性、脅威事象が負の影響をもたらす可能性を組み合わせ活用するための数値等は例示されていないが、</w:t>
      </w:r>
      <w:r w:rsidRPr="008314CD">
        <w:rPr>
          <w:rFonts w:hint="eastAsia"/>
        </w:rPr>
        <w:t>National Institute of Standards and Technology</w:t>
      </w:r>
      <w:r w:rsidRPr="008314CD">
        <w:rPr>
          <w:rFonts w:hint="eastAsia"/>
        </w:rPr>
        <w:t>（米国国立標準技術研究所）</w:t>
      </w:r>
      <w:r w:rsidRPr="008314CD">
        <w:rPr>
          <w:rFonts w:hint="eastAsia"/>
        </w:rPr>
        <w:t>Special Publication 800-30 revision1</w:t>
      </w:r>
      <w:r w:rsidRPr="008314CD">
        <w:rPr>
          <w:rFonts w:hint="eastAsia"/>
        </w:rPr>
        <w:t>（以下「</w:t>
      </w:r>
      <w:r w:rsidRPr="008314CD">
        <w:rPr>
          <w:rFonts w:hint="eastAsia"/>
        </w:rPr>
        <w:t>NIST SP800-30 rev1</w:t>
      </w:r>
      <w:r w:rsidRPr="008314CD">
        <w:rPr>
          <w:rFonts w:hint="eastAsia"/>
        </w:rPr>
        <w:t>」という。）に参考となる表（既出表参照）、解説があるので記載する。</w:t>
      </w:r>
      <w:r w:rsidRPr="008314CD">
        <w:br/>
      </w:r>
      <w:r w:rsidRPr="008314CD">
        <w:br/>
      </w:r>
      <w:r w:rsidRPr="008314CD">
        <w:t>＜</w:t>
      </w:r>
      <w:r w:rsidRPr="008314CD">
        <w:rPr>
          <w:rFonts w:hint="eastAsia"/>
        </w:rPr>
        <w:t>脅威事象が発生する可能性について（</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EF6DC3B" w14:textId="77777777" w:rsidTr="001926D8">
        <w:tc>
          <w:tcPr>
            <w:tcW w:w="9269" w:type="dxa"/>
            <w:shd w:val="clear" w:color="auto" w:fill="auto"/>
          </w:tcPr>
          <w:p w14:paraId="696E5D68"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定性的な値：非常に高い、半定量的な値：</w:t>
            </w:r>
            <w:r w:rsidRPr="008314CD">
              <w:rPr>
                <w:rFonts w:hint="eastAsia"/>
                <w:sz w:val="20"/>
              </w:rPr>
              <w:t>96-100</w:t>
            </w:r>
            <w:r w:rsidRPr="008314CD">
              <w:rPr>
                <w:sz w:val="20"/>
              </w:rPr>
              <w:br/>
            </w:r>
            <w:r w:rsidRPr="008314CD">
              <w:rPr>
                <w:rFonts w:hint="eastAsia"/>
                <w:sz w:val="20"/>
              </w:rPr>
              <w:t>エラー、アクシデント又は天災が発生するのはほぼ確実である、あるいは</w:t>
            </w:r>
            <w:r w:rsidRPr="008314CD">
              <w:rPr>
                <w:rFonts w:hint="eastAsia"/>
                <w:sz w:val="20"/>
              </w:rPr>
              <w:t xml:space="preserve"> 1 </w:t>
            </w:r>
            <w:r w:rsidRPr="008314CD">
              <w:rPr>
                <w:rFonts w:hint="eastAsia"/>
                <w:sz w:val="20"/>
              </w:rPr>
              <w:t>年間に</w:t>
            </w:r>
            <w:r w:rsidRPr="008314CD">
              <w:rPr>
                <w:rFonts w:hint="eastAsia"/>
                <w:sz w:val="20"/>
              </w:rPr>
              <w:t>100</w:t>
            </w:r>
            <w:r w:rsidRPr="008314CD">
              <w:rPr>
                <w:rFonts w:hint="eastAsia"/>
                <w:sz w:val="20"/>
              </w:rPr>
              <w:t>回以上発生する。</w:t>
            </w:r>
          </w:p>
          <w:p w14:paraId="4A025ACA" w14:textId="77777777" w:rsidR="00B0425B" w:rsidRPr="008314CD" w:rsidRDefault="00B0425B" w:rsidP="001926D8">
            <w:pPr>
              <w:pStyle w:val="a6"/>
              <w:ind w:leftChars="0" w:left="278" w:firstLineChars="0" w:hanging="278"/>
              <w:rPr>
                <w:sz w:val="20"/>
              </w:rPr>
            </w:pPr>
          </w:p>
          <w:p w14:paraId="5761C276" w14:textId="77777777" w:rsidR="00B0425B" w:rsidRPr="008314CD" w:rsidRDefault="00B0425B" w:rsidP="00B0425B">
            <w:pPr>
              <w:pStyle w:val="a6"/>
              <w:numPr>
                <w:ilvl w:val="0"/>
                <w:numId w:val="180"/>
              </w:numPr>
              <w:tabs>
                <w:tab w:val="left" w:pos="278"/>
                <w:tab w:val="left" w:pos="2997"/>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定性的な値：高い、半定量的な値：</w:t>
            </w:r>
            <w:r w:rsidRPr="008314CD">
              <w:rPr>
                <w:rFonts w:hint="eastAsia"/>
                <w:sz w:val="20"/>
              </w:rPr>
              <w:t>80-95</w:t>
            </w:r>
            <w:r w:rsidRPr="008314CD">
              <w:rPr>
                <w:sz w:val="20"/>
              </w:rPr>
              <w:br/>
            </w:r>
            <w:r w:rsidRPr="008314CD">
              <w:rPr>
                <w:rFonts w:hint="eastAsia"/>
                <w:sz w:val="20"/>
              </w:rPr>
              <w:t>エラー、アクシデント又は天災が発生する可能性は高い、あるいは</w:t>
            </w:r>
            <w:r w:rsidRPr="008314CD">
              <w:rPr>
                <w:rFonts w:hint="eastAsia"/>
                <w:sz w:val="20"/>
              </w:rPr>
              <w:t>1</w:t>
            </w:r>
            <w:r w:rsidRPr="008314CD">
              <w:rPr>
                <w:rFonts w:hint="eastAsia"/>
                <w:sz w:val="20"/>
              </w:rPr>
              <w:t>年間に</w:t>
            </w:r>
            <w:r w:rsidRPr="008314CD">
              <w:rPr>
                <w:rFonts w:hint="eastAsia"/>
                <w:sz w:val="20"/>
              </w:rPr>
              <w:t>10</w:t>
            </w:r>
            <w:r w:rsidRPr="008314CD">
              <w:rPr>
                <w:rFonts w:hint="eastAsia"/>
                <w:sz w:val="20"/>
              </w:rPr>
              <w:t>回ないし</w:t>
            </w:r>
            <w:r w:rsidRPr="008314CD">
              <w:rPr>
                <w:rFonts w:hint="eastAsia"/>
                <w:sz w:val="20"/>
              </w:rPr>
              <w:t>100</w:t>
            </w:r>
            <w:r w:rsidRPr="008314CD">
              <w:rPr>
                <w:rFonts w:hint="eastAsia"/>
                <w:sz w:val="20"/>
              </w:rPr>
              <w:t>回発生する。</w:t>
            </w:r>
          </w:p>
          <w:p w14:paraId="5C6E02DB" w14:textId="77777777" w:rsidR="00B0425B" w:rsidRPr="008314CD" w:rsidRDefault="00B0425B" w:rsidP="001926D8">
            <w:pPr>
              <w:pStyle w:val="a6"/>
              <w:ind w:leftChars="0" w:left="278" w:firstLineChars="0" w:hanging="278"/>
              <w:rPr>
                <w:sz w:val="20"/>
              </w:rPr>
            </w:pPr>
          </w:p>
          <w:p w14:paraId="03706B2C"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エラー、アクシデント又は天災が発生する可能性はある程度ある、あるいは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回ないし</w:t>
            </w:r>
            <w:r w:rsidRPr="008314CD">
              <w:rPr>
                <w:rFonts w:hint="eastAsia"/>
                <w:sz w:val="20"/>
              </w:rPr>
              <w:t>10</w:t>
            </w:r>
            <w:r w:rsidRPr="008314CD">
              <w:rPr>
                <w:rFonts w:hint="eastAsia"/>
                <w:sz w:val="20"/>
              </w:rPr>
              <w:t>回発生する。</w:t>
            </w:r>
          </w:p>
          <w:p w14:paraId="0ACC21C6" w14:textId="77777777" w:rsidR="00B0425B" w:rsidRPr="008314CD" w:rsidRDefault="00B0425B" w:rsidP="001926D8">
            <w:pPr>
              <w:pStyle w:val="a6"/>
              <w:ind w:leftChars="0" w:left="278" w:firstLineChars="0" w:hanging="278"/>
              <w:rPr>
                <w:sz w:val="20"/>
              </w:rPr>
            </w:pPr>
          </w:p>
          <w:p w14:paraId="5438518A"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エラー、アクシデント又は天災が発生する可能性は低い、あるいは</w:t>
            </w:r>
            <w:r w:rsidRPr="008314CD">
              <w:rPr>
                <w:rFonts w:hint="eastAsia"/>
                <w:sz w:val="20"/>
              </w:rPr>
              <w:t>1</w:t>
            </w:r>
            <w:r w:rsidRPr="008314CD">
              <w:rPr>
                <w:rFonts w:hint="eastAsia"/>
                <w:sz w:val="20"/>
              </w:rPr>
              <w:t>年間に</w:t>
            </w:r>
            <w:r w:rsidRPr="008314CD">
              <w:rPr>
                <w:rFonts w:hint="eastAsia"/>
                <w:sz w:val="20"/>
              </w:rPr>
              <w:t>1</w:t>
            </w:r>
            <w:r w:rsidRPr="008314CD">
              <w:rPr>
                <w:rFonts w:hint="eastAsia"/>
                <w:sz w:val="20"/>
              </w:rPr>
              <w:t>回未満発生するが、</w:t>
            </w:r>
            <w:r w:rsidRPr="008314CD">
              <w:rPr>
                <w:rFonts w:hint="eastAsia"/>
                <w:sz w:val="20"/>
              </w:rPr>
              <w:t>10</w:t>
            </w:r>
            <w:r w:rsidRPr="008314CD">
              <w:rPr>
                <w:rFonts w:hint="eastAsia"/>
                <w:sz w:val="20"/>
              </w:rPr>
              <w:t>年おきに</w:t>
            </w:r>
            <w:r w:rsidRPr="008314CD">
              <w:rPr>
                <w:rFonts w:hint="eastAsia"/>
                <w:sz w:val="20"/>
              </w:rPr>
              <w:t>2</w:t>
            </w:r>
            <w:r w:rsidRPr="008314CD">
              <w:rPr>
                <w:rFonts w:hint="eastAsia"/>
                <w:sz w:val="20"/>
              </w:rPr>
              <w:t>回以上発生する。</w:t>
            </w:r>
          </w:p>
          <w:p w14:paraId="0F9D0635" w14:textId="77777777" w:rsidR="00B0425B" w:rsidRPr="008314CD" w:rsidRDefault="00B0425B" w:rsidP="001926D8">
            <w:pPr>
              <w:pStyle w:val="a6"/>
              <w:ind w:leftChars="0" w:left="278" w:firstLineChars="0" w:hanging="278"/>
              <w:rPr>
                <w:sz w:val="20"/>
              </w:rPr>
            </w:pPr>
          </w:p>
          <w:p w14:paraId="1603E863" w14:textId="77777777" w:rsidR="00B0425B" w:rsidRPr="008314CD" w:rsidRDefault="00B0425B" w:rsidP="00B0425B">
            <w:pPr>
              <w:pStyle w:val="a6"/>
              <w:numPr>
                <w:ilvl w:val="0"/>
                <w:numId w:val="180"/>
              </w:numPr>
              <w:tabs>
                <w:tab w:val="left" w:pos="278"/>
                <w:tab w:val="left" w:pos="2971"/>
              </w:tabs>
              <w:ind w:leftChars="0" w:left="278" w:firstLineChars="0" w:hanging="278"/>
              <w:rPr>
                <w:sz w:val="20"/>
              </w:rPr>
            </w:pPr>
            <w:r w:rsidRPr="008314CD">
              <w:rPr>
                <w:rFonts w:hint="eastAsia"/>
                <w:sz w:val="20"/>
              </w:rPr>
              <w:t>脅威事象が発生する可能性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エラー、アクシデント又は天災が発生する可能性はほとんどない、あるいは</w:t>
            </w:r>
            <w:r w:rsidRPr="008314CD">
              <w:rPr>
                <w:rFonts w:hint="eastAsia"/>
                <w:sz w:val="20"/>
              </w:rPr>
              <w:t>10</w:t>
            </w:r>
            <w:r w:rsidRPr="008314CD">
              <w:rPr>
                <w:rFonts w:hint="eastAsia"/>
                <w:sz w:val="20"/>
              </w:rPr>
              <w:t>年おきに</w:t>
            </w:r>
            <w:r w:rsidRPr="008314CD">
              <w:rPr>
                <w:rFonts w:hint="eastAsia"/>
                <w:sz w:val="20"/>
              </w:rPr>
              <w:t>1</w:t>
            </w:r>
            <w:r w:rsidRPr="008314CD">
              <w:rPr>
                <w:rFonts w:hint="eastAsia"/>
                <w:sz w:val="20"/>
              </w:rPr>
              <w:t>回未満発生する。</w:t>
            </w:r>
          </w:p>
        </w:tc>
      </w:tr>
    </w:tbl>
    <w:p w14:paraId="4F6B9B19" w14:textId="77777777" w:rsidR="00B0425B" w:rsidRPr="008314CD" w:rsidRDefault="00B0425B" w:rsidP="00B0425B">
      <w:pPr>
        <w:pStyle w:val="a6"/>
        <w:ind w:left="1680" w:hanging="630"/>
      </w:pPr>
      <w:r w:rsidRPr="008314CD">
        <w:br/>
      </w:r>
      <w:r w:rsidRPr="008314CD">
        <w:t>＜</w:t>
      </w:r>
      <w:r w:rsidRPr="008314CD">
        <w:rPr>
          <w:rFonts w:hint="eastAsia"/>
        </w:rPr>
        <w:t>脅威事象が負の影響をもたらす可能性について（</w:t>
      </w:r>
      <w:r w:rsidRPr="008314CD">
        <w:rPr>
          <w:rFonts w:hint="eastAsia"/>
        </w:rPr>
        <w:t>NIST SP800-30 rev1(</w:t>
      </w:r>
      <w:r w:rsidRPr="008314CD">
        <w:rPr>
          <w:rFonts w:hint="eastAsia"/>
        </w:rPr>
        <w:t>情報処理推進機構訳</w:t>
      </w:r>
      <w:r w:rsidRPr="008314CD">
        <w:rPr>
          <w:rFonts w:hint="eastAsia"/>
        </w:rPr>
        <w:t>)</w:t>
      </w:r>
      <w:r w:rsidRPr="008314CD">
        <w:rPr>
          <w:rFonts w:hint="eastAsia"/>
        </w:rPr>
        <w:t>による）</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219BAF2F" w14:textId="77777777" w:rsidTr="001926D8">
        <w:tc>
          <w:tcPr>
            <w:tcW w:w="9269" w:type="dxa"/>
            <w:shd w:val="clear" w:color="auto" w:fill="auto"/>
          </w:tcPr>
          <w:p w14:paraId="6E29FBD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定性的な値：非常に高い、半定量的な値：</w:t>
            </w:r>
            <w:r w:rsidRPr="008314CD">
              <w:rPr>
                <w:sz w:val="20"/>
              </w:rPr>
              <w:t>96-100</w:t>
            </w:r>
            <w:r w:rsidRPr="008314CD">
              <w:rPr>
                <w:sz w:val="20"/>
              </w:rPr>
              <w:br/>
            </w:r>
            <w:r w:rsidRPr="008314CD">
              <w:rPr>
                <w:rFonts w:hint="eastAsia"/>
                <w:sz w:val="20"/>
              </w:rPr>
              <w:lastRenderedPageBreak/>
              <w:t>脅威事象が開始された／発生した場合、負の影響がもたらされるのはほぼ確実である。</w:t>
            </w:r>
          </w:p>
          <w:p w14:paraId="5BAFB801" w14:textId="77777777" w:rsidR="00B0425B" w:rsidRPr="008314CD" w:rsidRDefault="00B0425B" w:rsidP="001926D8">
            <w:pPr>
              <w:pStyle w:val="a6"/>
              <w:ind w:leftChars="0" w:left="278" w:firstLineChars="0" w:hanging="278"/>
              <w:rPr>
                <w:sz w:val="20"/>
              </w:rPr>
            </w:pPr>
          </w:p>
          <w:p w14:paraId="7F32E815"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定性的な値：高い、半定量的な値：</w:t>
            </w:r>
            <w:r w:rsidRPr="008314CD">
              <w:rPr>
                <w:rFonts w:hint="eastAsia"/>
                <w:sz w:val="20"/>
              </w:rPr>
              <w:t xml:space="preserve">80-95 </w:t>
            </w:r>
            <w:r w:rsidRPr="008314CD">
              <w:rPr>
                <w:sz w:val="20"/>
              </w:rPr>
              <w:br/>
            </w:r>
            <w:r w:rsidRPr="008314CD">
              <w:rPr>
                <w:rFonts w:hint="eastAsia"/>
                <w:sz w:val="20"/>
              </w:rPr>
              <w:t>脅威事象が開始された／発生した場合、負の影響がもたらされる可能性は高い。</w:t>
            </w:r>
          </w:p>
          <w:p w14:paraId="5EFE7925" w14:textId="77777777" w:rsidR="00B0425B" w:rsidRPr="008314CD" w:rsidRDefault="00B0425B" w:rsidP="001926D8">
            <w:pPr>
              <w:pStyle w:val="a6"/>
              <w:ind w:leftChars="0" w:left="278" w:firstLineChars="0" w:hanging="278"/>
              <w:rPr>
                <w:sz w:val="20"/>
              </w:rPr>
            </w:pPr>
          </w:p>
          <w:p w14:paraId="637A62AC"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定性的な値：中間、半定量的な値：</w:t>
            </w:r>
            <w:r w:rsidRPr="008314CD">
              <w:rPr>
                <w:rFonts w:hint="eastAsia"/>
                <w:sz w:val="20"/>
              </w:rPr>
              <w:t>21-79</w:t>
            </w:r>
            <w:r w:rsidRPr="008314CD">
              <w:rPr>
                <w:sz w:val="20"/>
              </w:rPr>
              <w:br/>
            </w:r>
            <w:r w:rsidRPr="008314CD">
              <w:rPr>
                <w:rFonts w:hint="eastAsia"/>
                <w:sz w:val="20"/>
              </w:rPr>
              <w:t>脅威事象が開始された／発生した場合、負の影響がもたらされる可能性はある程度ある。</w:t>
            </w:r>
          </w:p>
          <w:p w14:paraId="69283F57" w14:textId="77777777" w:rsidR="00B0425B" w:rsidRPr="008314CD" w:rsidRDefault="00B0425B" w:rsidP="001926D8">
            <w:pPr>
              <w:pStyle w:val="a6"/>
              <w:ind w:leftChars="0" w:left="278" w:firstLineChars="0" w:firstLine="0"/>
              <w:rPr>
                <w:sz w:val="20"/>
              </w:rPr>
            </w:pPr>
          </w:p>
          <w:p w14:paraId="4812EB29"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定性的な値：低い、半定量的な値：</w:t>
            </w:r>
            <w:r w:rsidRPr="008314CD">
              <w:rPr>
                <w:rFonts w:hint="eastAsia"/>
                <w:sz w:val="20"/>
              </w:rPr>
              <w:t>5-20</w:t>
            </w:r>
            <w:r w:rsidRPr="008314CD">
              <w:rPr>
                <w:sz w:val="20"/>
              </w:rPr>
              <w:br/>
            </w:r>
            <w:r w:rsidRPr="008314CD">
              <w:rPr>
                <w:rFonts w:hint="eastAsia"/>
                <w:sz w:val="20"/>
              </w:rPr>
              <w:t>脅威事象が開始された／発生した場合、負の影響がもたらされる可能性は低い。</w:t>
            </w:r>
          </w:p>
          <w:p w14:paraId="18D455B8" w14:textId="77777777" w:rsidR="00B0425B" w:rsidRPr="008314CD" w:rsidRDefault="00B0425B" w:rsidP="001926D8">
            <w:pPr>
              <w:pStyle w:val="a6"/>
              <w:ind w:leftChars="0" w:left="278" w:firstLineChars="0" w:hanging="278"/>
              <w:rPr>
                <w:sz w:val="20"/>
              </w:rPr>
            </w:pPr>
          </w:p>
          <w:p w14:paraId="24E934CF" w14:textId="77777777" w:rsidR="00B0425B" w:rsidRPr="008314CD" w:rsidRDefault="00B0425B" w:rsidP="00B0425B">
            <w:pPr>
              <w:pStyle w:val="a6"/>
              <w:numPr>
                <w:ilvl w:val="0"/>
                <w:numId w:val="181"/>
              </w:numPr>
              <w:ind w:leftChars="0" w:left="278" w:firstLineChars="0" w:hanging="278"/>
              <w:rPr>
                <w:sz w:val="20"/>
              </w:rPr>
            </w:pPr>
            <w:r w:rsidRPr="008314CD">
              <w:rPr>
                <w:rFonts w:hint="eastAsia"/>
                <w:sz w:val="20"/>
              </w:rPr>
              <w:t>脅威事象が負の影響をもたらす可能性</w:t>
            </w:r>
            <w:r w:rsidRPr="008314CD">
              <w:rPr>
                <w:rFonts w:hint="eastAsia"/>
                <w:sz w:val="20"/>
              </w:rPr>
              <w:tab/>
            </w:r>
            <w:r w:rsidRPr="008314CD">
              <w:rPr>
                <w:rFonts w:hint="eastAsia"/>
                <w:sz w:val="20"/>
              </w:rPr>
              <w:t>定性的な値：非常に低い、半定量的な値：</w:t>
            </w:r>
            <w:r w:rsidRPr="008314CD">
              <w:rPr>
                <w:rFonts w:hint="eastAsia"/>
                <w:sz w:val="20"/>
              </w:rPr>
              <w:t>0</w:t>
            </w:r>
            <w:r w:rsidRPr="008314CD">
              <w:rPr>
                <w:rFonts w:hint="eastAsia"/>
                <w:sz w:val="20"/>
              </w:rPr>
              <w:t>－</w:t>
            </w:r>
            <w:r w:rsidRPr="008314CD">
              <w:rPr>
                <w:rFonts w:hint="eastAsia"/>
                <w:sz w:val="20"/>
              </w:rPr>
              <w:t>4</w:t>
            </w:r>
            <w:r w:rsidRPr="008314CD">
              <w:rPr>
                <w:sz w:val="20"/>
              </w:rPr>
              <w:br/>
            </w:r>
            <w:r w:rsidRPr="008314CD">
              <w:rPr>
                <w:rFonts w:hint="eastAsia"/>
                <w:sz w:val="20"/>
              </w:rPr>
              <w:t>脅威事象が開始された／発生した場合、負の影響がもたらされる可能性はほとんどない。</w:t>
            </w:r>
          </w:p>
        </w:tc>
      </w:tr>
    </w:tbl>
    <w:p w14:paraId="6C9C6A93" w14:textId="77777777" w:rsidR="00B0425B" w:rsidRPr="008314CD" w:rsidRDefault="00B0425B" w:rsidP="00B0425B">
      <w:pPr>
        <w:pStyle w:val="a6"/>
        <w:ind w:left="1680" w:hanging="630"/>
      </w:pPr>
      <w:r w:rsidRPr="008314CD">
        <w:lastRenderedPageBreak/>
        <w:br/>
      </w:r>
      <w:r w:rsidRPr="008314CD">
        <w:t>＜</w:t>
      </w:r>
      <w:r w:rsidRPr="008314CD">
        <w:rPr>
          <w:rFonts w:hint="eastAsia"/>
        </w:rPr>
        <w:t>リスク評価に係る用語</w:t>
      </w:r>
      <w:r w:rsidRPr="008314CD">
        <w:t>＞</w:t>
      </w:r>
    </w:p>
    <w:tbl>
      <w:tblPr>
        <w:tblW w:w="0" w:type="auto"/>
        <w:tblInd w:w="1707"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Look w:val="04A0" w:firstRow="1" w:lastRow="0" w:firstColumn="1" w:lastColumn="0" w:noHBand="0" w:noVBand="1"/>
      </w:tblPr>
      <w:tblGrid>
        <w:gridCol w:w="7579"/>
      </w:tblGrid>
      <w:tr w:rsidR="00B0425B" w:rsidRPr="008314CD" w14:paraId="64A38550" w14:textId="77777777" w:rsidTr="001926D8">
        <w:tc>
          <w:tcPr>
            <w:tcW w:w="9269" w:type="dxa"/>
            <w:shd w:val="clear" w:color="auto" w:fill="auto"/>
          </w:tcPr>
          <w:p w14:paraId="47B174B3" w14:textId="77777777" w:rsidR="00B0425B" w:rsidRPr="008314CD" w:rsidRDefault="00B0425B" w:rsidP="001926D8">
            <w:pPr>
              <w:pStyle w:val="a6"/>
              <w:ind w:leftChars="0" w:left="0" w:firstLineChars="0" w:firstLine="0"/>
              <w:rPr>
                <w:sz w:val="20"/>
              </w:rPr>
            </w:pPr>
            <w:r w:rsidRPr="008314CD">
              <w:rPr>
                <w:rFonts w:hint="eastAsia"/>
                <w:sz w:val="20"/>
              </w:rPr>
              <w:t>参考：</w:t>
            </w:r>
            <w:r w:rsidRPr="008314CD">
              <w:rPr>
                <w:rFonts w:hint="eastAsia"/>
                <w:sz w:val="20"/>
              </w:rPr>
              <w:t xml:space="preserve">JIS Q 31000:2010 </w:t>
            </w:r>
            <w:r w:rsidRPr="008314CD">
              <w:rPr>
                <w:rFonts w:hint="eastAsia"/>
                <w:sz w:val="20"/>
              </w:rPr>
              <w:t>リスクマネジメント－原則及び指針（抄）</w:t>
            </w:r>
          </w:p>
          <w:p w14:paraId="7DD6D50F" w14:textId="77777777" w:rsidR="00B0425B" w:rsidRPr="008314CD" w:rsidRDefault="00B0425B" w:rsidP="001926D8">
            <w:pPr>
              <w:pStyle w:val="a6"/>
              <w:ind w:leftChars="0" w:left="0" w:firstLineChars="0" w:firstLine="0"/>
              <w:rPr>
                <w:sz w:val="20"/>
              </w:rPr>
            </w:pPr>
          </w:p>
          <w:p w14:paraId="35B89F14"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リスク基準（</w:t>
            </w:r>
            <w:r w:rsidRPr="008314CD">
              <w:rPr>
                <w:rFonts w:hint="eastAsia"/>
                <w:sz w:val="20"/>
              </w:rPr>
              <w:t xml:space="preserve">JIS Q 31000:2010, 2.22 </w:t>
            </w:r>
            <w:r w:rsidRPr="008314CD">
              <w:rPr>
                <w:rFonts w:hint="eastAsia"/>
                <w:sz w:val="20"/>
              </w:rPr>
              <w:t>のとおり）</w:t>
            </w:r>
            <w:r w:rsidRPr="008314CD">
              <w:rPr>
                <w:sz w:val="20"/>
              </w:rPr>
              <w:br/>
            </w:r>
            <w:r w:rsidRPr="008314CD">
              <w:rPr>
                <w:rFonts w:hint="eastAsia"/>
                <w:sz w:val="20"/>
              </w:rPr>
              <w:t>リスクの重大性を評価するための目安とする条件。</w:t>
            </w:r>
            <w:r w:rsidRPr="008314CD">
              <w:rPr>
                <w:sz w:val="20"/>
              </w:rPr>
              <w:br/>
            </w:r>
          </w:p>
          <w:p w14:paraId="06BB9B36"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コミュニケーション及び協議（</w:t>
            </w:r>
            <w:r w:rsidRPr="008314CD">
              <w:rPr>
                <w:rFonts w:hint="eastAsia"/>
                <w:sz w:val="20"/>
              </w:rPr>
              <w:t xml:space="preserve">JIS Q 31000:2010, 5.2 </w:t>
            </w:r>
            <w:r w:rsidRPr="008314CD">
              <w:rPr>
                <w:rFonts w:hint="eastAsia"/>
                <w:sz w:val="20"/>
              </w:rPr>
              <w:t>のとおり）</w:t>
            </w:r>
            <w:r w:rsidRPr="008314CD">
              <w:rPr>
                <w:sz w:val="20"/>
              </w:rPr>
              <w:br/>
            </w:r>
            <w:r w:rsidRPr="008314CD">
              <w:rPr>
                <w:rFonts w:hint="eastAsia"/>
                <w:sz w:val="20"/>
              </w:rPr>
              <w:t>リスクの運用管理において、情報の提供、共有、取得及び意思決定に影響を与えるなどの人々又は組織との対話を行うために、組織が継続的に及び繰り返し行うプロセス。</w:t>
            </w:r>
            <w:r w:rsidRPr="008314CD">
              <w:rPr>
                <w:sz w:val="20"/>
              </w:rPr>
              <w:br/>
            </w:r>
          </w:p>
          <w:p w14:paraId="663E0B08"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リスクアセスメント（</w:t>
            </w:r>
            <w:r w:rsidRPr="008314CD">
              <w:rPr>
                <w:rFonts w:hint="eastAsia"/>
                <w:sz w:val="20"/>
              </w:rPr>
              <w:t xml:space="preserve">JIS Q 31000:2010, 5.4 </w:t>
            </w:r>
            <w:r w:rsidRPr="008314CD">
              <w:rPr>
                <w:rFonts w:hint="eastAsia"/>
                <w:sz w:val="20"/>
              </w:rPr>
              <w:t>のとおり）</w:t>
            </w:r>
            <w:r w:rsidRPr="008314CD">
              <w:rPr>
                <w:sz w:val="20"/>
              </w:rPr>
              <w:br/>
            </w:r>
            <w:r w:rsidRPr="008314CD">
              <w:rPr>
                <w:rFonts w:hint="eastAsia"/>
                <w:sz w:val="20"/>
              </w:rPr>
              <w:t>リスク特定、リスク分析及びリスク評価を網羅するプロセス全体を指す。</w:t>
            </w:r>
          </w:p>
          <w:p w14:paraId="753A1662" w14:textId="77777777" w:rsidR="00B0425B" w:rsidRPr="008314CD" w:rsidRDefault="00B0425B" w:rsidP="001926D8">
            <w:pPr>
              <w:pStyle w:val="a6"/>
              <w:ind w:leftChars="0" w:left="278" w:firstLineChars="0" w:hanging="278"/>
              <w:rPr>
                <w:sz w:val="20"/>
              </w:rPr>
            </w:pPr>
          </w:p>
          <w:p w14:paraId="50799DB2" w14:textId="77777777" w:rsidR="00B0425B" w:rsidRPr="008314CD" w:rsidRDefault="00B0425B" w:rsidP="00B0425B">
            <w:pPr>
              <w:pStyle w:val="a6"/>
              <w:numPr>
                <w:ilvl w:val="0"/>
                <w:numId w:val="182"/>
              </w:numPr>
              <w:ind w:leftChars="0" w:left="278" w:firstLineChars="0" w:hanging="278"/>
              <w:rPr>
                <w:sz w:val="20"/>
              </w:rPr>
            </w:pPr>
            <w:r w:rsidRPr="008314CD">
              <w:rPr>
                <w:rFonts w:hint="eastAsia"/>
                <w:sz w:val="20"/>
              </w:rPr>
              <w:t>モニタリング及びレビュー（</w:t>
            </w:r>
            <w:r w:rsidRPr="008314CD">
              <w:rPr>
                <w:rFonts w:hint="eastAsia"/>
                <w:sz w:val="20"/>
              </w:rPr>
              <w:t xml:space="preserve">JIS Q 31000:2010, 5.6 </w:t>
            </w:r>
            <w:r w:rsidRPr="008314CD">
              <w:rPr>
                <w:rFonts w:hint="eastAsia"/>
                <w:sz w:val="20"/>
              </w:rPr>
              <w:t>のとおり）</w:t>
            </w:r>
            <w:r w:rsidRPr="008314CD">
              <w:rPr>
                <w:sz w:val="20"/>
              </w:rPr>
              <w:br/>
            </w:r>
            <w:r w:rsidRPr="008314CD">
              <w:rPr>
                <w:rFonts w:hint="eastAsia"/>
                <w:sz w:val="20"/>
              </w:rPr>
              <w:t>リスクアセスメントを改善するため、更なる情報の入手や傾向等の分析を行うこと。</w:t>
            </w:r>
          </w:p>
        </w:tc>
      </w:tr>
    </w:tbl>
    <w:p w14:paraId="7F6C36D6" w14:textId="2844359F" w:rsidR="00E1393B" w:rsidRPr="008314CD" w:rsidRDefault="00E1393B" w:rsidP="00B0425B">
      <w:pPr>
        <w:pStyle w:val="a6"/>
        <w:ind w:left="1680" w:hanging="630"/>
        <w:rPr>
          <w:rFonts w:ascii="Arial" w:eastAsia="ＭＳ ゴシック" w:hAnsi="Arial"/>
        </w:rPr>
      </w:pPr>
    </w:p>
    <w:p w14:paraId="3AD061B9" w14:textId="18B39C86" w:rsidR="007B4184" w:rsidRPr="008314CD" w:rsidRDefault="00A632E3" w:rsidP="0050799F">
      <w:pPr>
        <w:rPr>
          <w:color w:val="0000FF"/>
        </w:rPr>
      </w:pPr>
      <w:r w:rsidRPr="008314CD">
        <w:br w:type="page"/>
      </w:r>
      <w:r w:rsidRPr="008314CD">
        <w:rPr>
          <w:rFonts w:hint="eastAsia"/>
          <w:color w:val="0000FF"/>
        </w:rPr>
        <w:lastRenderedPageBreak/>
        <w:t>（参考図１）本規程の適用を受ける「情報」の範囲</w:t>
      </w:r>
    </w:p>
    <w:p w14:paraId="492AB79C" w14:textId="77777777" w:rsidR="00A632E3" w:rsidRPr="008314CD" w:rsidRDefault="00D20CF1" w:rsidP="00A632E3">
      <w:pPr>
        <w:jc w:val="center"/>
      </w:pPr>
      <w:r>
        <w:pict w14:anchorId="59F5E3A3">
          <v:shape id="_x0000_i1027" type="#_x0000_t75" style="width:456.2pt;height:252.3pt">
            <v:imagedata r:id="rId14" o:title=""/>
          </v:shape>
        </w:pict>
      </w:r>
    </w:p>
    <w:p w14:paraId="1C7A52D5" w14:textId="77777777" w:rsidR="00A632E3" w:rsidRPr="008314CD" w:rsidRDefault="00A632E3" w:rsidP="0050799F"/>
    <w:p w14:paraId="7CCE34A7" w14:textId="77777777" w:rsidR="00A632E3" w:rsidRPr="008314CD" w:rsidRDefault="00A632E3" w:rsidP="0050799F"/>
    <w:p w14:paraId="06D2BBE2" w14:textId="23DEC6E0" w:rsidR="00A632E3" w:rsidRPr="008314CD" w:rsidRDefault="00A632E3" w:rsidP="0050799F">
      <w:pPr>
        <w:rPr>
          <w:color w:val="0000FF"/>
        </w:rPr>
      </w:pPr>
      <w:r w:rsidRPr="008314CD">
        <w:rPr>
          <w:color w:val="0000FF"/>
        </w:rPr>
        <w:t>（参考図２）「情報システム」、「機器等」及びその関係</w:t>
      </w:r>
    </w:p>
    <w:p w14:paraId="7A3FCDFC" w14:textId="77777777" w:rsidR="00A632E3" w:rsidRPr="001A742B" w:rsidRDefault="00D20CF1" w:rsidP="00A632E3">
      <w:pPr>
        <w:jc w:val="center"/>
      </w:pPr>
      <w:r>
        <w:pict w14:anchorId="2318674E">
          <v:shape id="_x0000_i1028" type="#_x0000_t75" style="width:426.25pt;height:275.9pt">
            <v:imagedata r:id="rId15" o:title=""/>
          </v:shape>
        </w:pict>
      </w:r>
    </w:p>
    <w:p w14:paraId="7F7D3449" w14:textId="77777777" w:rsidR="00A632E3" w:rsidRPr="007B4184" w:rsidRDefault="00A632E3" w:rsidP="0050799F"/>
    <w:sectPr w:rsidR="00A632E3" w:rsidRPr="007B4184" w:rsidSect="002F3649">
      <w:headerReference w:type="even" r:id="rId16"/>
      <w:headerReference w:type="default" r:id="rId17"/>
      <w:footerReference w:type="even" r:id="rId18"/>
      <w:footerReference w:type="default" r:id="rId19"/>
      <w:type w:val="oddPage"/>
      <w:pgSz w:w="11906" w:h="16838" w:code="9"/>
      <w:pgMar w:top="1701" w:right="1418" w:bottom="1701" w:left="1418" w:header="851" w:footer="851"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83C01" w14:textId="77777777" w:rsidR="002447B8" w:rsidRDefault="002447B8">
      <w:r>
        <w:separator/>
      </w:r>
    </w:p>
  </w:endnote>
  <w:endnote w:type="continuationSeparator" w:id="0">
    <w:p w14:paraId="17D1B153" w14:textId="77777777" w:rsidR="002447B8" w:rsidRDefault="00244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7C1C7F" w14:textId="77777777" w:rsidR="00EA08C1" w:rsidRDefault="00EA08C1"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20CF1">
      <w:rPr>
        <w:rStyle w:val="a9"/>
        <w:noProof/>
      </w:rPr>
      <w:t>2</w:t>
    </w:r>
    <w:r>
      <w:rPr>
        <w:rStyle w:val="a9"/>
      </w:rPr>
      <w:fldChar w:fldCharType="end"/>
    </w:r>
  </w:p>
  <w:p w14:paraId="415E2906" w14:textId="77777777" w:rsidR="00EA08C1" w:rsidRDefault="00EA08C1" w:rsidP="00B8203B">
    <w:pPr>
      <w:pStyle w:val="a5"/>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06AB1" w14:textId="77777777" w:rsidR="00EA08C1" w:rsidRDefault="00EA08C1" w:rsidP="00B8203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20CF1">
      <w:rPr>
        <w:rStyle w:val="a9"/>
        <w:noProof/>
      </w:rPr>
      <w:t>1</w:t>
    </w:r>
    <w:r>
      <w:rPr>
        <w:rStyle w:val="a9"/>
      </w:rPr>
      <w:fldChar w:fldCharType="end"/>
    </w:r>
  </w:p>
  <w:p w14:paraId="7B99EAAE" w14:textId="77777777" w:rsidR="00EA08C1" w:rsidRDefault="00EA08C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2B204" w14:textId="77777777" w:rsidR="00EA08C1" w:rsidRDefault="00EA08C1"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20CF1">
      <w:rPr>
        <w:rStyle w:val="a9"/>
        <w:noProof/>
      </w:rPr>
      <w:t>4</w:t>
    </w:r>
    <w:r>
      <w:rPr>
        <w:rStyle w:val="a9"/>
      </w:rPr>
      <w:fldChar w:fldCharType="end"/>
    </w:r>
  </w:p>
  <w:p w14:paraId="34F42E74" w14:textId="77777777" w:rsidR="00EA08C1" w:rsidRDefault="00EA08C1" w:rsidP="001662DA">
    <w:pPr>
      <w:pStyle w:val="a5"/>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1A4BA" w14:textId="77777777" w:rsidR="00EA08C1" w:rsidRDefault="00EA08C1" w:rsidP="005249AB">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D20CF1">
      <w:rPr>
        <w:rStyle w:val="a9"/>
        <w:noProof/>
      </w:rPr>
      <w:t>3</w:t>
    </w:r>
    <w:r>
      <w:rPr>
        <w:rStyle w:val="a9"/>
      </w:rPr>
      <w:fldChar w:fldCharType="end"/>
    </w:r>
  </w:p>
  <w:p w14:paraId="31E92480" w14:textId="77777777" w:rsidR="00EA08C1" w:rsidRDefault="00EA08C1" w:rsidP="00C6669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A29A6" w14:textId="77777777" w:rsidR="002447B8" w:rsidRDefault="002447B8">
      <w:r>
        <w:separator/>
      </w:r>
    </w:p>
  </w:footnote>
  <w:footnote w:type="continuationSeparator" w:id="0">
    <w:p w14:paraId="4BE7CB0D" w14:textId="77777777" w:rsidR="002447B8" w:rsidRDefault="002447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9DE1CE" w14:textId="68999325" w:rsidR="00EA08C1" w:rsidRPr="009F5D33" w:rsidRDefault="00EA08C1" w:rsidP="00B8203B">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20CF1">
      <w:rPr>
        <w:rFonts w:ascii="Arial" w:eastAsia="ＭＳ ゴシック" w:hAnsi="Arial" w:hint="eastAsia"/>
        <w:noProof/>
        <w:sz w:val="18"/>
        <w:szCs w:val="18"/>
      </w:rPr>
      <w:t xml:space="preserve">D1001 </w:t>
    </w:r>
    <w:r w:rsidR="00D20CF1">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5CEC8CC0" w14:textId="77777777" w:rsidR="00EA08C1" w:rsidRDefault="00EA08C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2AF0E7" w14:textId="3807DCEB" w:rsidR="00EA08C1" w:rsidRPr="009F5D33" w:rsidRDefault="00EA08C1" w:rsidP="00B8203B">
    <w:pPr>
      <w:jc w:val="right"/>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20CF1">
      <w:rPr>
        <w:rFonts w:ascii="Arial" w:eastAsia="ＭＳ ゴシック" w:hAnsi="Arial" w:hint="eastAsia"/>
        <w:noProof/>
        <w:sz w:val="18"/>
        <w:szCs w:val="18"/>
      </w:rPr>
      <w:t xml:space="preserve">D1001 </w:t>
    </w:r>
    <w:r w:rsidR="00D20CF1">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p>
  <w:p w14:paraId="62689878" w14:textId="77777777" w:rsidR="00EA08C1" w:rsidRDefault="00EA08C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D2D6AE" w14:textId="6C816E44" w:rsidR="00EA08C1" w:rsidRPr="009F5D33" w:rsidRDefault="00EA08C1" w:rsidP="00EA29D3">
    <w:pPr>
      <w:rPr>
        <w:sz w:val="18"/>
        <w:szCs w:val="18"/>
      </w:rPr>
    </w:pPr>
    <w:r w:rsidRPr="009F5D33">
      <w:rPr>
        <w:rFonts w:ascii="Arial" w:eastAsia="ＭＳ ゴシック" w:hAnsi="Arial"/>
        <w:sz w:val="18"/>
        <w:szCs w:val="18"/>
      </w:rPr>
      <w:fldChar w:fldCharType="begin"/>
    </w:r>
    <w:r w:rsidRPr="009F5D33">
      <w:rPr>
        <w:rFonts w:ascii="Arial" w:eastAsia="ＭＳ ゴシック" w:hAnsi="Arial"/>
        <w:sz w:val="18"/>
        <w:szCs w:val="18"/>
      </w:rPr>
      <w:instrText xml:space="preserve"> STYLEREF  </w:instrText>
    </w:r>
    <w:r w:rsidRPr="009F5D33">
      <w:rPr>
        <w:rFonts w:ascii="Arial" w:eastAsia="ＭＳ ゴシック" w:hAnsi="Arial"/>
        <w:sz w:val="18"/>
        <w:szCs w:val="18"/>
      </w:rPr>
      <w:instrText>規程見出し</w:instrText>
    </w:r>
    <w:r w:rsidRPr="009F5D33">
      <w:rPr>
        <w:rFonts w:ascii="Arial" w:eastAsia="ＭＳ ゴシック" w:hAnsi="Arial"/>
        <w:sz w:val="18"/>
        <w:szCs w:val="18"/>
      </w:rPr>
      <w:instrText xml:space="preserve"> </w:instrText>
    </w:r>
    <w:r w:rsidRPr="009F5D33">
      <w:rPr>
        <w:rFonts w:ascii="Arial" w:eastAsia="ＭＳ ゴシック" w:hAnsi="Arial"/>
        <w:sz w:val="18"/>
        <w:szCs w:val="18"/>
      </w:rPr>
      <w:fldChar w:fldCharType="separate"/>
    </w:r>
    <w:r w:rsidR="00D20CF1">
      <w:rPr>
        <w:rFonts w:ascii="Arial" w:eastAsia="ＭＳ ゴシック" w:hAnsi="Arial" w:hint="eastAsia"/>
        <w:noProof/>
        <w:sz w:val="18"/>
        <w:szCs w:val="18"/>
      </w:rPr>
      <w:t xml:space="preserve">D1001 </w:t>
    </w:r>
    <w:r w:rsidR="00D20CF1">
      <w:rPr>
        <w:rFonts w:ascii="Arial" w:eastAsia="ＭＳ ゴシック" w:hAnsi="Arial" w:hint="eastAsia"/>
        <w:noProof/>
        <w:sz w:val="18"/>
        <w:szCs w:val="18"/>
      </w:rPr>
      <w:t>情報セキュリティ対策基本規程</w:t>
    </w:r>
    <w:r w:rsidRPr="009F5D33">
      <w:rPr>
        <w:rFonts w:ascii="Arial" w:eastAsia="ＭＳ ゴシック" w:hAnsi="Arial"/>
        <w:sz w:val="18"/>
        <w:szCs w:val="18"/>
      </w:rPr>
      <w:fldChar w:fldCharType="end"/>
    </w:r>
    <w:r w:rsidRPr="009F5D33">
      <w:rPr>
        <w:sz w:val="18"/>
        <w:szCs w:val="18"/>
      </w:rPr>
      <w:fldChar w:fldCharType="begin"/>
    </w:r>
    <w:r w:rsidRPr="009F5D33">
      <w:rPr>
        <w:sz w:val="18"/>
        <w:szCs w:val="18"/>
      </w:rPr>
      <w:instrText xml:space="preserve"> </w:instrText>
    </w:r>
    <w:r w:rsidRPr="009F5D33">
      <w:rPr>
        <w:rFonts w:hint="eastAsia"/>
        <w:sz w:val="18"/>
        <w:szCs w:val="18"/>
      </w:rPr>
      <w:instrText>DOCVARIABLE  "MyDocName" \* MERGEFORMAT</w:instrText>
    </w:r>
    <w:r w:rsidRPr="009F5D33">
      <w:rPr>
        <w:sz w:val="18"/>
        <w:szCs w:val="18"/>
      </w:rPr>
      <w:instrText xml:space="preserve"> </w:instrText>
    </w:r>
    <w:r w:rsidRPr="009F5D33">
      <w:rPr>
        <w:sz w:val="18"/>
        <w:szCs w:val="18"/>
      </w:rPr>
      <w:fldChar w:fldCharType="end"/>
    </w:r>
  </w:p>
  <w:p w14:paraId="04827D6C" w14:textId="77777777" w:rsidR="00EA08C1" w:rsidRPr="00475924" w:rsidRDefault="00EA08C1" w:rsidP="00EA29D3">
    <w:pPr>
      <w:pStyle w:val="a4"/>
      <w:jc w:val="left"/>
      <w:rPr>
        <w:rFonts w:eastAsia="ＭＳ ゴシック"/>
      </w:rPr>
    </w:pPr>
    <w:r w:rsidRPr="00475924">
      <w:rPr>
        <w:rFonts w:eastAsia="ＭＳ ゴシック"/>
      </w:rPr>
      <w:fldChar w:fldCharType="begin"/>
    </w:r>
    <w:r w:rsidRPr="00475924">
      <w:rPr>
        <w:rFonts w:eastAsia="ＭＳ ゴシック"/>
      </w:rPr>
      <w:instrText xml:space="preserve"> </w:instrText>
    </w:r>
    <w:r w:rsidRPr="00475924">
      <w:rPr>
        <w:rFonts w:eastAsia="ＭＳ ゴシック" w:hint="eastAsia"/>
      </w:rPr>
      <w:instrText>DOCVARIABLE  "MyDocName" \* MERGEFORMAT</w:instrText>
    </w:r>
    <w:r w:rsidRPr="00475924">
      <w:rPr>
        <w:rFonts w:eastAsia="ＭＳ ゴシック"/>
      </w:rPr>
      <w:instrText xml:space="preserve"> </w:instrText>
    </w:r>
    <w:r w:rsidRPr="00475924">
      <w:rPr>
        <w:rFonts w:eastAsia="ＭＳ ゴシック"/>
      </w:rPr>
      <w:fldChar w:fldCharType="end"/>
    </w:r>
  </w:p>
  <w:p w14:paraId="1D125228" w14:textId="77777777" w:rsidR="00EA08C1" w:rsidRDefault="00EA08C1" w:rsidP="007D2EE2">
    <w:pPr>
      <w:pStyle w:val="a4"/>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8EF5F" w14:textId="17A6D51B" w:rsidR="00EA08C1" w:rsidRDefault="00EA08C1" w:rsidP="00C66698">
    <w:pPr>
      <w:pStyle w:val="a4"/>
      <w:jc w:val="right"/>
    </w:pPr>
    <w:r w:rsidRPr="009F5D33">
      <w:rPr>
        <w:rFonts w:ascii="Arial" w:eastAsia="ＭＳ ゴシック" w:hAnsi="Arial"/>
        <w:szCs w:val="18"/>
      </w:rPr>
      <w:fldChar w:fldCharType="begin"/>
    </w:r>
    <w:r w:rsidRPr="009F5D33">
      <w:rPr>
        <w:rFonts w:ascii="Arial" w:eastAsia="ＭＳ ゴシック" w:hAnsi="Arial"/>
        <w:szCs w:val="18"/>
      </w:rPr>
      <w:instrText xml:space="preserve"> STYLEREF  </w:instrText>
    </w:r>
    <w:r w:rsidRPr="009F5D33">
      <w:rPr>
        <w:rFonts w:ascii="Arial" w:eastAsia="ＭＳ ゴシック" w:hAnsi="Arial"/>
        <w:szCs w:val="18"/>
      </w:rPr>
      <w:instrText>規程見出し</w:instrText>
    </w:r>
    <w:r w:rsidRPr="009F5D33">
      <w:rPr>
        <w:rFonts w:ascii="Arial" w:eastAsia="ＭＳ ゴシック" w:hAnsi="Arial"/>
        <w:szCs w:val="18"/>
      </w:rPr>
      <w:instrText xml:space="preserve"> </w:instrText>
    </w:r>
    <w:r w:rsidRPr="009F5D33">
      <w:rPr>
        <w:rFonts w:ascii="Arial" w:eastAsia="ＭＳ ゴシック" w:hAnsi="Arial"/>
        <w:szCs w:val="18"/>
      </w:rPr>
      <w:fldChar w:fldCharType="separate"/>
    </w:r>
    <w:r w:rsidR="00D20CF1">
      <w:rPr>
        <w:rFonts w:ascii="Arial" w:eastAsia="ＭＳ ゴシック" w:hAnsi="Arial" w:hint="eastAsia"/>
        <w:noProof/>
        <w:szCs w:val="18"/>
      </w:rPr>
      <w:t xml:space="preserve">D1001 </w:t>
    </w:r>
    <w:r w:rsidR="00D20CF1">
      <w:rPr>
        <w:rFonts w:ascii="Arial" w:eastAsia="ＭＳ ゴシック" w:hAnsi="Arial" w:hint="eastAsia"/>
        <w:noProof/>
        <w:szCs w:val="18"/>
      </w:rPr>
      <w:t>情報セキュリティ対策基本規程</w:t>
    </w:r>
    <w:r w:rsidRPr="009F5D33">
      <w:rPr>
        <w:rFonts w:ascii="Arial" w:eastAsia="ＭＳ ゴシック" w:hAnsi="Arial"/>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BF7D4B"/>
    <w:multiLevelType w:val="hybridMultilevel"/>
    <w:tmpl w:val="A4F419F0"/>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43EF9C0"/>
    <w:multiLevelType w:val="hybridMultilevel"/>
    <w:tmpl w:val="16976F9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914FD43"/>
    <w:multiLevelType w:val="hybridMultilevel"/>
    <w:tmpl w:val="AD5811A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9BCD6E2"/>
    <w:multiLevelType w:val="hybridMultilevel"/>
    <w:tmpl w:val="A9A689D1"/>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294AE6"/>
    <w:multiLevelType w:val="hybridMultilevel"/>
    <w:tmpl w:val="668638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DAC51B4"/>
    <w:multiLevelType w:val="hybridMultilevel"/>
    <w:tmpl w:val="A50321E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254F81D"/>
    <w:multiLevelType w:val="hybridMultilevel"/>
    <w:tmpl w:val="B8E36CF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9972DD1"/>
    <w:multiLevelType w:val="hybridMultilevel"/>
    <w:tmpl w:val="E324B5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C2BDBD45"/>
    <w:multiLevelType w:val="hybridMultilevel"/>
    <w:tmpl w:val="1D6A9E60"/>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3F3CCD"/>
    <w:multiLevelType w:val="hybridMultilevel"/>
    <w:tmpl w:val="8E41D9E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7C29BCF"/>
    <w:multiLevelType w:val="hybridMultilevel"/>
    <w:tmpl w:val="C32D36E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1F394E"/>
    <w:multiLevelType w:val="hybridMultilevel"/>
    <w:tmpl w:val="1473E98C"/>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D2E9A490"/>
    <w:multiLevelType w:val="hybridMultilevel"/>
    <w:tmpl w:val="A98765C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3EA9033"/>
    <w:multiLevelType w:val="hybridMultilevel"/>
    <w:tmpl w:val="9A539E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7FDB994"/>
    <w:multiLevelType w:val="hybridMultilevel"/>
    <w:tmpl w:val="5F383C85"/>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9FCDAB8"/>
    <w:multiLevelType w:val="hybridMultilevel"/>
    <w:tmpl w:val="7423B95F"/>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B06DFE4"/>
    <w:multiLevelType w:val="hybridMultilevel"/>
    <w:tmpl w:val="57954ED4"/>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24294E8"/>
    <w:multiLevelType w:val="hybridMultilevel"/>
    <w:tmpl w:val="9080851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64C2A95"/>
    <w:multiLevelType w:val="hybridMultilevel"/>
    <w:tmpl w:val="7ACBB62C"/>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9B0674A"/>
    <w:multiLevelType w:val="hybridMultilevel"/>
    <w:tmpl w:val="3EE309A7"/>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ABDD27D"/>
    <w:multiLevelType w:val="hybridMultilevel"/>
    <w:tmpl w:val="203C578C"/>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EF0DFEF6"/>
    <w:multiLevelType w:val="hybridMultilevel"/>
    <w:tmpl w:val="AADDE36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FFFFF89"/>
    <w:multiLevelType w:val="singleLevel"/>
    <w:tmpl w:val="F7947CC6"/>
    <w:lvl w:ilvl="0">
      <w:start w:val="1"/>
      <w:numFmt w:val="bullet"/>
      <w:pStyle w:val="a"/>
      <w:lvlText w:val=""/>
      <w:lvlJc w:val="left"/>
      <w:pPr>
        <w:tabs>
          <w:tab w:val="num" w:pos="655"/>
        </w:tabs>
        <w:ind w:left="431" w:hanging="136"/>
      </w:pPr>
      <w:rPr>
        <w:rFonts w:ascii="Wingdings" w:hAnsi="Wingdings" w:hint="default"/>
      </w:rPr>
    </w:lvl>
  </w:abstractNum>
  <w:abstractNum w:abstractNumId="23" w15:restartNumberingAfterBreak="0">
    <w:nsid w:val="002A2781"/>
    <w:multiLevelType w:val="hybridMultilevel"/>
    <w:tmpl w:val="1AE81BE3"/>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1C45DAD"/>
    <w:multiLevelType w:val="hybridMultilevel"/>
    <w:tmpl w:val="E1A04E5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5" w15:restartNumberingAfterBreak="0">
    <w:nsid w:val="0317441C"/>
    <w:multiLevelType w:val="hybridMultilevel"/>
    <w:tmpl w:val="6C94C9D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05275CB1"/>
    <w:multiLevelType w:val="hybridMultilevel"/>
    <w:tmpl w:val="F4C4BF8C"/>
    <w:lvl w:ilvl="0" w:tplc="F640A7D0">
      <w:start w:val="1"/>
      <w:numFmt w:val="decimal"/>
      <w:lvlText w:val="(%1)"/>
      <w:lvlJc w:val="left"/>
      <w:pPr>
        <w:tabs>
          <w:tab w:val="num" w:pos="360"/>
        </w:tabs>
        <w:ind w:left="360" w:hanging="360"/>
      </w:pPr>
      <w:rPr>
        <w:rFonts w:hint="default"/>
      </w:rPr>
    </w:lvl>
    <w:lvl w:ilvl="1" w:tplc="04090001">
      <w:start w:val="1"/>
      <w:numFmt w:val="bullet"/>
      <w:lvlText w:val=""/>
      <w:lvlJc w:val="left"/>
      <w:pPr>
        <w:tabs>
          <w:tab w:val="num" w:pos="840"/>
        </w:tabs>
        <w:ind w:left="840" w:hanging="420"/>
      </w:pPr>
      <w:rPr>
        <w:rFonts w:ascii="Wingdings" w:hAnsi="Wingdings" w:hint="default"/>
      </w:rPr>
    </w:lvl>
    <w:lvl w:ilvl="2" w:tplc="F8E4F0FE">
      <w:start w:val="1"/>
      <w:numFmt w:val="bullet"/>
      <w:lvlText w:val="・"/>
      <w:lvlJc w:val="left"/>
      <w:pPr>
        <w:tabs>
          <w:tab w:val="num" w:pos="1200"/>
        </w:tabs>
        <w:ind w:left="1200" w:hanging="360"/>
      </w:pPr>
      <w:rPr>
        <w:rFonts w:ascii="ＭＳ 明朝" w:eastAsia="ＭＳ 明朝" w:hAnsi="ＭＳ 明朝"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07527B22"/>
    <w:multiLevelType w:val="hybridMultilevel"/>
    <w:tmpl w:val="1890CF36"/>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8" w15:restartNumberingAfterBreak="0">
    <w:nsid w:val="07946D5C"/>
    <w:multiLevelType w:val="hybridMultilevel"/>
    <w:tmpl w:val="FBDE0916"/>
    <w:lvl w:ilvl="0" w:tplc="65A25128">
      <w:start w:val="1"/>
      <w:numFmt w:val="decimal"/>
      <w:lvlText w:val="(%1)"/>
      <w:lvlJc w:val="left"/>
      <w:pPr>
        <w:tabs>
          <w:tab w:val="num" w:pos="570"/>
        </w:tabs>
        <w:ind w:left="570" w:hanging="360"/>
      </w:pPr>
      <w:rPr>
        <w:rFonts w:hint="default"/>
      </w:rPr>
    </w:lvl>
    <w:lvl w:ilvl="1" w:tplc="0409000B">
      <w:start w:val="2"/>
      <w:numFmt w:val="bullet"/>
      <w:lvlText w:val="・"/>
      <w:lvlJc w:val="left"/>
      <w:pPr>
        <w:tabs>
          <w:tab w:val="num" w:pos="-570"/>
        </w:tabs>
        <w:ind w:left="-570" w:hanging="360"/>
      </w:pPr>
      <w:rPr>
        <w:rFonts w:ascii="ＭＳ 明朝" w:eastAsia="ＭＳ 明朝" w:hAnsi="ＭＳ 明朝" w:cs="Times New Roman" w:hint="eastAsia"/>
      </w:rPr>
    </w:lvl>
    <w:lvl w:ilvl="2" w:tplc="0409000D">
      <w:start w:val="1"/>
      <w:numFmt w:val="decimalEnclosedCircle"/>
      <w:lvlText w:val="%3"/>
      <w:lvlJc w:val="left"/>
      <w:pPr>
        <w:tabs>
          <w:tab w:val="num" w:pos="-90"/>
        </w:tabs>
        <w:ind w:left="-90" w:hanging="420"/>
      </w:pPr>
    </w:lvl>
    <w:lvl w:ilvl="3" w:tplc="04090001">
      <w:start w:val="1"/>
      <w:numFmt w:val="decimal"/>
      <w:lvlText w:val="%4."/>
      <w:lvlJc w:val="left"/>
      <w:pPr>
        <w:tabs>
          <w:tab w:val="num" w:pos="330"/>
        </w:tabs>
        <w:ind w:left="330" w:hanging="420"/>
      </w:pPr>
    </w:lvl>
    <w:lvl w:ilvl="4" w:tplc="0409000B" w:tentative="1">
      <w:start w:val="1"/>
      <w:numFmt w:val="aiueoFullWidth"/>
      <w:lvlText w:val="(%5)"/>
      <w:lvlJc w:val="left"/>
      <w:pPr>
        <w:tabs>
          <w:tab w:val="num" w:pos="750"/>
        </w:tabs>
        <w:ind w:left="750" w:hanging="420"/>
      </w:pPr>
    </w:lvl>
    <w:lvl w:ilvl="5" w:tplc="0409000D" w:tentative="1">
      <w:start w:val="1"/>
      <w:numFmt w:val="decimalEnclosedCircle"/>
      <w:lvlText w:val="%6"/>
      <w:lvlJc w:val="left"/>
      <w:pPr>
        <w:tabs>
          <w:tab w:val="num" w:pos="1170"/>
        </w:tabs>
        <w:ind w:left="1170" w:hanging="420"/>
      </w:pPr>
    </w:lvl>
    <w:lvl w:ilvl="6" w:tplc="04090001" w:tentative="1">
      <w:start w:val="1"/>
      <w:numFmt w:val="decimal"/>
      <w:lvlText w:val="%7."/>
      <w:lvlJc w:val="left"/>
      <w:pPr>
        <w:tabs>
          <w:tab w:val="num" w:pos="1590"/>
        </w:tabs>
        <w:ind w:left="1590" w:hanging="420"/>
      </w:pPr>
    </w:lvl>
    <w:lvl w:ilvl="7" w:tplc="0409000B" w:tentative="1">
      <w:start w:val="1"/>
      <w:numFmt w:val="aiueoFullWidth"/>
      <w:lvlText w:val="(%8)"/>
      <w:lvlJc w:val="left"/>
      <w:pPr>
        <w:tabs>
          <w:tab w:val="num" w:pos="2010"/>
        </w:tabs>
        <w:ind w:left="2010" w:hanging="420"/>
      </w:pPr>
    </w:lvl>
    <w:lvl w:ilvl="8" w:tplc="0409000D" w:tentative="1">
      <w:start w:val="1"/>
      <w:numFmt w:val="decimalEnclosedCircle"/>
      <w:lvlText w:val="%9"/>
      <w:lvlJc w:val="left"/>
      <w:pPr>
        <w:tabs>
          <w:tab w:val="num" w:pos="2430"/>
        </w:tabs>
        <w:ind w:left="2430" w:hanging="420"/>
      </w:pPr>
    </w:lvl>
  </w:abstractNum>
  <w:abstractNum w:abstractNumId="29" w15:restartNumberingAfterBreak="0">
    <w:nsid w:val="07B7206A"/>
    <w:multiLevelType w:val="hybridMultilevel"/>
    <w:tmpl w:val="6D2A84F2"/>
    <w:lvl w:ilvl="0" w:tplc="FFFFFFFF">
      <w:start w:val="1"/>
      <w:numFmt w:val="decimal"/>
      <w:lvlText w:val="(%1)"/>
      <w:lvlJc w:val="left"/>
      <w:pPr>
        <w:tabs>
          <w:tab w:val="num" w:pos="1145"/>
        </w:tabs>
        <w:ind w:left="1145" w:hanging="360"/>
      </w:pPr>
      <w:rPr>
        <w:rFonts w:hint="eastAsia"/>
      </w:rPr>
    </w:lvl>
    <w:lvl w:ilvl="1" w:tplc="FFFFFFFF" w:tentative="1">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30" w15:restartNumberingAfterBreak="0">
    <w:nsid w:val="087D4B6C"/>
    <w:multiLevelType w:val="hybridMultilevel"/>
    <w:tmpl w:val="2988CFF4"/>
    <w:lvl w:ilvl="0" w:tplc="C2F6DB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08C17367"/>
    <w:multiLevelType w:val="hybridMultilevel"/>
    <w:tmpl w:val="712061D6"/>
    <w:lvl w:ilvl="0" w:tplc="43740E9A">
      <w:numFmt w:val="bullet"/>
      <w:lvlText w:val="・"/>
      <w:lvlJc w:val="left"/>
      <w:pPr>
        <w:tabs>
          <w:tab w:val="num" w:pos="840"/>
        </w:tabs>
        <w:ind w:left="840" w:hanging="84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09E556B6"/>
    <w:multiLevelType w:val="multilevel"/>
    <w:tmpl w:val="420424E8"/>
    <w:lvl w:ilvl="0">
      <w:start w:val="1"/>
      <w:numFmt w:val="decimal"/>
      <w:lvlText w:val="%1"/>
      <w:lvlJc w:val="left"/>
      <w:pPr>
        <w:tabs>
          <w:tab w:val="num" w:pos="425"/>
        </w:tabs>
        <w:ind w:left="425" w:hanging="425"/>
      </w:pPr>
      <w:rPr>
        <w:rFonts w:ascii="Arial" w:eastAsia="ＭＳ ゴシック" w:hAnsi="Arial" w:hint="default"/>
        <w:b w:val="0"/>
        <w:i w:val="0"/>
        <w:kern w:val="2"/>
        <w:sz w:val="21"/>
        <w:szCs w:val="24"/>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0A88274D"/>
    <w:multiLevelType w:val="hybridMultilevel"/>
    <w:tmpl w:val="CED2C384"/>
    <w:lvl w:ilvl="0" w:tplc="06A4FD22">
      <w:start w:val="1"/>
      <w:numFmt w:val="decimal"/>
      <w:lvlText w:val="(%1)"/>
      <w:lvlJc w:val="left"/>
      <w:pPr>
        <w:tabs>
          <w:tab w:val="num" w:pos="570"/>
        </w:tabs>
        <w:ind w:left="570" w:hanging="360"/>
      </w:pPr>
      <w:rPr>
        <w:rFonts w:hint="default"/>
      </w:rPr>
    </w:lvl>
    <w:lvl w:ilvl="1" w:tplc="83B4F892">
      <w:start w:val="1"/>
      <w:numFmt w:val="decimal"/>
      <w:lvlText w:val="%2."/>
      <w:lvlJc w:val="left"/>
      <w:pPr>
        <w:tabs>
          <w:tab w:val="num" w:pos="-510"/>
        </w:tabs>
        <w:ind w:left="-510" w:hanging="420"/>
      </w:pPr>
      <w:rPr>
        <w:rFonts w:hint="default"/>
      </w:rPr>
    </w:lvl>
    <w:lvl w:ilvl="2" w:tplc="7ADE1BB8">
      <w:start w:val="1"/>
      <w:numFmt w:val="lowerLetter"/>
      <w:lvlText w:val="%3)"/>
      <w:lvlJc w:val="left"/>
      <w:pPr>
        <w:tabs>
          <w:tab w:val="num" w:pos="-150"/>
        </w:tabs>
        <w:ind w:left="-150" w:hanging="360"/>
      </w:pPr>
      <w:rPr>
        <w:rFonts w:hint="default"/>
      </w:rPr>
    </w:lvl>
    <w:lvl w:ilvl="3" w:tplc="A296FEA4">
      <w:start w:val="1"/>
      <w:numFmt w:val="decimal"/>
      <w:lvlText w:val="%4."/>
      <w:lvlJc w:val="left"/>
      <w:pPr>
        <w:tabs>
          <w:tab w:val="num" w:pos="330"/>
        </w:tabs>
        <w:ind w:left="330" w:hanging="420"/>
      </w:pPr>
      <w:rPr>
        <w:rFonts w:hint="default"/>
      </w:rPr>
    </w:lvl>
    <w:lvl w:ilvl="4" w:tplc="75129B50">
      <w:start w:val="1"/>
      <w:numFmt w:val="aiueoFullWidth"/>
      <w:lvlText w:val="(%5)"/>
      <w:lvlJc w:val="left"/>
      <w:pPr>
        <w:tabs>
          <w:tab w:val="num" w:pos="750"/>
        </w:tabs>
        <w:ind w:left="750" w:hanging="420"/>
      </w:pPr>
      <w:rPr>
        <w:rFonts w:hint="eastAsia"/>
      </w:rPr>
    </w:lvl>
    <w:lvl w:ilvl="5" w:tplc="EDCE92AC">
      <w:start w:val="1"/>
      <w:numFmt w:val="decimalEnclosedCircle"/>
      <w:lvlText w:val="%6"/>
      <w:lvlJc w:val="left"/>
      <w:pPr>
        <w:tabs>
          <w:tab w:val="num" w:pos="1170"/>
        </w:tabs>
        <w:ind w:left="1170" w:hanging="420"/>
      </w:pPr>
    </w:lvl>
    <w:lvl w:ilvl="6" w:tplc="63460DD6">
      <w:start w:val="1"/>
      <w:numFmt w:val="decimal"/>
      <w:lvlText w:val="%7."/>
      <w:lvlJc w:val="left"/>
      <w:pPr>
        <w:tabs>
          <w:tab w:val="num" w:pos="1590"/>
        </w:tabs>
        <w:ind w:left="1590" w:hanging="420"/>
      </w:pPr>
    </w:lvl>
    <w:lvl w:ilvl="7" w:tplc="211A4950">
      <w:start w:val="1"/>
      <w:numFmt w:val="aiueoFullWidth"/>
      <w:lvlText w:val="(%8)"/>
      <w:lvlJc w:val="left"/>
      <w:pPr>
        <w:tabs>
          <w:tab w:val="num" w:pos="2010"/>
        </w:tabs>
        <w:ind w:left="2010" w:hanging="420"/>
      </w:pPr>
    </w:lvl>
    <w:lvl w:ilvl="8" w:tplc="FBC2C878">
      <w:start w:val="1"/>
      <w:numFmt w:val="decimalEnclosedCircle"/>
      <w:lvlText w:val="%9"/>
      <w:lvlJc w:val="left"/>
      <w:pPr>
        <w:tabs>
          <w:tab w:val="num" w:pos="2430"/>
        </w:tabs>
        <w:ind w:left="2430" w:hanging="420"/>
      </w:pPr>
    </w:lvl>
  </w:abstractNum>
  <w:abstractNum w:abstractNumId="34" w15:restartNumberingAfterBreak="0">
    <w:nsid w:val="0BE15CF0"/>
    <w:multiLevelType w:val="hybridMultilevel"/>
    <w:tmpl w:val="4BCC2AB8"/>
    <w:lvl w:ilvl="0" w:tplc="FFFFFFFF">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BFF67EB"/>
    <w:multiLevelType w:val="hybridMultilevel"/>
    <w:tmpl w:val="2D7C7A28"/>
    <w:lvl w:ilvl="0" w:tplc="EF32E37A">
      <w:start w:val="1"/>
      <w:numFmt w:val="decimalEnclosedCircle"/>
      <w:lvlText w:val="%1"/>
      <w:lvlJc w:val="left"/>
      <w:pPr>
        <w:tabs>
          <w:tab w:val="num" w:pos="1050"/>
        </w:tabs>
        <w:ind w:left="1050" w:hanging="420"/>
      </w:pPr>
      <w:rPr>
        <w:lang w:val="en-US"/>
      </w:rPr>
    </w:lvl>
    <w:lvl w:ilvl="1" w:tplc="D4F68A06">
      <w:start w:val="1"/>
      <w:numFmt w:val="decimal"/>
      <w:lvlText w:val="(%2)"/>
      <w:lvlJc w:val="left"/>
      <w:pPr>
        <w:tabs>
          <w:tab w:val="num" w:pos="1425"/>
        </w:tabs>
        <w:ind w:left="1425" w:hanging="375"/>
      </w:pPr>
      <w:rPr>
        <w:rFonts w:hint="eastAsia"/>
      </w:r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36" w15:restartNumberingAfterBreak="0">
    <w:nsid w:val="0CF66441"/>
    <w:multiLevelType w:val="hybridMultilevel"/>
    <w:tmpl w:val="C74404A2"/>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0E0C18F0"/>
    <w:multiLevelType w:val="hybridMultilevel"/>
    <w:tmpl w:val="6F5C98B8"/>
    <w:lvl w:ilvl="0" w:tplc="F52E846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0F7B1DD4"/>
    <w:multiLevelType w:val="hybridMultilevel"/>
    <w:tmpl w:val="3ADC8ACC"/>
    <w:lvl w:ilvl="0" w:tplc="B1E636E2">
      <w:start w:val="1"/>
      <w:numFmt w:val="decimal"/>
      <w:lvlText w:val="(%1)"/>
      <w:lvlJc w:val="left"/>
      <w:pPr>
        <w:tabs>
          <w:tab w:val="num" w:pos="375"/>
        </w:tabs>
        <w:ind w:left="375" w:hanging="375"/>
      </w:pPr>
      <w:rPr>
        <w:rFonts w:hint="default"/>
      </w:rPr>
    </w:lvl>
    <w:lvl w:ilvl="1" w:tplc="04090017">
      <w:start w:val="1"/>
      <w:numFmt w:val="aiueoFullWidth"/>
      <w:lvlText w:val="(%2)"/>
      <w:lvlJc w:val="left"/>
      <w:pPr>
        <w:tabs>
          <w:tab w:val="num" w:pos="840"/>
        </w:tabs>
        <w:ind w:left="840" w:hanging="420"/>
      </w:pPr>
    </w:lvl>
    <w:lvl w:ilvl="2" w:tplc="5C489FB2">
      <w:start w:val="1"/>
      <w:numFmt w:val="lowerLetter"/>
      <w:lvlText w:val="(%3)"/>
      <w:lvlJc w:val="left"/>
      <w:pPr>
        <w:tabs>
          <w:tab w:val="num" w:pos="1215"/>
        </w:tabs>
        <w:ind w:left="1215" w:hanging="375"/>
      </w:pPr>
      <w:rPr>
        <w:rFonts w:hint="default"/>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105C423A"/>
    <w:multiLevelType w:val="hybridMultilevel"/>
    <w:tmpl w:val="E6BC5F9C"/>
    <w:lvl w:ilvl="0" w:tplc="B1848F1C">
      <w:start w:val="1"/>
      <w:numFmt w:val="decimal"/>
      <w:lvlText w:val="(%1)"/>
      <w:lvlJc w:val="left"/>
      <w:pPr>
        <w:tabs>
          <w:tab w:val="num" w:pos="1094"/>
        </w:tabs>
        <w:ind w:left="1094" w:hanging="374"/>
      </w:pPr>
      <w:rPr>
        <w:rFonts w:hint="default"/>
      </w:rPr>
    </w:lvl>
    <w:lvl w:ilvl="1" w:tplc="232488CA">
      <w:start w:val="1"/>
      <w:numFmt w:val="decimal"/>
      <w:lvlText w:val="(%2)"/>
      <w:lvlJc w:val="left"/>
      <w:pPr>
        <w:tabs>
          <w:tab w:val="num" w:pos="1646"/>
        </w:tabs>
        <w:ind w:left="1646" w:hanging="375"/>
      </w:pPr>
      <w:rPr>
        <w:rFonts w:hint="default"/>
      </w:r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abstractNum w:abstractNumId="40" w15:restartNumberingAfterBreak="0">
    <w:nsid w:val="11FF1C67"/>
    <w:multiLevelType w:val="hybridMultilevel"/>
    <w:tmpl w:val="DBAA85C0"/>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41" w15:restartNumberingAfterBreak="0">
    <w:nsid w:val="12EF15A1"/>
    <w:multiLevelType w:val="hybridMultilevel"/>
    <w:tmpl w:val="F7760262"/>
    <w:lvl w:ilvl="0" w:tplc="3CDC4F4E">
      <w:start w:val="1"/>
      <w:numFmt w:val="decimal"/>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14F39AE5"/>
    <w:multiLevelType w:val="hybridMultilevel"/>
    <w:tmpl w:val="FAC7BCD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19877885"/>
    <w:multiLevelType w:val="hybridMultilevel"/>
    <w:tmpl w:val="10282AF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4" w15:restartNumberingAfterBreak="0">
    <w:nsid w:val="19E6546F"/>
    <w:multiLevelType w:val="multilevel"/>
    <w:tmpl w:val="532E7DA2"/>
    <w:lvl w:ilvl="0">
      <w:start w:val="1"/>
      <w:numFmt w:val="decimalEnclosedCircle"/>
      <w:lvlText w:val="%1"/>
      <w:lvlJc w:val="left"/>
      <w:pPr>
        <w:tabs>
          <w:tab w:val="num" w:pos="1260"/>
        </w:tabs>
        <w:ind w:left="1260" w:hanging="420"/>
      </w:pPr>
      <w:rPr>
        <w:rFonts w:ascii="Century" w:eastAsia="ＭＳ 明朝" w:hAnsi="Century"/>
        <w:kern w:val="2"/>
        <w:sz w:val="18"/>
        <w:szCs w:val="18"/>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5" w15:restartNumberingAfterBreak="0">
    <w:nsid w:val="1B6C3266"/>
    <w:multiLevelType w:val="hybridMultilevel"/>
    <w:tmpl w:val="089A6D50"/>
    <w:lvl w:ilvl="0" w:tplc="E102895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6" w15:restartNumberingAfterBreak="0">
    <w:nsid w:val="1B7E6CC7"/>
    <w:multiLevelType w:val="hybridMultilevel"/>
    <w:tmpl w:val="382EB7EE"/>
    <w:lvl w:ilvl="0" w:tplc="CAA83FA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1C517AED"/>
    <w:multiLevelType w:val="hybridMultilevel"/>
    <w:tmpl w:val="6644D00E"/>
    <w:lvl w:ilvl="0" w:tplc="4DB47EE6">
      <w:start w:val="1"/>
      <w:numFmt w:val="bullet"/>
      <w:lvlText w:val="○"/>
      <w:lvlJc w:val="left"/>
      <w:pPr>
        <w:tabs>
          <w:tab w:val="num" w:pos="1680"/>
        </w:tabs>
        <w:ind w:left="1680" w:hanging="420"/>
      </w:pPr>
      <w:rPr>
        <w:rFonts w:ascii="ＭＳ 明朝" w:eastAsia="ＭＳ 明朝" w:hAnsi="ＭＳ 明朝" w:hint="eastAsia"/>
        <w:lang w:val="en-US"/>
      </w:rPr>
    </w:lvl>
    <w:lvl w:ilvl="1" w:tplc="0409000B">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48" w15:restartNumberingAfterBreak="0">
    <w:nsid w:val="1F7E38E2"/>
    <w:multiLevelType w:val="hybridMultilevel"/>
    <w:tmpl w:val="B51C259C"/>
    <w:lvl w:ilvl="0" w:tplc="2EFABD76">
      <w:start w:val="1"/>
      <w:numFmt w:val="decimal"/>
      <w:suff w:val="nothing"/>
      <w:lvlText w:val=""/>
      <w:lvlJc w:val="left"/>
    </w:lvl>
    <w:lvl w:ilvl="1" w:tplc="07AA663E">
      <w:start w:val="1"/>
      <w:numFmt w:val="decimal"/>
      <w:suff w:val="nothing"/>
      <w:lvlText w:val=""/>
      <w:lvlJc w:val="left"/>
    </w:lvl>
    <w:lvl w:ilvl="2" w:tplc="C302A532">
      <w:numFmt w:val="decimal"/>
      <w:lvlText w:val=""/>
      <w:lvlJc w:val="left"/>
    </w:lvl>
    <w:lvl w:ilvl="3" w:tplc="DE52917C">
      <w:numFmt w:val="decimal"/>
      <w:lvlText w:val=""/>
      <w:lvlJc w:val="left"/>
    </w:lvl>
    <w:lvl w:ilvl="4" w:tplc="A7FC21A8">
      <w:numFmt w:val="decimal"/>
      <w:lvlText w:val=""/>
      <w:lvlJc w:val="left"/>
    </w:lvl>
    <w:lvl w:ilvl="5" w:tplc="88E64908">
      <w:numFmt w:val="decimal"/>
      <w:lvlText w:val=""/>
      <w:lvlJc w:val="left"/>
    </w:lvl>
    <w:lvl w:ilvl="6" w:tplc="37ECE958">
      <w:numFmt w:val="decimal"/>
      <w:lvlText w:val=""/>
      <w:lvlJc w:val="left"/>
    </w:lvl>
    <w:lvl w:ilvl="7" w:tplc="792AA4CE">
      <w:numFmt w:val="decimal"/>
      <w:lvlText w:val=""/>
      <w:lvlJc w:val="left"/>
    </w:lvl>
    <w:lvl w:ilvl="8" w:tplc="FCBA0FD2">
      <w:numFmt w:val="decimal"/>
      <w:lvlText w:val=""/>
      <w:lvlJc w:val="left"/>
    </w:lvl>
  </w:abstractNum>
  <w:abstractNum w:abstractNumId="49" w15:restartNumberingAfterBreak="0">
    <w:nsid w:val="1FB10DF7"/>
    <w:multiLevelType w:val="hybridMultilevel"/>
    <w:tmpl w:val="EFF07DD6"/>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0" w15:restartNumberingAfterBreak="0">
    <w:nsid w:val="213228E5"/>
    <w:multiLevelType w:val="hybridMultilevel"/>
    <w:tmpl w:val="515C8B72"/>
    <w:lvl w:ilvl="0" w:tplc="04090001">
      <w:start w:val="1"/>
      <w:numFmt w:val="bullet"/>
      <w:lvlText w:val=""/>
      <w:lvlJc w:val="left"/>
      <w:pPr>
        <w:tabs>
          <w:tab w:val="num" w:pos="420"/>
        </w:tabs>
        <w:ind w:left="420" w:hanging="420"/>
      </w:pPr>
      <w:rPr>
        <w:rFonts w:ascii="Wingdings" w:hAnsi="Wingdings" w:hint="default"/>
      </w:rPr>
    </w:lvl>
    <w:lvl w:ilvl="1" w:tplc="6BE49A94">
      <w:start w:val="1"/>
      <w:numFmt w:val="lowerLetter"/>
      <w:lvlText w:val="(%2)"/>
      <w:lvlJc w:val="left"/>
      <w:pPr>
        <w:tabs>
          <w:tab w:val="num" w:pos="795"/>
        </w:tabs>
        <w:ind w:left="795" w:hanging="375"/>
      </w:pPr>
      <w:rPr>
        <w:rFonts w:hint="default"/>
      </w:r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1" w15:restartNumberingAfterBreak="0">
    <w:nsid w:val="215101F1"/>
    <w:multiLevelType w:val="hybridMultilevel"/>
    <w:tmpl w:val="3580270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29736AF"/>
    <w:multiLevelType w:val="hybridMultilevel"/>
    <w:tmpl w:val="2C36883A"/>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53" w15:restartNumberingAfterBreak="0">
    <w:nsid w:val="230F4159"/>
    <w:multiLevelType w:val="hybridMultilevel"/>
    <w:tmpl w:val="5A282AB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15:restartNumberingAfterBreak="0">
    <w:nsid w:val="232B564F"/>
    <w:multiLevelType w:val="hybridMultilevel"/>
    <w:tmpl w:val="840678C4"/>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55" w15:restartNumberingAfterBreak="0">
    <w:nsid w:val="23A23428"/>
    <w:multiLevelType w:val="hybridMultilevel"/>
    <w:tmpl w:val="40CE7EC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6" w15:restartNumberingAfterBreak="0">
    <w:nsid w:val="240F0516"/>
    <w:multiLevelType w:val="hybridMultilevel"/>
    <w:tmpl w:val="6E8EAE8E"/>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7" w15:restartNumberingAfterBreak="0">
    <w:nsid w:val="273BAA5D"/>
    <w:multiLevelType w:val="hybridMultilevel"/>
    <w:tmpl w:val="637E70E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2CDAA105"/>
    <w:multiLevelType w:val="hybridMultilevel"/>
    <w:tmpl w:val="D3360095"/>
    <w:lvl w:ilvl="0" w:tplc="4B96367A">
      <w:start w:val="1"/>
      <w:numFmt w:val="decimal"/>
      <w:suff w:val="nothing"/>
      <w:lvlText w:val=""/>
      <w:lvlJc w:val="left"/>
    </w:lvl>
    <w:lvl w:ilvl="1" w:tplc="75E0A050">
      <w:numFmt w:val="decimal"/>
      <w:lvlText w:val=""/>
      <w:lvlJc w:val="left"/>
    </w:lvl>
    <w:lvl w:ilvl="2" w:tplc="A8BCE308">
      <w:numFmt w:val="decimal"/>
      <w:lvlText w:val=""/>
      <w:lvlJc w:val="left"/>
    </w:lvl>
    <w:lvl w:ilvl="3" w:tplc="28B061DE">
      <w:numFmt w:val="decimal"/>
      <w:lvlText w:val=""/>
      <w:lvlJc w:val="left"/>
    </w:lvl>
    <w:lvl w:ilvl="4" w:tplc="F370C692">
      <w:numFmt w:val="decimal"/>
      <w:lvlText w:val=""/>
      <w:lvlJc w:val="left"/>
    </w:lvl>
    <w:lvl w:ilvl="5" w:tplc="6402F736">
      <w:numFmt w:val="decimal"/>
      <w:lvlText w:val=""/>
      <w:lvlJc w:val="left"/>
    </w:lvl>
    <w:lvl w:ilvl="6" w:tplc="986AC40A">
      <w:numFmt w:val="decimal"/>
      <w:lvlText w:val=""/>
      <w:lvlJc w:val="left"/>
    </w:lvl>
    <w:lvl w:ilvl="7" w:tplc="4C48DACA">
      <w:numFmt w:val="decimal"/>
      <w:lvlText w:val=""/>
      <w:lvlJc w:val="left"/>
    </w:lvl>
    <w:lvl w:ilvl="8" w:tplc="03E2559A">
      <w:numFmt w:val="decimal"/>
      <w:lvlText w:val=""/>
      <w:lvlJc w:val="left"/>
    </w:lvl>
  </w:abstractNum>
  <w:abstractNum w:abstractNumId="59" w15:restartNumberingAfterBreak="0">
    <w:nsid w:val="2F75500B"/>
    <w:multiLevelType w:val="multilevel"/>
    <w:tmpl w:val="FE28C6D0"/>
    <w:lvl w:ilvl="0">
      <w:start w:val="1"/>
      <w:numFmt w:val="bullet"/>
      <w:lvlText w:val=""/>
      <w:lvlJc w:val="left"/>
      <w:pPr>
        <w:tabs>
          <w:tab w:val="num" w:pos="960"/>
        </w:tabs>
        <w:ind w:left="960" w:hanging="420"/>
      </w:pPr>
      <w:rPr>
        <w:rFonts w:ascii="Symbol" w:eastAsia="ＭＳ 明朝" w:hAnsi="Symbol"/>
        <w:b/>
        <w:kern w:val="2"/>
        <w:sz w:val="21"/>
      </w:rPr>
    </w:lvl>
    <w:lvl w:ilvl="1">
      <w:start w:val="1"/>
      <w:numFmt w:val="bullet"/>
      <w:lvlText w:val=""/>
      <w:lvlJc w:val="left"/>
      <w:pPr>
        <w:tabs>
          <w:tab w:val="num" w:pos="662"/>
        </w:tabs>
        <w:ind w:left="662" w:hanging="420"/>
      </w:pPr>
      <w:rPr>
        <w:rFonts w:ascii="Wingdings" w:hAnsi="Wingdings" w:hint="default"/>
      </w:rPr>
    </w:lvl>
    <w:lvl w:ilvl="2">
      <w:start w:val="1"/>
      <w:numFmt w:val="bullet"/>
      <w:lvlText w:val=""/>
      <w:lvlJc w:val="left"/>
      <w:pPr>
        <w:tabs>
          <w:tab w:val="num" w:pos="1082"/>
        </w:tabs>
        <w:ind w:left="1082" w:hanging="420"/>
      </w:pPr>
      <w:rPr>
        <w:rFonts w:ascii="Wingdings" w:hAnsi="Wingdings" w:hint="default"/>
      </w:rPr>
    </w:lvl>
    <w:lvl w:ilvl="3">
      <w:start w:val="1"/>
      <w:numFmt w:val="bullet"/>
      <w:lvlText w:val=""/>
      <w:lvlJc w:val="left"/>
      <w:pPr>
        <w:tabs>
          <w:tab w:val="num" w:pos="1502"/>
        </w:tabs>
        <w:ind w:left="1502" w:hanging="420"/>
      </w:pPr>
      <w:rPr>
        <w:rFonts w:ascii="Wingdings" w:hAnsi="Wingdings" w:hint="default"/>
      </w:rPr>
    </w:lvl>
    <w:lvl w:ilvl="4">
      <w:start w:val="1"/>
      <w:numFmt w:val="bullet"/>
      <w:lvlText w:val=""/>
      <w:lvlJc w:val="left"/>
      <w:pPr>
        <w:tabs>
          <w:tab w:val="num" w:pos="1922"/>
        </w:tabs>
        <w:ind w:left="1922" w:hanging="420"/>
      </w:pPr>
      <w:rPr>
        <w:rFonts w:ascii="Wingdings" w:hAnsi="Wingdings" w:hint="default"/>
      </w:rPr>
    </w:lvl>
    <w:lvl w:ilvl="5">
      <w:start w:val="1"/>
      <w:numFmt w:val="bullet"/>
      <w:lvlText w:val=""/>
      <w:lvlJc w:val="left"/>
      <w:pPr>
        <w:tabs>
          <w:tab w:val="num" w:pos="2342"/>
        </w:tabs>
        <w:ind w:left="2342" w:hanging="420"/>
      </w:pPr>
      <w:rPr>
        <w:rFonts w:ascii="Wingdings" w:hAnsi="Wingdings" w:hint="default"/>
      </w:rPr>
    </w:lvl>
    <w:lvl w:ilvl="6">
      <w:start w:val="1"/>
      <w:numFmt w:val="bullet"/>
      <w:lvlText w:val=""/>
      <w:lvlJc w:val="left"/>
      <w:pPr>
        <w:tabs>
          <w:tab w:val="num" w:pos="2762"/>
        </w:tabs>
        <w:ind w:left="2762" w:hanging="420"/>
      </w:pPr>
      <w:rPr>
        <w:rFonts w:ascii="Wingdings" w:hAnsi="Wingdings" w:hint="default"/>
      </w:rPr>
    </w:lvl>
    <w:lvl w:ilvl="7">
      <w:start w:val="1"/>
      <w:numFmt w:val="bullet"/>
      <w:lvlText w:val=""/>
      <w:lvlJc w:val="left"/>
      <w:pPr>
        <w:tabs>
          <w:tab w:val="num" w:pos="3182"/>
        </w:tabs>
        <w:ind w:left="3182" w:hanging="420"/>
      </w:pPr>
      <w:rPr>
        <w:rFonts w:ascii="Wingdings" w:hAnsi="Wingdings" w:hint="default"/>
      </w:rPr>
    </w:lvl>
    <w:lvl w:ilvl="8">
      <w:start w:val="1"/>
      <w:numFmt w:val="bullet"/>
      <w:lvlText w:val=""/>
      <w:lvlJc w:val="left"/>
      <w:pPr>
        <w:tabs>
          <w:tab w:val="num" w:pos="3602"/>
        </w:tabs>
        <w:ind w:left="3602" w:hanging="420"/>
      </w:pPr>
      <w:rPr>
        <w:rFonts w:ascii="Wingdings" w:hAnsi="Wingdings" w:hint="default"/>
      </w:rPr>
    </w:lvl>
  </w:abstractNum>
  <w:abstractNum w:abstractNumId="60" w15:restartNumberingAfterBreak="0">
    <w:nsid w:val="30DA640C"/>
    <w:multiLevelType w:val="hybridMultilevel"/>
    <w:tmpl w:val="B61CD47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1" w15:restartNumberingAfterBreak="0">
    <w:nsid w:val="30FF73E1"/>
    <w:multiLevelType w:val="hybridMultilevel"/>
    <w:tmpl w:val="17045E90"/>
    <w:lvl w:ilvl="0" w:tplc="E9285FA6">
      <w:start w:val="1"/>
      <w:numFmt w:val="decimal"/>
      <w:lvlText w:val="(%1)"/>
      <w:lvlJc w:val="left"/>
      <w:pPr>
        <w:tabs>
          <w:tab w:val="num" w:pos="375"/>
        </w:tabs>
        <w:ind w:left="375" w:hanging="375"/>
      </w:pPr>
      <w:rPr>
        <w:rFonts w:hint="default"/>
      </w:rPr>
    </w:lvl>
    <w:lvl w:ilvl="1" w:tplc="E018B8D8" w:tentative="1">
      <w:start w:val="1"/>
      <w:numFmt w:val="aiueoFullWidth"/>
      <w:lvlText w:val="(%2)"/>
      <w:lvlJc w:val="left"/>
      <w:pPr>
        <w:tabs>
          <w:tab w:val="num" w:pos="840"/>
        </w:tabs>
        <w:ind w:left="840" w:hanging="420"/>
      </w:pPr>
    </w:lvl>
    <w:lvl w:ilvl="2" w:tplc="EF285F34" w:tentative="1">
      <w:start w:val="1"/>
      <w:numFmt w:val="decimalEnclosedCircle"/>
      <w:lvlText w:val="%3"/>
      <w:lvlJc w:val="left"/>
      <w:pPr>
        <w:tabs>
          <w:tab w:val="num" w:pos="1260"/>
        </w:tabs>
        <w:ind w:left="1260" w:hanging="420"/>
      </w:pPr>
    </w:lvl>
    <w:lvl w:ilvl="3" w:tplc="DAC41C10" w:tentative="1">
      <w:start w:val="1"/>
      <w:numFmt w:val="decimal"/>
      <w:lvlText w:val="%4."/>
      <w:lvlJc w:val="left"/>
      <w:pPr>
        <w:tabs>
          <w:tab w:val="num" w:pos="1680"/>
        </w:tabs>
        <w:ind w:left="1680" w:hanging="420"/>
      </w:pPr>
    </w:lvl>
    <w:lvl w:ilvl="4" w:tplc="1A78F4DC" w:tentative="1">
      <w:start w:val="1"/>
      <w:numFmt w:val="aiueoFullWidth"/>
      <w:lvlText w:val="(%5)"/>
      <w:lvlJc w:val="left"/>
      <w:pPr>
        <w:tabs>
          <w:tab w:val="num" w:pos="2100"/>
        </w:tabs>
        <w:ind w:left="2100" w:hanging="420"/>
      </w:pPr>
    </w:lvl>
    <w:lvl w:ilvl="5" w:tplc="540475F0" w:tentative="1">
      <w:start w:val="1"/>
      <w:numFmt w:val="decimalEnclosedCircle"/>
      <w:lvlText w:val="%6"/>
      <w:lvlJc w:val="left"/>
      <w:pPr>
        <w:tabs>
          <w:tab w:val="num" w:pos="2520"/>
        </w:tabs>
        <w:ind w:left="2520" w:hanging="420"/>
      </w:pPr>
    </w:lvl>
    <w:lvl w:ilvl="6" w:tplc="0E76022E" w:tentative="1">
      <w:start w:val="1"/>
      <w:numFmt w:val="decimal"/>
      <w:lvlText w:val="%7."/>
      <w:lvlJc w:val="left"/>
      <w:pPr>
        <w:tabs>
          <w:tab w:val="num" w:pos="2940"/>
        </w:tabs>
        <w:ind w:left="2940" w:hanging="420"/>
      </w:pPr>
    </w:lvl>
    <w:lvl w:ilvl="7" w:tplc="13F8751A" w:tentative="1">
      <w:start w:val="1"/>
      <w:numFmt w:val="aiueoFullWidth"/>
      <w:lvlText w:val="(%8)"/>
      <w:lvlJc w:val="left"/>
      <w:pPr>
        <w:tabs>
          <w:tab w:val="num" w:pos="3360"/>
        </w:tabs>
        <w:ind w:left="3360" w:hanging="420"/>
      </w:pPr>
    </w:lvl>
    <w:lvl w:ilvl="8" w:tplc="D6C4D1DA" w:tentative="1">
      <w:start w:val="1"/>
      <w:numFmt w:val="decimalEnclosedCircle"/>
      <w:lvlText w:val="%9"/>
      <w:lvlJc w:val="left"/>
      <w:pPr>
        <w:tabs>
          <w:tab w:val="num" w:pos="3780"/>
        </w:tabs>
        <w:ind w:left="3780" w:hanging="420"/>
      </w:pPr>
    </w:lvl>
  </w:abstractNum>
  <w:abstractNum w:abstractNumId="62" w15:restartNumberingAfterBreak="0">
    <w:nsid w:val="339D3A37"/>
    <w:multiLevelType w:val="hybridMultilevel"/>
    <w:tmpl w:val="8C5887D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start w:val="2"/>
      <w:numFmt w:val="bullet"/>
      <w:lvlText w:val="・"/>
      <w:lvlJc w:val="left"/>
      <w:pPr>
        <w:tabs>
          <w:tab w:val="num" w:pos="1500"/>
        </w:tabs>
        <w:ind w:left="1500" w:hanging="360"/>
      </w:pPr>
      <w:rPr>
        <w:rFonts w:ascii="ＭＳ 明朝" w:eastAsia="ＭＳ 明朝" w:hAnsi="ＭＳ 明朝" w:cs="Times New Roman" w:hint="eastAsia"/>
      </w:rPr>
    </w:lvl>
    <w:lvl w:ilvl="2" w:tplc="FFFFFFFF">
      <w:start w:val="1"/>
      <w:numFmt w:val="decimal"/>
      <w:lvlText w:val="(%3)"/>
      <w:lvlJc w:val="left"/>
      <w:pPr>
        <w:tabs>
          <w:tab w:val="num" w:pos="1920"/>
        </w:tabs>
        <w:ind w:left="1920" w:hanging="360"/>
      </w:pPr>
      <w:rPr>
        <w:rFonts w:hint="default"/>
      </w:rPr>
    </w:lvl>
    <w:lvl w:ilvl="3" w:tplc="FFFFFFFF" w:tentative="1">
      <w:start w:val="1"/>
      <w:numFmt w:val="decimal"/>
      <w:lvlText w:val="%4."/>
      <w:lvlJc w:val="left"/>
      <w:pPr>
        <w:tabs>
          <w:tab w:val="num" w:pos="2400"/>
        </w:tabs>
        <w:ind w:left="2400" w:hanging="420"/>
      </w:pPr>
    </w:lvl>
    <w:lvl w:ilvl="4" w:tplc="FFFFFFFF" w:tentative="1">
      <w:start w:val="1"/>
      <w:numFmt w:val="aiueoFullWidth"/>
      <w:lvlText w:val="(%5)"/>
      <w:lvlJc w:val="left"/>
      <w:pPr>
        <w:tabs>
          <w:tab w:val="num" w:pos="2820"/>
        </w:tabs>
        <w:ind w:left="2820" w:hanging="420"/>
      </w:pPr>
    </w:lvl>
    <w:lvl w:ilvl="5" w:tplc="FFFFFFFF" w:tentative="1">
      <w:start w:val="1"/>
      <w:numFmt w:val="decimalEnclosedCircle"/>
      <w:lvlText w:val="%6"/>
      <w:lvlJc w:val="left"/>
      <w:pPr>
        <w:tabs>
          <w:tab w:val="num" w:pos="3240"/>
        </w:tabs>
        <w:ind w:left="3240" w:hanging="420"/>
      </w:pPr>
    </w:lvl>
    <w:lvl w:ilvl="6" w:tplc="FFFFFFFF" w:tentative="1">
      <w:start w:val="1"/>
      <w:numFmt w:val="decimal"/>
      <w:lvlText w:val="%7."/>
      <w:lvlJc w:val="left"/>
      <w:pPr>
        <w:tabs>
          <w:tab w:val="num" w:pos="3660"/>
        </w:tabs>
        <w:ind w:left="3660" w:hanging="420"/>
      </w:pPr>
    </w:lvl>
    <w:lvl w:ilvl="7" w:tplc="FFFFFFFF" w:tentative="1">
      <w:start w:val="1"/>
      <w:numFmt w:val="aiueoFullWidth"/>
      <w:lvlText w:val="(%8)"/>
      <w:lvlJc w:val="left"/>
      <w:pPr>
        <w:tabs>
          <w:tab w:val="num" w:pos="4080"/>
        </w:tabs>
        <w:ind w:left="4080" w:hanging="420"/>
      </w:pPr>
    </w:lvl>
    <w:lvl w:ilvl="8" w:tplc="FFFFFFFF" w:tentative="1">
      <w:start w:val="1"/>
      <w:numFmt w:val="decimalEnclosedCircle"/>
      <w:lvlText w:val="%9"/>
      <w:lvlJc w:val="left"/>
      <w:pPr>
        <w:tabs>
          <w:tab w:val="num" w:pos="4500"/>
        </w:tabs>
        <w:ind w:left="4500" w:hanging="420"/>
      </w:pPr>
    </w:lvl>
  </w:abstractNum>
  <w:abstractNum w:abstractNumId="63" w15:restartNumberingAfterBreak="0">
    <w:nsid w:val="35CB6633"/>
    <w:multiLevelType w:val="hybridMultilevel"/>
    <w:tmpl w:val="E55EFB94"/>
    <w:lvl w:ilvl="0" w:tplc="B798D156">
      <w:start w:val="1"/>
      <w:numFmt w:val="bullet"/>
      <w:lvlText w:val="●"/>
      <w:lvlJc w:val="left"/>
      <w:pPr>
        <w:tabs>
          <w:tab w:val="num" w:pos="1260"/>
        </w:tabs>
        <w:ind w:left="1260" w:hanging="420"/>
      </w:pPr>
      <w:rPr>
        <w:rFonts w:ascii="ＭＳ 明朝" w:eastAsia="ＭＳ 明朝" w:hAnsi="ＭＳ 明朝" w:hint="eastAsia"/>
      </w:rPr>
    </w:lvl>
    <w:lvl w:ilvl="1" w:tplc="6B866F7E">
      <w:start w:val="1"/>
      <w:numFmt w:val="bullet"/>
      <w:lvlText w:val=""/>
      <w:lvlJc w:val="left"/>
      <w:pPr>
        <w:tabs>
          <w:tab w:val="num" w:pos="1680"/>
        </w:tabs>
        <w:ind w:left="1680" w:hanging="420"/>
      </w:pPr>
      <w:rPr>
        <w:rFonts w:ascii="Wingdings" w:hAnsi="Wingdings" w:hint="default"/>
      </w:rPr>
    </w:lvl>
    <w:lvl w:ilvl="2" w:tplc="BBC049C4" w:tentative="1">
      <w:start w:val="1"/>
      <w:numFmt w:val="bullet"/>
      <w:lvlText w:val=""/>
      <w:lvlJc w:val="left"/>
      <w:pPr>
        <w:tabs>
          <w:tab w:val="num" w:pos="2100"/>
        </w:tabs>
        <w:ind w:left="2100" w:hanging="420"/>
      </w:pPr>
      <w:rPr>
        <w:rFonts w:ascii="Wingdings" w:hAnsi="Wingdings" w:hint="default"/>
      </w:rPr>
    </w:lvl>
    <w:lvl w:ilvl="3" w:tplc="6EA06758" w:tentative="1">
      <w:start w:val="1"/>
      <w:numFmt w:val="bullet"/>
      <w:lvlText w:val=""/>
      <w:lvlJc w:val="left"/>
      <w:pPr>
        <w:tabs>
          <w:tab w:val="num" w:pos="2520"/>
        </w:tabs>
        <w:ind w:left="2520" w:hanging="420"/>
      </w:pPr>
      <w:rPr>
        <w:rFonts w:ascii="Wingdings" w:hAnsi="Wingdings" w:hint="default"/>
      </w:rPr>
    </w:lvl>
    <w:lvl w:ilvl="4" w:tplc="390E58C6" w:tentative="1">
      <w:start w:val="1"/>
      <w:numFmt w:val="bullet"/>
      <w:lvlText w:val=""/>
      <w:lvlJc w:val="left"/>
      <w:pPr>
        <w:tabs>
          <w:tab w:val="num" w:pos="2940"/>
        </w:tabs>
        <w:ind w:left="2940" w:hanging="420"/>
      </w:pPr>
      <w:rPr>
        <w:rFonts w:ascii="Wingdings" w:hAnsi="Wingdings" w:hint="default"/>
      </w:rPr>
    </w:lvl>
    <w:lvl w:ilvl="5" w:tplc="40A0A634" w:tentative="1">
      <w:start w:val="1"/>
      <w:numFmt w:val="bullet"/>
      <w:lvlText w:val=""/>
      <w:lvlJc w:val="left"/>
      <w:pPr>
        <w:tabs>
          <w:tab w:val="num" w:pos="3360"/>
        </w:tabs>
        <w:ind w:left="3360" w:hanging="420"/>
      </w:pPr>
      <w:rPr>
        <w:rFonts w:ascii="Wingdings" w:hAnsi="Wingdings" w:hint="default"/>
      </w:rPr>
    </w:lvl>
    <w:lvl w:ilvl="6" w:tplc="9BF0EDD6" w:tentative="1">
      <w:start w:val="1"/>
      <w:numFmt w:val="bullet"/>
      <w:lvlText w:val=""/>
      <w:lvlJc w:val="left"/>
      <w:pPr>
        <w:tabs>
          <w:tab w:val="num" w:pos="3780"/>
        </w:tabs>
        <w:ind w:left="3780" w:hanging="420"/>
      </w:pPr>
      <w:rPr>
        <w:rFonts w:ascii="Wingdings" w:hAnsi="Wingdings" w:hint="default"/>
      </w:rPr>
    </w:lvl>
    <w:lvl w:ilvl="7" w:tplc="EF32D766" w:tentative="1">
      <w:start w:val="1"/>
      <w:numFmt w:val="bullet"/>
      <w:lvlText w:val=""/>
      <w:lvlJc w:val="left"/>
      <w:pPr>
        <w:tabs>
          <w:tab w:val="num" w:pos="4200"/>
        </w:tabs>
        <w:ind w:left="4200" w:hanging="420"/>
      </w:pPr>
      <w:rPr>
        <w:rFonts w:ascii="Wingdings" w:hAnsi="Wingdings" w:hint="default"/>
      </w:rPr>
    </w:lvl>
    <w:lvl w:ilvl="8" w:tplc="FFC2752A" w:tentative="1">
      <w:start w:val="1"/>
      <w:numFmt w:val="bullet"/>
      <w:lvlText w:val=""/>
      <w:lvlJc w:val="left"/>
      <w:pPr>
        <w:tabs>
          <w:tab w:val="num" w:pos="4620"/>
        </w:tabs>
        <w:ind w:left="4620" w:hanging="420"/>
      </w:pPr>
      <w:rPr>
        <w:rFonts w:ascii="Wingdings" w:hAnsi="Wingdings" w:hint="default"/>
      </w:rPr>
    </w:lvl>
  </w:abstractNum>
  <w:abstractNum w:abstractNumId="64" w15:restartNumberingAfterBreak="0">
    <w:nsid w:val="36621581"/>
    <w:multiLevelType w:val="hybridMultilevel"/>
    <w:tmpl w:val="BC0CCFF2"/>
    <w:lvl w:ilvl="0" w:tplc="AED25AD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5" w15:restartNumberingAfterBreak="0">
    <w:nsid w:val="373B46BB"/>
    <w:multiLevelType w:val="hybridMultilevel"/>
    <w:tmpl w:val="8B5DE44C"/>
    <w:lvl w:ilvl="0" w:tplc="F930662C">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66" w15:restartNumberingAfterBreak="0">
    <w:nsid w:val="38334679"/>
    <w:multiLevelType w:val="hybridMultilevel"/>
    <w:tmpl w:val="8B9A12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9B75FDE"/>
    <w:multiLevelType w:val="hybridMultilevel"/>
    <w:tmpl w:val="17F2F3DE"/>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8" w15:restartNumberingAfterBreak="0">
    <w:nsid w:val="39EF3E28"/>
    <w:multiLevelType w:val="hybridMultilevel"/>
    <w:tmpl w:val="77B03CDA"/>
    <w:lvl w:ilvl="0" w:tplc="9CCE32AE">
      <w:start w:val="1"/>
      <w:numFmt w:val="bullet"/>
      <w:lvlText w:val=""/>
      <w:lvlJc w:val="left"/>
      <w:pPr>
        <w:tabs>
          <w:tab w:val="num" w:pos="420"/>
        </w:tabs>
        <w:ind w:left="420" w:hanging="420"/>
      </w:pPr>
      <w:rPr>
        <w:rFonts w:ascii="Wingdings" w:hAnsi="Wingdings" w:hint="default"/>
      </w:rPr>
    </w:lvl>
    <w:lvl w:ilvl="1" w:tplc="CBE00196" w:tentative="1">
      <w:start w:val="1"/>
      <w:numFmt w:val="aiueoFullWidth"/>
      <w:lvlText w:val="(%2)"/>
      <w:lvlJc w:val="left"/>
      <w:pPr>
        <w:tabs>
          <w:tab w:val="num" w:pos="840"/>
        </w:tabs>
        <w:ind w:left="840" w:hanging="420"/>
      </w:pPr>
    </w:lvl>
    <w:lvl w:ilvl="2" w:tplc="27565B52" w:tentative="1">
      <w:start w:val="1"/>
      <w:numFmt w:val="decimalEnclosedCircle"/>
      <w:lvlText w:val="%3"/>
      <w:lvlJc w:val="left"/>
      <w:pPr>
        <w:tabs>
          <w:tab w:val="num" w:pos="1260"/>
        </w:tabs>
        <w:ind w:left="1260" w:hanging="420"/>
      </w:pPr>
    </w:lvl>
    <w:lvl w:ilvl="3" w:tplc="E0B288FA" w:tentative="1">
      <w:start w:val="1"/>
      <w:numFmt w:val="decimal"/>
      <w:lvlText w:val="%4."/>
      <w:lvlJc w:val="left"/>
      <w:pPr>
        <w:tabs>
          <w:tab w:val="num" w:pos="1680"/>
        </w:tabs>
        <w:ind w:left="1680" w:hanging="420"/>
      </w:pPr>
    </w:lvl>
    <w:lvl w:ilvl="4" w:tplc="7A7C5FFA" w:tentative="1">
      <w:start w:val="1"/>
      <w:numFmt w:val="aiueoFullWidth"/>
      <w:lvlText w:val="(%5)"/>
      <w:lvlJc w:val="left"/>
      <w:pPr>
        <w:tabs>
          <w:tab w:val="num" w:pos="2100"/>
        </w:tabs>
        <w:ind w:left="2100" w:hanging="420"/>
      </w:pPr>
    </w:lvl>
    <w:lvl w:ilvl="5" w:tplc="76868792" w:tentative="1">
      <w:start w:val="1"/>
      <w:numFmt w:val="decimalEnclosedCircle"/>
      <w:lvlText w:val="%6"/>
      <w:lvlJc w:val="left"/>
      <w:pPr>
        <w:tabs>
          <w:tab w:val="num" w:pos="2520"/>
        </w:tabs>
        <w:ind w:left="2520" w:hanging="420"/>
      </w:pPr>
    </w:lvl>
    <w:lvl w:ilvl="6" w:tplc="7B30752A" w:tentative="1">
      <w:start w:val="1"/>
      <w:numFmt w:val="decimal"/>
      <w:lvlText w:val="%7."/>
      <w:lvlJc w:val="left"/>
      <w:pPr>
        <w:tabs>
          <w:tab w:val="num" w:pos="2940"/>
        </w:tabs>
        <w:ind w:left="2940" w:hanging="420"/>
      </w:pPr>
    </w:lvl>
    <w:lvl w:ilvl="7" w:tplc="42C4CB6C" w:tentative="1">
      <w:start w:val="1"/>
      <w:numFmt w:val="aiueoFullWidth"/>
      <w:lvlText w:val="(%8)"/>
      <w:lvlJc w:val="left"/>
      <w:pPr>
        <w:tabs>
          <w:tab w:val="num" w:pos="3360"/>
        </w:tabs>
        <w:ind w:left="3360" w:hanging="420"/>
      </w:pPr>
    </w:lvl>
    <w:lvl w:ilvl="8" w:tplc="7CF2BC86" w:tentative="1">
      <w:start w:val="1"/>
      <w:numFmt w:val="decimalEnclosedCircle"/>
      <w:lvlText w:val="%9"/>
      <w:lvlJc w:val="left"/>
      <w:pPr>
        <w:tabs>
          <w:tab w:val="num" w:pos="3780"/>
        </w:tabs>
        <w:ind w:left="3780" w:hanging="420"/>
      </w:pPr>
    </w:lvl>
  </w:abstractNum>
  <w:abstractNum w:abstractNumId="69" w15:restartNumberingAfterBreak="0">
    <w:nsid w:val="3A2611B3"/>
    <w:multiLevelType w:val="hybridMultilevel"/>
    <w:tmpl w:val="816464FE"/>
    <w:lvl w:ilvl="0" w:tplc="2FDC8E82">
      <w:start w:val="1"/>
      <w:numFmt w:val="aiueoFullWidth"/>
      <w:lvlText w:val="(%1)"/>
      <w:lvlJc w:val="left"/>
      <w:pPr>
        <w:tabs>
          <w:tab w:val="num" w:pos="840"/>
        </w:tabs>
        <w:ind w:left="840" w:hanging="420"/>
      </w:p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70" w15:restartNumberingAfterBreak="0">
    <w:nsid w:val="3A447326"/>
    <w:multiLevelType w:val="hybridMultilevel"/>
    <w:tmpl w:val="A49041E7"/>
    <w:lvl w:ilvl="0" w:tplc="68B8B8F8">
      <w:start w:val="1"/>
      <w:numFmt w:val="decimal"/>
      <w:lvlText w:val=""/>
      <w:lvlJc w:val="left"/>
    </w:lvl>
    <w:lvl w:ilvl="1" w:tplc="BB9CBFE4">
      <w:start w:val="1"/>
      <w:numFmt w:val="decimal"/>
      <w:lvlText w:val=""/>
      <w:lvlJc w:val="left"/>
    </w:lvl>
    <w:lvl w:ilvl="2" w:tplc="043CD6DA">
      <w:numFmt w:val="decimal"/>
      <w:lvlText w:val=""/>
      <w:lvlJc w:val="left"/>
    </w:lvl>
    <w:lvl w:ilvl="3" w:tplc="F6AE0A4C">
      <w:numFmt w:val="decimal"/>
      <w:lvlText w:val=""/>
      <w:lvlJc w:val="left"/>
    </w:lvl>
    <w:lvl w:ilvl="4" w:tplc="4C76D752">
      <w:numFmt w:val="decimal"/>
      <w:lvlText w:val=""/>
      <w:lvlJc w:val="left"/>
    </w:lvl>
    <w:lvl w:ilvl="5" w:tplc="DEE20960">
      <w:numFmt w:val="decimal"/>
      <w:lvlText w:val=""/>
      <w:lvlJc w:val="left"/>
    </w:lvl>
    <w:lvl w:ilvl="6" w:tplc="2A4C0E52">
      <w:numFmt w:val="decimal"/>
      <w:lvlText w:val=""/>
      <w:lvlJc w:val="left"/>
    </w:lvl>
    <w:lvl w:ilvl="7" w:tplc="CD969BB0">
      <w:numFmt w:val="decimal"/>
      <w:lvlText w:val=""/>
      <w:lvlJc w:val="left"/>
    </w:lvl>
    <w:lvl w:ilvl="8" w:tplc="18DE76BE">
      <w:numFmt w:val="decimal"/>
      <w:lvlText w:val=""/>
      <w:lvlJc w:val="left"/>
    </w:lvl>
  </w:abstractNum>
  <w:abstractNum w:abstractNumId="71" w15:restartNumberingAfterBreak="0">
    <w:nsid w:val="3A9A70A2"/>
    <w:multiLevelType w:val="hybridMultilevel"/>
    <w:tmpl w:val="0630A476"/>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2" w15:restartNumberingAfterBreak="0">
    <w:nsid w:val="3ACDED64"/>
    <w:multiLevelType w:val="hybridMultilevel"/>
    <w:tmpl w:val="B1A29819"/>
    <w:lvl w:ilvl="0" w:tplc="04090001">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73" w15:restartNumberingAfterBreak="0">
    <w:nsid w:val="3BB95C6F"/>
    <w:multiLevelType w:val="hybridMultilevel"/>
    <w:tmpl w:val="1DEC4FBE"/>
    <w:lvl w:ilvl="0" w:tplc="FFFFFFFF">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4" w15:restartNumberingAfterBreak="0">
    <w:nsid w:val="3C9570A9"/>
    <w:multiLevelType w:val="hybridMultilevel"/>
    <w:tmpl w:val="77A8CC54"/>
    <w:lvl w:ilvl="0" w:tplc="C1A0A0F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3C9B504B"/>
    <w:multiLevelType w:val="hybridMultilevel"/>
    <w:tmpl w:val="EF2E4218"/>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6" w15:restartNumberingAfterBreak="0">
    <w:nsid w:val="3CA013A8"/>
    <w:multiLevelType w:val="hybridMultilevel"/>
    <w:tmpl w:val="0B286E6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7" w15:restartNumberingAfterBreak="0">
    <w:nsid w:val="3F513E50"/>
    <w:multiLevelType w:val="singleLevel"/>
    <w:tmpl w:val="6A8AB660"/>
    <w:lvl w:ilvl="0">
      <w:start w:val="1"/>
      <w:numFmt w:val="bullet"/>
      <w:lvlText w:val=""/>
      <w:lvlJc w:val="left"/>
      <w:pPr>
        <w:tabs>
          <w:tab w:val="num" w:pos="785"/>
        </w:tabs>
        <w:ind w:left="737" w:hanging="312"/>
      </w:pPr>
      <w:rPr>
        <w:rFonts w:ascii="Wingdings" w:hAnsi="Wingdings" w:hint="default"/>
      </w:rPr>
    </w:lvl>
  </w:abstractNum>
  <w:abstractNum w:abstractNumId="78" w15:restartNumberingAfterBreak="0">
    <w:nsid w:val="3FC9EEEA"/>
    <w:multiLevelType w:val="hybridMultilevel"/>
    <w:tmpl w:val="C3304E1A"/>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1082306"/>
    <w:multiLevelType w:val="hybridMultilevel"/>
    <w:tmpl w:val="34843BF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0" w15:restartNumberingAfterBreak="0">
    <w:nsid w:val="415F26B8"/>
    <w:multiLevelType w:val="hybridMultilevel"/>
    <w:tmpl w:val="29A6AEE6"/>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81" w15:restartNumberingAfterBreak="0">
    <w:nsid w:val="419C41E6"/>
    <w:multiLevelType w:val="hybridMultilevel"/>
    <w:tmpl w:val="B2A2713C"/>
    <w:lvl w:ilvl="0" w:tplc="4B8CA4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2" w15:restartNumberingAfterBreak="0">
    <w:nsid w:val="427668D2"/>
    <w:multiLevelType w:val="hybridMultilevel"/>
    <w:tmpl w:val="3E188434"/>
    <w:lvl w:ilvl="0" w:tplc="666838CA">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3" w15:restartNumberingAfterBreak="0">
    <w:nsid w:val="43901EE2"/>
    <w:multiLevelType w:val="hybridMultilevel"/>
    <w:tmpl w:val="F2821E1A"/>
    <w:lvl w:ilvl="0" w:tplc="43BE4956">
      <w:start w:val="2"/>
      <w:numFmt w:val="bullet"/>
      <w:lvlText w:val="・"/>
      <w:lvlJc w:val="left"/>
      <w:pPr>
        <w:tabs>
          <w:tab w:val="num" w:pos="1080"/>
        </w:tabs>
        <w:ind w:left="1080" w:hanging="360"/>
      </w:pPr>
      <w:rPr>
        <w:rFonts w:ascii="ＭＳ 明朝" w:eastAsia="ＭＳ 明朝" w:hAnsi="ＭＳ 明朝" w:cs="Times New Roman" w:hint="eastAsia"/>
      </w:rPr>
    </w:lvl>
    <w:lvl w:ilvl="1" w:tplc="FD703D04">
      <w:start w:val="3"/>
      <w:numFmt w:val="bullet"/>
      <w:lvlText w:val="＊"/>
      <w:lvlJc w:val="left"/>
      <w:pPr>
        <w:tabs>
          <w:tab w:val="num" w:pos="1500"/>
        </w:tabs>
        <w:ind w:left="1500" w:hanging="360"/>
      </w:pPr>
      <w:rPr>
        <w:rFonts w:ascii="ＭＳ 明朝" w:eastAsia="ＭＳ 明朝" w:hAnsi="ＭＳ 明朝" w:cs="Times New Roman" w:hint="eastAsia"/>
      </w:rPr>
    </w:lvl>
    <w:lvl w:ilvl="2" w:tplc="15C2F8CE">
      <w:start w:val="2"/>
      <w:numFmt w:val="bullet"/>
      <w:lvlText w:val="・"/>
      <w:lvlJc w:val="left"/>
      <w:pPr>
        <w:tabs>
          <w:tab w:val="num" w:pos="1920"/>
        </w:tabs>
        <w:ind w:left="1920" w:hanging="360"/>
      </w:pPr>
      <w:rPr>
        <w:rFonts w:ascii="ＭＳ 明朝" w:eastAsia="ＭＳ 明朝" w:hAnsi="ＭＳ 明朝" w:cs="Times New Roman" w:hint="eastAsia"/>
      </w:rPr>
    </w:lvl>
    <w:lvl w:ilvl="3" w:tplc="9FFE3DE8" w:tentative="1">
      <w:start w:val="1"/>
      <w:numFmt w:val="bullet"/>
      <w:lvlText w:val=""/>
      <w:lvlJc w:val="left"/>
      <w:pPr>
        <w:tabs>
          <w:tab w:val="num" w:pos="2400"/>
        </w:tabs>
        <w:ind w:left="2400" w:hanging="420"/>
      </w:pPr>
      <w:rPr>
        <w:rFonts w:ascii="Wingdings" w:hAnsi="Wingdings" w:hint="default"/>
      </w:rPr>
    </w:lvl>
    <w:lvl w:ilvl="4" w:tplc="45C865D8" w:tentative="1">
      <w:start w:val="1"/>
      <w:numFmt w:val="bullet"/>
      <w:lvlText w:val=""/>
      <w:lvlJc w:val="left"/>
      <w:pPr>
        <w:tabs>
          <w:tab w:val="num" w:pos="2820"/>
        </w:tabs>
        <w:ind w:left="2820" w:hanging="420"/>
      </w:pPr>
      <w:rPr>
        <w:rFonts w:ascii="Wingdings" w:hAnsi="Wingdings" w:hint="default"/>
      </w:rPr>
    </w:lvl>
    <w:lvl w:ilvl="5" w:tplc="97EE3128" w:tentative="1">
      <w:start w:val="1"/>
      <w:numFmt w:val="bullet"/>
      <w:lvlText w:val=""/>
      <w:lvlJc w:val="left"/>
      <w:pPr>
        <w:tabs>
          <w:tab w:val="num" w:pos="3240"/>
        </w:tabs>
        <w:ind w:left="3240" w:hanging="420"/>
      </w:pPr>
      <w:rPr>
        <w:rFonts w:ascii="Wingdings" w:hAnsi="Wingdings" w:hint="default"/>
      </w:rPr>
    </w:lvl>
    <w:lvl w:ilvl="6" w:tplc="59D81F0A" w:tentative="1">
      <w:start w:val="1"/>
      <w:numFmt w:val="bullet"/>
      <w:lvlText w:val=""/>
      <w:lvlJc w:val="left"/>
      <w:pPr>
        <w:tabs>
          <w:tab w:val="num" w:pos="3660"/>
        </w:tabs>
        <w:ind w:left="3660" w:hanging="420"/>
      </w:pPr>
      <w:rPr>
        <w:rFonts w:ascii="Wingdings" w:hAnsi="Wingdings" w:hint="default"/>
      </w:rPr>
    </w:lvl>
    <w:lvl w:ilvl="7" w:tplc="249CCA86" w:tentative="1">
      <w:start w:val="1"/>
      <w:numFmt w:val="bullet"/>
      <w:lvlText w:val=""/>
      <w:lvlJc w:val="left"/>
      <w:pPr>
        <w:tabs>
          <w:tab w:val="num" w:pos="4080"/>
        </w:tabs>
        <w:ind w:left="4080" w:hanging="420"/>
      </w:pPr>
      <w:rPr>
        <w:rFonts w:ascii="Wingdings" w:hAnsi="Wingdings" w:hint="default"/>
      </w:rPr>
    </w:lvl>
    <w:lvl w:ilvl="8" w:tplc="ECC002F2" w:tentative="1">
      <w:start w:val="1"/>
      <w:numFmt w:val="bullet"/>
      <w:lvlText w:val=""/>
      <w:lvlJc w:val="left"/>
      <w:pPr>
        <w:tabs>
          <w:tab w:val="num" w:pos="4500"/>
        </w:tabs>
        <w:ind w:left="4500" w:hanging="420"/>
      </w:pPr>
      <w:rPr>
        <w:rFonts w:ascii="Wingdings" w:hAnsi="Wingdings" w:hint="default"/>
      </w:rPr>
    </w:lvl>
  </w:abstractNum>
  <w:abstractNum w:abstractNumId="84" w15:restartNumberingAfterBreak="0">
    <w:nsid w:val="43BB197B"/>
    <w:multiLevelType w:val="hybridMultilevel"/>
    <w:tmpl w:val="A57AE3C4"/>
    <w:lvl w:ilvl="0" w:tplc="F930662C">
      <w:start w:val="1"/>
      <w:numFmt w:val="decimal"/>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85" w15:restartNumberingAfterBreak="0">
    <w:nsid w:val="44040FA3"/>
    <w:multiLevelType w:val="hybridMultilevel"/>
    <w:tmpl w:val="215C365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6" w15:restartNumberingAfterBreak="0">
    <w:nsid w:val="44110841"/>
    <w:multiLevelType w:val="hybridMultilevel"/>
    <w:tmpl w:val="D2CA2622"/>
    <w:lvl w:ilvl="0" w:tplc="3060513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7" w15:restartNumberingAfterBreak="0">
    <w:nsid w:val="45521848"/>
    <w:multiLevelType w:val="hybridMultilevel"/>
    <w:tmpl w:val="BACC99C2"/>
    <w:lvl w:ilvl="0" w:tplc="16980B54">
      <w:start w:val="1"/>
      <w:numFmt w:val="decimal"/>
      <w:lvlText w:val="(%1)"/>
      <w:lvlJc w:val="left"/>
      <w:pPr>
        <w:tabs>
          <w:tab w:val="num" w:pos="480"/>
        </w:tabs>
        <w:ind w:left="480" w:hanging="480"/>
      </w:pPr>
      <w:rPr>
        <w:rFonts w:hint="eastAsia"/>
      </w:rPr>
    </w:lvl>
    <w:lvl w:ilvl="1" w:tplc="04090017">
      <w:start w:val="1"/>
      <w:numFmt w:val="aiueoFullWidth"/>
      <w:lvlText w:val="（%2）"/>
      <w:lvlJc w:val="left"/>
      <w:pPr>
        <w:tabs>
          <w:tab w:val="num" w:pos="1260"/>
        </w:tabs>
        <w:ind w:left="1260" w:hanging="840"/>
      </w:pPr>
      <w:rPr>
        <w:rFonts w:hint="eastAsia"/>
        <w:b w:val="0"/>
      </w:rPr>
    </w:lvl>
    <w:lvl w:ilvl="2" w:tplc="04090011">
      <w:start w:val="1"/>
      <w:numFmt w:val="decimalEnclosedCircle"/>
      <w:lvlText w:val="%3"/>
      <w:lvlJc w:val="left"/>
      <w:pPr>
        <w:tabs>
          <w:tab w:val="num" w:pos="1260"/>
        </w:tabs>
        <w:ind w:left="1260" w:hanging="420"/>
      </w:pPr>
    </w:lvl>
    <w:lvl w:ilvl="3" w:tplc="0409000F">
      <w:start w:val="1"/>
      <w:numFmt w:val="lowerLetter"/>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8" w15:restartNumberingAfterBreak="0">
    <w:nsid w:val="45B333DD"/>
    <w:multiLevelType w:val="hybridMultilevel"/>
    <w:tmpl w:val="C420A68C"/>
    <w:lvl w:ilvl="0" w:tplc="F930662C">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9" w15:restartNumberingAfterBreak="0">
    <w:nsid w:val="47110FC4"/>
    <w:multiLevelType w:val="hybridMultilevel"/>
    <w:tmpl w:val="FB98A0B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90" w15:restartNumberingAfterBreak="0">
    <w:nsid w:val="47624CCE"/>
    <w:multiLevelType w:val="hybridMultilevel"/>
    <w:tmpl w:val="BA10A1AA"/>
    <w:lvl w:ilvl="0" w:tplc="D28E452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1" w15:restartNumberingAfterBreak="0">
    <w:nsid w:val="477F902C"/>
    <w:multiLevelType w:val="hybridMultilevel"/>
    <w:tmpl w:val="9C8F80D4"/>
    <w:lvl w:ilvl="0" w:tplc="92AC667C">
      <w:start w:val="1"/>
      <w:numFmt w:val="decimal"/>
      <w:lvlText w:val=""/>
      <w:lvlJc w:val="left"/>
    </w:lvl>
    <w:lvl w:ilvl="1" w:tplc="04090017">
      <w:start w:val="1"/>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2" w15:restartNumberingAfterBreak="0">
    <w:nsid w:val="48BD2C87"/>
    <w:multiLevelType w:val="hybridMultilevel"/>
    <w:tmpl w:val="7BCE2226"/>
    <w:lvl w:ilvl="0" w:tplc="FFFFFFFF">
      <w:start w:val="1"/>
      <w:numFmt w:val="lowerLetter"/>
      <w:lvlText w:val="(%1)"/>
      <w:lvlJc w:val="left"/>
      <w:pPr>
        <w:tabs>
          <w:tab w:val="num" w:pos="795"/>
        </w:tabs>
        <w:ind w:left="795" w:hanging="375"/>
      </w:pPr>
      <w:rPr>
        <w:rFonts w:hint="default"/>
      </w:rPr>
    </w:lvl>
    <w:lvl w:ilvl="1" w:tplc="FFFFFFFF">
      <w:start w:val="1"/>
      <w:numFmt w:val="bullet"/>
      <w:lvlText w:val="・"/>
      <w:lvlJc w:val="left"/>
      <w:pPr>
        <w:tabs>
          <w:tab w:val="num" w:pos="1200"/>
        </w:tabs>
        <w:ind w:left="1200" w:hanging="360"/>
      </w:pPr>
      <w:rPr>
        <w:rFonts w:ascii="ＭＳ 明朝" w:eastAsia="ＭＳ 明朝" w:hAnsi="ＭＳ 明朝" w:cs="Times New Roman" w:hint="eastAsia"/>
      </w:r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93" w15:restartNumberingAfterBreak="0">
    <w:nsid w:val="492D5F0A"/>
    <w:multiLevelType w:val="hybridMultilevel"/>
    <w:tmpl w:val="963AF0D2"/>
    <w:lvl w:ilvl="0" w:tplc="0409000F">
      <w:start w:val="1"/>
      <w:numFmt w:val="decimal"/>
      <w:suff w:val="nothing"/>
      <w:lvlText w:val=""/>
      <w:lvlJc w:val="left"/>
    </w:lvl>
    <w:lvl w:ilvl="1" w:tplc="04090017">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4" w15:restartNumberingAfterBreak="0">
    <w:nsid w:val="4998167C"/>
    <w:multiLevelType w:val="hybridMultilevel"/>
    <w:tmpl w:val="A9349F70"/>
    <w:lvl w:ilvl="0" w:tplc="BB24C97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5" w15:restartNumberingAfterBreak="0">
    <w:nsid w:val="49AC0729"/>
    <w:multiLevelType w:val="hybridMultilevel"/>
    <w:tmpl w:val="146279DA"/>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96" w15:restartNumberingAfterBreak="0">
    <w:nsid w:val="4BB304A4"/>
    <w:multiLevelType w:val="hybridMultilevel"/>
    <w:tmpl w:val="C90ABD2E"/>
    <w:lvl w:ilvl="0" w:tplc="6F6011DA">
      <w:start w:val="1"/>
      <w:numFmt w:val="decimal"/>
      <w:suff w:val="nothing"/>
      <w:lvlText w:val=""/>
      <w:lvlJc w:val="left"/>
    </w:lvl>
    <w:lvl w:ilvl="1" w:tplc="8F7E3822">
      <w:start w:val="1"/>
      <w:numFmt w:val="decimal"/>
      <w:suff w:val="nothing"/>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97" w15:restartNumberingAfterBreak="0">
    <w:nsid w:val="4D382422"/>
    <w:multiLevelType w:val="hybridMultilevel"/>
    <w:tmpl w:val="E10C0F7E"/>
    <w:lvl w:ilvl="0" w:tplc="E0E43F54">
      <w:start w:val="1"/>
      <w:numFmt w:val="aiueoFullWidth"/>
      <w:lvlText w:val="(%1)"/>
      <w:lvlJc w:val="left"/>
      <w:pPr>
        <w:tabs>
          <w:tab w:val="num" w:pos="840"/>
        </w:tabs>
        <w:ind w:left="840" w:hanging="420"/>
      </w:pPr>
    </w:lvl>
    <w:lvl w:ilvl="1" w:tplc="0D90C644" w:tentative="1">
      <w:start w:val="1"/>
      <w:numFmt w:val="aiueoFullWidth"/>
      <w:lvlText w:val="(%2)"/>
      <w:lvlJc w:val="left"/>
      <w:pPr>
        <w:tabs>
          <w:tab w:val="num" w:pos="840"/>
        </w:tabs>
        <w:ind w:left="840" w:hanging="420"/>
      </w:pPr>
    </w:lvl>
    <w:lvl w:ilvl="2" w:tplc="DC38012A" w:tentative="1">
      <w:start w:val="1"/>
      <w:numFmt w:val="decimalEnclosedCircle"/>
      <w:lvlText w:val="%3"/>
      <w:lvlJc w:val="left"/>
      <w:pPr>
        <w:tabs>
          <w:tab w:val="num" w:pos="1260"/>
        </w:tabs>
        <w:ind w:left="1260" w:hanging="420"/>
      </w:pPr>
    </w:lvl>
    <w:lvl w:ilvl="3" w:tplc="122C8910" w:tentative="1">
      <w:start w:val="1"/>
      <w:numFmt w:val="decimal"/>
      <w:lvlText w:val="%4."/>
      <w:lvlJc w:val="left"/>
      <w:pPr>
        <w:tabs>
          <w:tab w:val="num" w:pos="1680"/>
        </w:tabs>
        <w:ind w:left="1680" w:hanging="420"/>
      </w:pPr>
    </w:lvl>
    <w:lvl w:ilvl="4" w:tplc="97644A3C" w:tentative="1">
      <w:start w:val="1"/>
      <w:numFmt w:val="aiueoFullWidth"/>
      <w:lvlText w:val="(%5)"/>
      <w:lvlJc w:val="left"/>
      <w:pPr>
        <w:tabs>
          <w:tab w:val="num" w:pos="2100"/>
        </w:tabs>
        <w:ind w:left="2100" w:hanging="420"/>
      </w:pPr>
    </w:lvl>
    <w:lvl w:ilvl="5" w:tplc="5E30AF4C" w:tentative="1">
      <w:start w:val="1"/>
      <w:numFmt w:val="decimalEnclosedCircle"/>
      <w:lvlText w:val="%6"/>
      <w:lvlJc w:val="left"/>
      <w:pPr>
        <w:tabs>
          <w:tab w:val="num" w:pos="2520"/>
        </w:tabs>
        <w:ind w:left="2520" w:hanging="420"/>
      </w:pPr>
    </w:lvl>
    <w:lvl w:ilvl="6" w:tplc="8A34780E" w:tentative="1">
      <w:start w:val="1"/>
      <w:numFmt w:val="decimal"/>
      <w:lvlText w:val="%7."/>
      <w:lvlJc w:val="left"/>
      <w:pPr>
        <w:tabs>
          <w:tab w:val="num" w:pos="2940"/>
        </w:tabs>
        <w:ind w:left="2940" w:hanging="420"/>
      </w:pPr>
    </w:lvl>
    <w:lvl w:ilvl="7" w:tplc="577225D8" w:tentative="1">
      <w:start w:val="1"/>
      <w:numFmt w:val="aiueoFullWidth"/>
      <w:lvlText w:val="(%8)"/>
      <w:lvlJc w:val="left"/>
      <w:pPr>
        <w:tabs>
          <w:tab w:val="num" w:pos="3360"/>
        </w:tabs>
        <w:ind w:left="3360" w:hanging="420"/>
      </w:pPr>
    </w:lvl>
    <w:lvl w:ilvl="8" w:tplc="47AA9466" w:tentative="1">
      <w:start w:val="1"/>
      <w:numFmt w:val="decimalEnclosedCircle"/>
      <w:lvlText w:val="%9"/>
      <w:lvlJc w:val="left"/>
      <w:pPr>
        <w:tabs>
          <w:tab w:val="num" w:pos="3780"/>
        </w:tabs>
        <w:ind w:left="3780" w:hanging="420"/>
      </w:pPr>
    </w:lvl>
  </w:abstractNum>
  <w:abstractNum w:abstractNumId="98" w15:restartNumberingAfterBreak="0">
    <w:nsid w:val="4DB26942"/>
    <w:multiLevelType w:val="hybridMultilevel"/>
    <w:tmpl w:val="9894017C"/>
    <w:lvl w:ilvl="0" w:tplc="FFFFFFFF">
      <w:start w:val="5"/>
      <w:numFmt w:val="bullet"/>
      <w:lvlText w:val="●"/>
      <w:lvlJc w:val="left"/>
      <w:pPr>
        <w:tabs>
          <w:tab w:val="num" w:pos="360"/>
        </w:tabs>
        <w:ind w:left="360" w:hanging="360"/>
      </w:pPr>
      <w:rPr>
        <w:rFonts w:ascii="ＭＳ 明朝" w:eastAsia="ＭＳ 明朝" w:hAnsi="ＭＳ 明朝" w:cs="ＭＳ 明朝"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9" w15:restartNumberingAfterBreak="0">
    <w:nsid w:val="4FBE7F72"/>
    <w:multiLevelType w:val="hybridMultilevel"/>
    <w:tmpl w:val="07269E14"/>
    <w:lvl w:ilvl="0" w:tplc="F930662C">
      <w:start w:val="1"/>
      <w:numFmt w:val="bullet"/>
      <w:lvlText w:val=""/>
      <w:lvlJc w:val="left"/>
      <w:pPr>
        <w:tabs>
          <w:tab w:val="num" w:pos="420"/>
        </w:tabs>
        <w:ind w:left="420" w:hanging="420"/>
      </w:pPr>
      <w:rPr>
        <w:rFonts w:ascii="Wingdings" w:hAnsi="Wingdings" w:hint="default"/>
      </w:rPr>
    </w:lvl>
    <w:lvl w:ilvl="1" w:tplc="04090017" w:tentative="1">
      <w:start w:val="1"/>
      <w:numFmt w:val="bullet"/>
      <w:lvlText w:val=""/>
      <w:lvlJc w:val="left"/>
      <w:pPr>
        <w:tabs>
          <w:tab w:val="num" w:pos="840"/>
        </w:tabs>
        <w:ind w:left="840" w:hanging="420"/>
      </w:pPr>
      <w:rPr>
        <w:rFonts w:ascii="Wingdings" w:hAnsi="Wingdings" w:hint="default"/>
      </w:rPr>
    </w:lvl>
    <w:lvl w:ilvl="2" w:tplc="04090011"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4FC50CBE"/>
    <w:multiLevelType w:val="hybridMultilevel"/>
    <w:tmpl w:val="A170C9FA"/>
    <w:lvl w:ilvl="0" w:tplc="FFFFFFFF">
      <w:start w:val="1"/>
      <w:numFmt w:val="bullet"/>
      <w:lvlText w:val=""/>
      <w:lvlJc w:val="left"/>
      <w:pPr>
        <w:tabs>
          <w:tab w:val="num" w:pos="1260"/>
        </w:tabs>
        <w:ind w:left="1260" w:hanging="420"/>
      </w:pPr>
      <w:rPr>
        <w:rFonts w:ascii="Symbol"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504A5C11"/>
    <w:multiLevelType w:val="hybridMultilevel"/>
    <w:tmpl w:val="60F4F4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2" w15:restartNumberingAfterBreak="0">
    <w:nsid w:val="504D5B71"/>
    <w:multiLevelType w:val="hybridMultilevel"/>
    <w:tmpl w:val="9B409600"/>
    <w:lvl w:ilvl="0" w:tplc="FFFFFFFF">
      <w:start w:val="1"/>
      <w:numFmt w:val="decimal"/>
      <w:lvlText w:val="(%1)"/>
      <w:lvlJc w:val="left"/>
      <w:pPr>
        <w:tabs>
          <w:tab w:val="num" w:pos="360"/>
        </w:tabs>
        <w:ind w:left="360" w:hanging="360"/>
      </w:pPr>
      <w:rPr>
        <w:rFonts w:ascii="Century" w:hAnsi="Century" w:hint="eastAsia"/>
        <w:b w:val="0"/>
        <w:sz w:val="21"/>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3" w15:restartNumberingAfterBreak="0">
    <w:nsid w:val="50AB9368"/>
    <w:multiLevelType w:val="hybridMultilevel"/>
    <w:tmpl w:val="2F2F6BEC"/>
    <w:lvl w:ilvl="0" w:tplc="E6AE2A5C">
      <w:start w:val="1"/>
      <w:numFmt w:val="decimal"/>
      <w:suff w:val="nothing"/>
      <w:lvlText w:val=""/>
      <w:lvlJc w:val="left"/>
    </w:lvl>
    <w:lvl w:ilvl="1" w:tplc="0409000B">
      <w:start w:val="1"/>
      <w:numFmt w:val="decimal"/>
      <w:suff w:val="nothing"/>
      <w:lvlText w:val=""/>
      <w:lvlJc w:val="left"/>
    </w:lvl>
    <w:lvl w:ilvl="2" w:tplc="0409000D">
      <w:numFmt w:val="decimal"/>
      <w:lvlText w:val=""/>
      <w:lvlJc w:val="left"/>
    </w:lvl>
    <w:lvl w:ilvl="3" w:tplc="04090001">
      <w:numFmt w:val="decimal"/>
      <w:lvlText w:val=""/>
      <w:lvlJc w:val="left"/>
    </w:lvl>
    <w:lvl w:ilvl="4" w:tplc="0409000B">
      <w:numFmt w:val="decimal"/>
      <w:lvlText w:val=""/>
      <w:lvlJc w:val="left"/>
    </w:lvl>
    <w:lvl w:ilvl="5" w:tplc="0409000D">
      <w:numFmt w:val="decimal"/>
      <w:lvlText w:val=""/>
      <w:lvlJc w:val="left"/>
    </w:lvl>
    <w:lvl w:ilvl="6" w:tplc="04090001">
      <w:numFmt w:val="decimal"/>
      <w:lvlText w:val=""/>
      <w:lvlJc w:val="left"/>
    </w:lvl>
    <w:lvl w:ilvl="7" w:tplc="0409000B">
      <w:numFmt w:val="decimal"/>
      <w:lvlText w:val=""/>
      <w:lvlJc w:val="left"/>
    </w:lvl>
    <w:lvl w:ilvl="8" w:tplc="0409000D">
      <w:numFmt w:val="decimal"/>
      <w:lvlText w:val=""/>
      <w:lvlJc w:val="left"/>
    </w:lvl>
  </w:abstractNum>
  <w:abstractNum w:abstractNumId="104" w15:restartNumberingAfterBreak="0">
    <w:nsid w:val="51270CA0"/>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05" w15:restartNumberingAfterBreak="0">
    <w:nsid w:val="515E57B2"/>
    <w:multiLevelType w:val="hybridMultilevel"/>
    <w:tmpl w:val="A33CDDAC"/>
    <w:lvl w:ilvl="0" w:tplc="FE86DDC2">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6" w15:restartNumberingAfterBreak="0">
    <w:nsid w:val="51DE0881"/>
    <w:multiLevelType w:val="hybridMultilevel"/>
    <w:tmpl w:val="FE74680E"/>
    <w:lvl w:ilvl="0" w:tplc="0874A43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7" w15:restartNumberingAfterBreak="0">
    <w:nsid w:val="53C03625"/>
    <w:multiLevelType w:val="hybridMultilevel"/>
    <w:tmpl w:val="E73A5178"/>
    <w:lvl w:ilvl="0" w:tplc="04090001">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08" w15:restartNumberingAfterBreak="0">
    <w:nsid w:val="54417F66"/>
    <w:multiLevelType w:val="hybridMultilevel"/>
    <w:tmpl w:val="345C3ED0"/>
    <w:lvl w:ilvl="0" w:tplc="FFFFFFFF">
      <w:start w:val="1"/>
      <w:numFmt w:val="decimal"/>
      <w:lvlText w:val="(%1)"/>
      <w:lvlJc w:val="left"/>
      <w:pPr>
        <w:tabs>
          <w:tab w:val="num" w:pos="1646"/>
        </w:tabs>
        <w:ind w:left="1646" w:hanging="375"/>
      </w:pPr>
      <w:rPr>
        <w:rFonts w:hint="default"/>
      </w:rPr>
    </w:lvl>
    <w:lvl w:ilvl="1" w:tplc="FFFFFFFF">
      <w:start w:val="1"/>
      <w:numFmt w:val="bullet"/>
      <w:lvlText w:val=""/>
      <w:lvlJc w:val="left"/>
      <w:pPr>
        <w:tabs>
          <w:tab w:val="num" w:pos="840"/>
        </w:tabs>
        <w:ind w:left="840" w:hanging="420"/>
      </w:pPr>
      <w:rPr>
        <w:rFonts w:ascii="Symbol" w:hAnsi="Symbol" w:hint="default"/>
        <w:color w:val="auto"/>
      </w:rPr>
    </w:lvl>
    <w:lvl w:ilvl="2" w:tplc="FFFFFFFF">
      <w:start w:val="1"/>
      <w:numFmt w:val="bullet"/>
      <w:lvlText w:val="○"/>
      <w:lvlJc w:val="left"/>
      <w:pPr>
        <w:tabs>
          <w:tab w:val="num" w:pos="1260"/>
        </w:tabs>
        <w:ind w:left="1260" w:hanging="420"/>
      </w:pPr>
      <w:rPr>
        <w:rFonts w:ascii="ＭＳ 明朝" w:eastAsia="ＭＳ 明朝" w:hAnsi="ＭＳ 明朝" w:hint="eastAsia"/>
        <w:color w:val="auto"/>
        <w:sz w:val="12"/>
        <w:szCs w:val="12"/>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09" w15:restartNumberingAfterBreak="0">
    <w:nsid w:val="544C2835"/>
    <w:multiLevelType w:val="hybridMultilevel"/>
    <w:tmpl w:val="F68E56DE"/>
    <w:lvl w:ilvl="0" w:tplc="FFFFFFFF">
      <w:start w:val="1"/>
      <w:numFmt w:val="decimal"/>
      <w:lvlText w:val="(%1)"/>
      <w:lvlJc w:val="left"/>
      <w:pPr>
        <w:tabs>
          <w:tab w:val="num" w:pos="465"/>
        </w:tabs>
        <w:ind w:left="465" w:hanging="465"/>
      </w:pPr>
      <w:rPr>
        <w:rFonts w:hint="default"/>
        <w:b w:val="0"/>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10" w15:restartNumberingAfterBreak="0">
    <w:nsid w:val="55A43C3F"/>
    <w:multiLevelType w:val="hybridMultilevel"/>
    <w:tmpl w:val="1F1CE808"/>
    <w:lvl w:ilvl="0" w:tplc="FFFFFFFF">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1" w15:restartNumberingAfterBreak="0">
    <w:nsid w:val="5820080A"/>
    <w:multiLevelType w:val="hybridMultilevel"/>
    <w:tmpl w:val="3192183C"/>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2" w15:restartNumberingAfterBreak="0">
    <w:nsid w:val="58B90A3B"/>
    <w:multiLevelType w:val="hybridMultilevel"/>
    <w:tmpl w:val="2BBAD00E"/>
    <w:lvl w:ilvl="0" w:tplc="BE6A6A02">
      <w:numFmt w:val="bullet"/>
      <w:lvlText w:val="・"/>
      <w:lvlJc w:val="left"/>
      <w:pPr>
        <w:tabs>
          <w:tab w:val="num" w:pos="1050"/>
        </w:tabs>
        <w:ind w:left="1050" w:hanging="420"/>
      </w:pPr>
      <w:rPr>
        <w:rFonts w:ascii="ＭＳ 明朝" w:eastAsia="ＭＳ 明朝" w:hAnsi="ＭＳ 明朝" w:cs="Times New Roman" w:hint="eastAsia"/>
      </w:rPr>
    </w:lvl>
    <w:lvl w:ilvl="1" w:tplc="D366A16E">
      <w:start w:val="1"/>
      <w:numFmt w:val="bullet"/>
      <w:lvlText w:val="・"/>
      <w:lvlJc w:val="left"/>
      <w:pPr>
        <w:tabs>
          <w:tab w:val="num" w:pos="1470"/>
        </w:tabs>
        <w:ind w:left="1470" w:hanging="420"/>
      </w:pPr>
      <w:rPr>
        <w:rFonts w:ascii="ＭＳ 明朝" w:eastAsia="ＭＳ 明朝" w:hAnsi="ＭＳ 明朝" w:hint="eastAsia"/>
        <w:lang w:val="en-US"/>
      </w:rPr>
    </w:lvl>
    <w:lvl w:ilvl="2" w:tplc="171AA998"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13" w15:restartNumberingAfterBreak="0">
    <w:nsid w:val="5B4A56F8"/>
    <w:multiLevelType w:val="hybridMultilevel"/>
    <w:tmpl w:val="54DE2627"/>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14" w15:restartNumberingAfterBreak="0">
    <w:nsid w:val="5B6C444E"/>
    <w:multiLevelType w:val="hybridMultilevel"/>
    <w:tmpl w:val="4AB7C348"/>
    <w:lvl w:ilvl="0" w:tplc="FFFFFFFF">
      <w:start w:val="1"/>
      <w:numFmt w:val="decim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5DBD5CA1"/>
    <w:multiLevelType w:val="hybridMultilevel"/>
    <w:tmpl w:val="88A8F5DC"/>
    <w:lvl w:ilvl="0" w:tplc="C5DE5120">
      <w:start w:val="1"/>
      <w:numFmt w:val="decimal"/>
      <w:lvlText w:val="(%1)"/>
      <w:lvlJc w:val="left"/>
      <w:pPr>
        <w:tabs>
          <w:tab w:val="num" w:pos="375"/>
        </w:tabs>
        <w:ind w:left="375" w:hanging="375"/>
      </w:pPr>
      <w:rPr>
        <w:rFonts w:hint="default"/>
      </w:rPr>
    </w:lvl>
    <w:lvl w:ilvl="1" w:tplc="3A64705A"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16" w15:restartNumberingAfterBreak="0">
    <w:nsid w:val="5DD04942"/>
    <w:multiLevelType w:val="hybridMultilevel"/>
    <w:tmpl w:val="E77C2E52"/>
    <w:lvl w:ilvl="0" w:tplc="78D02C00">
      <w:start w:val="2"/>
      <w:numFmt w:val="bullet"/>
      <w:lvlText w:val="・"/>
      <w:lvlJc w:val="left"/>
      <w:pPr>
        <w:tabs>
          <w:tab w:val="num" w:pos="600"/>
        </w:tabs>
        <w:ind w:left="600" w:hanging="390"/>
      </w:pPr>
      <w:rPr>
        <w:rFonts w:ascii="ＭＳ 明朝" w:eastAsia="ＭＳ 明朝" w:hAnsi="ＭＳ 明朝" w:cs="Times New Roman" w:hint="eastAsia"/>
      </w:rPr>
    </w:lvl>
    <w:lvl w:ilvl="1" w:tplc="04090017" w:tentative="1">
      <w:start w:val="1"/>
      <w:numFmt w:val="bullet"/>
      <w:lvlText w:val=""/>
      <w:lvlJc w:val="left"/>
      <w:pPr>
        <w:tabs>
          <w:tab w:val="num" w:pos="1050"/>
        </w:tabs>
        <w:ind w:left="1050" w:hanging="420"/>
      </w:pPr>
      <w:rPr>
        <w:rFonts w:ascii="Wingdings" w:hAnsi="Wingdings" w:hint="default"/>
      </w:rPr>
    </w:lvl>
    <w:lvl w:ilvl="2" w:tplc="04090011" w:tentative="1">
      <w:start w:val="1"/>
      <w:numFmt w:val="bullet"/>
      <w:lvlText w:val=""/>
      <w:lvlJc w:val="left"/>
      <w:pPr>
        <w:tabs>
          <w:tab w:val="num" w:pos="1470"/>
        </w:tabs>
        <w:ind w:left="1470" w:hanging="420"/>
      </w:pPr>
      <w:rPr>
        <w:rFonts w:ascii="Wingdings" w:hAnsi="Wingdings" w:hint="default"/>
      </w:rPr>
    </w:lvl>
    <w:lvl w:ilvl="3" w:tplc="0409000F" w:tentative="1">
      <w:start w:val="1"/>
      <w:numFmt w:val="bullet"/>
      <w:lvlText w:val=""/>
      <w:lvlJc w:val="left"/>
      <w:pPr>
        <w:tabs>
          <w:tab w:val="num" w:pos="1890"/>
        </w:tabs>
        <w:ind w:left="1890" w:hanging="420"/>
      </w:pPr>
      <w:rPr>
        <w:rFonts w:ascii="Wingdings" w:hAnsi="Wingdings" w:hint="default"/>
      </w:rPr>
    </w:lvl>
    <w:lvl w:ilvl="4" w:tplc="04090017" w:tentative="1">
      <w:start w:val="1"/>
      <w:numFmt w:val="bullet"/>
      <w:lvlText w:val=""/>
      <w:lvlJc w:val="left"/>
      <w:pPr>
        <w:tabs>
          <w:tab w:val="num" w:pos="2310"/>
        </w:tabs>
        <w:ind w:left="2310" w:hanging="420"/>
      </w:pPr>
      <w:rPr>
        <w:rFonts w:ascii="Wingdings" w:hAnsi="Wingdings" w:hint="default"/>
      </w:rPr>
    </w:lvl>
    <w:lvl w:ilvl="5" w:tplc="04090011" w:tentative="1">
      <w:start w:val="1"/>
      <w:numFmt w:val="bullet"/>
      <w:lvlText w:val=""/>
      <w:lvlJc w:val="left"/>
      <w:pPr>
        <w:tabs>
          <w:tab w:val="num" w:pos="2730"/>
        </w:tabs>
        <w:ind w:left="2730" w:hanging="420"/>
      </w:pPr>
      <w:rPr>
        <w:rFonts w:ascii="Wingdings" w:hAnsi="Wingdings" w:hint="default"/>
      </w:rPr>
    </w:lvl>
    <w:lvl w:ilvl="6" w:tplc="0409000F" w:tentative="1">
      <w:start w:val="1"/>
      <w:numFmt w:val="bullet"/>
      <w:lvlText w:val=""/>
      <w:lvlJc w:val="left"/>
      <w:pPr>
        <w:tabs>
          <w:tab w:val="num" w:pos="3150"/>
        </w:tabs>
        <w:ind w:left="3150" w:hanging="420"/>
      </w:pPr>
      <w:rPr>
        <w:rFonts w:ascii="Wingdings" w:hAnsi="Wingdings" w:hint="default"/>
      </w:rPr>
    </w:lvl>
    <w:lvl w:ilvl="7" w:tplc="04090017" w:tentative="1">
      <w:start w:val="1"/>
      <w:numFmt w:val="bullet"/>
      <w:lvlText w:val=""/>
      <w:lvlJc w:val="left"/>
      <w:pPr>
        <w:tabs>
          <w:tab w:val="num" w:pos="3570"/>
        </w:tabs>
        <w:ind w:left="3570" w:hanging="420"/>
      </w:pPr>
      <w:rPr>
        <w:rFonts w:ascii="Wingdings" w:hAnsi="Wingdings" w:hint="default"/>
      </w:rPr>
    </w:lvl>
    <w:lvl w:ilvl="8" w:tplc="04090011" w:tentative="1">
      <w:start w:val="1"/>
      <w:numFmt w:val="bullet"/>
      <w:lvlText w:val=""/>
      <w:lvlJc w:val="left"/>
      <w:pPr>
        <w:tabs>
          <w:tab w:val="num" w:pos="3990"/>
        </w:tabs>
        <w:ind w:left="3990" w:hanging="420"/>
      </w:pPr>
      <w:rPr>
        <w:rFonts w:ascii="Wingdings" w:hAnsi="Wingdings" w:hint="default"/>
      </w:rPr>
    </w:lvl>
  </w:abstractNum>
  <w:abstractNum w:abstractNumId="117" w15:restartNumberingAfterBreak="0">
    <w:nsid w:val="5F865A4F"/>
    <w:multiLevelType w:val="hybridMultilevel"/>
    <w:tmpl w:val="A9349FF0"/>
    <w:lvl w:ilvl="0" w:tplc="6FB4DCD4">
      <w:start w:val="1"/>
      <w:numFmt w:val="bullet"/>
      <w:lvlText w:val=""/>
      <w:lvlJc w:val="left"/>
      <w:pPr>
        <w:tabs>
          <w:tab w:val="num" w:pos="855"/>
        </w:tabs>
        <w:ind w:left="855" w:hanging="419"/>
      </w:pPr>
      <w:rPr>
        <w:rFonts w:ascii="Symbol" w:hAnsi="Symbol" w:hint="default"/>
        <w:color w:val="auto"/>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18" w15:restartNumberingAfterBreak="0">
    <w:nsid w:val="5FF915D1"/>
    <w:multiLevelType w:val="hybridMultilevel"/>
    <w:tmpl w:val="8CD0B288"/>
    <w:lvl w:ilvl="0" w:tplc="39C81E0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9" w15:restartNumberingAfterBreak="0">
    <w:nsid w:val="6075213F"/>
    <w:multiLevelType w:val="hybridMultilevel"/>
    <w:tmpl w:val="432C5BD2"/>
    <w:lvl w:ilvl="0" w:tplc="2A682814">
      <w:start w:val="2"/>
      <w:numFmt w:val="bullet"/>
      <w:lvlText w:val="・"/>
      <w:lvlJc w:val="left"/>
      <w:pPr>
        <w:tabs>
          <w:tab w:val="num" w:pos="1200"/>
        </w:tabs>
        <w:ind w:left="1200" w:hanging="360"/>
      </w:pPr>
      <w:rPr>
        <w:rFonts w:ascii="ＭＳ 明朝" w:eastAsia="ＭＳ 明朝" w:hAnsi="ＭＳ 明朝" w:cs="Times New Roman" w:hint="eastAsia"/>
      </w:rPr>
    </w:lvl>
    <w:lvl w:ilvl="1" w:tplc="FB883F7E" w:tentative="1">
      <w:start w:val="1"/>
      <w:numFmt w:val="bullet"/>
      <w:lvlText w:val=""/>
      <w:lvlJc w:val="left"/>
      <w:pPr>
        <w:tabs>
          <w:tab w:val="num" w:pos="1680"/>
        </w:tabs>
        <w:ind w:left="1680" w:hanging="420"/>
      </w:pPr>
      <w:rPr>
        <w:rFonts w:ascii="Wingdings" w:hAnsi="Wingdings" w:hint="default"/>
      </w:rPr>
    </w:lvl>
    <w:lvl w:ilvl="2" w:tplc="3FA62D5C" w:tentative="1">
      <w:start w:val="1"/>
      <w:numFmt w:val="bullet"/>
      <w:lvlText w:val=""/>
      <w:lvlJc w:val="left"/>
      <w:pPr>
        <w:tabs>
          <w:tab w:val="num" w:pos="2100"/>
        </w:tabs>
        <w:ind w:left="2100" w:hanging="420"/>
      </w:pPr>
      <w:rPr>
        <w:rFonts w:ascii="Wingdings" w:hAnsi="Wingdings" w:hint="default"/>
      </w:rPr>
    </w:lvl>
    <w:lvl w:ilvl="3" w:tplc="A5CC0FF4" w:tentative="1">
      <w:start w:val="1"/>
      <w:numFmt w:val="bullet"/>
      <w:lvlText w:val=""/>
      <w:lvlJc w:val="left"/>
      <w:pPr>
        <w:tabs>
          <w:tab w:val="num" w:pos="2520"/>
        </w:tabs>
        <w:ind w:left="2520" w:hanging="420"/>
      </w:pPr>
      <w:rPr>
        <w:rFonts w:ascii="Wingdings" w:hAnsi="Wingdings" w:hint="default"/>
      </w:rPr>
    </w:lvl>
    <w:lvl w:ilvl="4" w:tplc="40CAE9C2" w:tentative="1">
      <w:start w:val="1"/>
      <w:numFmt w:val="bullet"/>
      <w:lvlText w:val=""/>
      <w:lvlJc w:val="left"/>
      <w:pPr>
        <w:tabs>
          <w:tab w:val="num" w:pos="2940"/>
        </w:tabs>
        <w:ind w:left="2940" w:hanging="420"/>
      </w:pPr>
      <w:rPr>
        <w:rFonts w:ascii="Wingdings" w:hAnsi="Wingdings" w:hint="default"/>
      </w:rPr>
    </w:lvl>
    <w:lvl w:ilvl="5" w:tplc="71D6B050" w:tentative="1">
      <w:start w:val="1"/>
      <w:numFmt w:val="bullet"/>
      <w:lvlText w:val=""/>
      <w:lvlJc w:val="left"/>
      <w:pPr>
        <w:tabs>
          <w:tab w:val="num" w:pos="3360"/>
        </w:tabs>
        <w:ind w:left="3360" w:hanging="420"/>
      </w:pPr>
      <w:rPr>
        <w:rFonts w:ascii="Wingdings" w:hAnsi="Wingdings" w:hint="default"/>
      </w:rPr>
    </w:lvl>
    <w:lvl w:ilvl="6" w:tplc="6A90B068" w:tentative="1">
      <w:start w:val="1"/>
      <w:numFmt w:val="bullet"/>
      <w:lvlText w:val=""/>
      <w:lvlJc w:val="left"/>
      <w:pPr>
        <w:tabs>
          <w:tab w:val="num" w:pos="3780"/>
        </w:tabs>
        <w:ind w:left="3780" w:hanging="420"/>
      </w:pPr>
      <w:rPr>
        <w:rFonts w:ascii="Wingdings" w:hAnsi="Wingdings" w:hint="default"/>
      </w:rPr>
    </w:lvl>
    <w:lvl w:ilvl="7" w:tplc="24C60862" w:tentative="1">
      <w:start w:val="1"/>
      <w:numFmt w:val="bullet"/>
      <w:lvlText w:val=""/>
      <w:lvlJc w:val="left"/>
      <w:pPr>
        <w:tabs>
          <w:tab w:val="num" w:pos="4200"/>
        </w:tabs>
        <w:ind w:left="4200" w:hanging="420"/>
      </w:pPr>
      <w:rPr>
        <w:rFonts w:ascii="Wingdings" w:hAnsi="Wingdings" w:hint="default"/>
      </w:rPr>
    </w:lvl>
    <w:lvl w:ilvl="8" w:tplc="FCA29E16" w:tentative="1">
      <w:start w:val="1"/>
      <w:numFmt w:val="bullet"/>
      <w:lvlText w:val=""/>
      <w:lvlJc w:val="left"/>
      <w:pPr>
        <w:tabs>
          <w:tab w:val="num" w:pos="4620"/>
        </w:tabs>
        <w:ind w:left="4620" w:hanging="420"/>
      </w:pPr>
      <w:rPr>
        <w:rFonts w:ascii="Wingdings" w:hAnsi="Wingdings" w:hint="default"/>
      </w:rPr>
    </w:lvl>
  </w:abstractNum>
  <w:abstractNum w:abstractNumId="120" w15:restartNumberingAfterBreak="0">
    <w:nsid w:val="607D59BD"/>
    <w:multiLevelType w:val="multilevel"/>
    <w:tmpl w:val="AF6EB238"/>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21" w15:restartNumberingAfterBreak="0">
    <w:nsid w:val="611AB2F4"/>
    <w:multiLevelType w:val="hybridMultilevel"/>
    <w:tmpl w:val="5E29D8D2"/>
    <w:lvl w:ilvl="0" w:tplc="F930662C">
      <w:start w:val="1"/>
      <w:numFmt w:val="decimal"/>
      <w:suff w:val="nothing"/>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2" w15:restartNumberingAfterBreak="0">
    <w:nsid w:val="622A35D1"/>
    <w:multiLevelType w:val="hybridMultilevel"/>
    <w:tmpl w:val="E79613C6"/>
    <w:lvl w:ilvl="0" w:tplc="B5BCA1DC">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23" w15:restartNumberingAfterBreak="0">
    <w:nsid w:val="651F26AC"/>
    <w:multiLevelType w:val="hybridMultilevel"/>
    <w:tmpl w:val="86840C4A"/>
    <w:lvl w:ilvl="0" w:tplc="C3D67A2A">
      <w:start w:val="1"/>
      <w:numFmt w:val="decimal"/>
      <w:lvlText w:val="(%1)"/>
      <w:lvlJc w:val="left"/>
      <w:pPr>
        <w:tabs>
          <w:tab w:val="num" w:pos="375"/>
        </w:tabs>
        <w:ind w:left="375" w:hanging="375"/>
      </w:pPr>
      <w:rPr>
        <w:rFonts w:hint="default"/>
      </w:rPr>
    </w:lvl>
    <w:lvl w:ilvl="1" w:tplc="37CA8EFC" w:tentative="1">
      <w:start w:val="1"/>
      <w:numFmt w:val="aiueoFullWidth"/>
      <w:lvlText w:val="(%2)"/>
      <w:lvlJc w:val="left"/>
      <w:pPr>
        <w:tabs>
          <w:tab w:val="num" w:pos="840"/>
        </w:tabs>
        <w:ind w:left="840" w:hanging="420"/>
      </w:pPr>
    </w:lvl>
    <w:lvl w:ilvl="2" w:tplc="C0E25378" w:tentative="1">
      <w:start w:val="1"/>
      <w:numFmt w:val="decimalEnclosedCircle"/>
      <w:lvlText w:val="%3"/>
      <w:lvlJc w:val="left"/>
      <w:pPr>
        <w:tabs>
          <w:tab w:val="num" w:pos="1260"/>
        </w:tabs>
        <w:ind w:left="1260" w:hanging="420"/>
      </w:pPr>
    </w:lvl>
    <w:lvl w:ilvl="3" w:tplc="812853E8" w:tentative="1">
      <w:start w:val="1"/>
      <w:numFmt w:val="decimal"/>
      <w:lvlText w:val="%4."/>
      <w:lvlJc w:val="left"/>
      <w:pPr>
        <w:tabs>
          <w:tab w:val="num" w:pos="1680"/>
        </w:tabs>
        <w:ind w:left="1680" w:hanging="420"/>
      </w:pPr>
    </w:lvl>
    <w:lvl w:ilvl="4" w:tplc="69AA0DE6" w:tentative="1">
      <w:start w:val="1"/>
      <w:numFmt w:val="aiueoFullWidth"/>
      <w:lvlText w:val="(%5)"/>
      <w:lvlJc w:val="left"/>
      <w:pPr>
        <w:tabs>
          <w:tab w:val="num" w:pos="2100"/>
        </w:tabs>
        <w:ind w:left="2100" w:hanging="420"/>
      </w:pPr>
    </w:lvl>
    <w:lvl w:ilvl="5" w:tplc="AD4E3E88" w:tentative="1">
      <w:start w:val="1"/>
      <w:numFmt w:val="decimalEnclosedCircle"/>
      <w:lvlText w:val="%6"/>
      <w:lvlJc w:val="left"/>
      <w:pPr>
        <w:tabs>
          <w:tab w:val="num" w:pos="2520"/>
        </w:tabs>
        <w:ind w:left="2520" w:hanging="420"/>
      </w:pPr>
    </w:lvl>
    <w:lvl w:ilvl="6" w:tplc="5D0AAA38" w:tentative="1">
      <w:start w:val="1"/>
      <w:numFmt w:val="decimal"/>
      <w:lvlText w:val="%7."/>
      <w:lvlJc w:val="left"/>
      <w:pPr>
        <w:tabs>
          <w:tab w:val="num" w:pos="2940"/>
        </w:tabs>
        <w:ind w:left="2940" w:hanging="420"/>
      </w:pPr>
    </w:lvl>
    <w:lvl w:ilvl="7" w:tplc="9CF01E1C" w:tentative="1">
      <w:start w:val="1"/>
      <w:numFmt w:val="aiueoFullWidth"/>
      <w:lvlText w:val="(%8)"/>
      <w:lvlJc w:val="left"/>
      <w:pPr>
        <w:tabs>
          <w:tab w:val="num" w:pos="3360"/>
        </w:tabs>
        <w:ind w:left="3360" w:hanging="420"/>
      </w:pPr>
    </w:lvl>
    <w:lvl w:ilvl="8" w:tplc="85C20894" w:tentative="1">
      <w:start w:val="1"/>
      <w:numFmt w:val="decimalEnclosedCircle"/>
      <w:lvlText w:val="%9"/>
      <w:lvlJc w:val="left"/>
      <w:pPr>
        <w:tabs>
          <w:tab w:val="num" w:pos="3780"/>
        </w:tabs>
        <w:ind w:left="3780" w:hanging="420"/>
      </w:pPr>
    </w:lvl>
  </w:abstractNum>
  <w:abstractNum w:abstractNumId="124" w15:restartNumberingAfterBreak="0">
    <w:nsid w:val="657B6D94"/>
    <w:multiLevelType w:val="hybridMultilevel"/>
    <w:tmpl w:val="4874D8C8"/>
    <w:lvl w:ilvl="0" w:tplc="FFFFFFFF">
      <w:start w:val="1"/>
      <w:numFmt w:val="aiueoFullWidth"/>
      <w:lvlText w:val="(%1)"/>
      <w:lvlJc w:val="left"/>
      <w:pPr>
        <w:tabs>
          <w:tab w:val="num" w:pos="750"/>
        </w:tabs>
        <w:ind w:left="750" w:hanging="4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25" w15:restartNumberingAfterBreak="0">
    <w:nsid w:val="662A6638"/>
    <w:multiLevelType w:val="hybridMultilevel"/>
    <w:tmpl w:val="23C6C538"/>
    <w:lvl w:ilvl="0" w:tplc="F930662C">
      <w:start w:val="1"/>
      <w:numFmt w:val="decimal"/>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6" w15:restartNumberingAfterBreak="0">
    <w:nsid w:val="665B026B"/>
    <w:multiLevelType w:val="hybridMultilevel"/>
    <w:tmpl w:val="031828BA"/>
    <w:lvl w:ilvl="0" w:tplc="FFFFFFFF">
      <w:start w:val="2"/>
      <w:numFmt w:val="bullet"/>
      <w:lvlText w:val="・"/>
      <w:lvlJc w:val="left"/>
      <w:pPr>
        <w:tabs>
          <w:tab w:val="num" w:pos="1080"/>
        </w:tabs>
        <w:ind w:left="1080"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27" w15:restartNumberingAfterBreak="0">
    <w:nsid w:val="66911DDD"/>
    <w:multiLevelType w:val="hybridMultilevel"/>
    <w:tmpl w:val="9724B628"/>
    <w:lvl w:ilvl="0" w:tplc="F930662C">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8" w15:restartNumberingAfterBreak="0">
    <w:nsid w:val="672C44D5"/>
    <w:multiLevelType w:val="hybridMultilevel"/>
    <w:tmpl w:val="C80869B6"/>
    <w:lvl w:ilvl="0" w:tplc="AA841DAC">
      <w:start w:val="1"/>
      <w:numFmt w:val="aiueoFullWidth"/>
      <w:lvlText w:val="(%1)"/>
      <w:lvlJc w:val="left"/>
      <w:pPr>
        <w:tabs>
          <w:tab w:val="num" w:pos="840"/>
        </w:tabs>
        <w:ind w:left="840" w:hanging="420"/>
      </w:pPr>
    </w:lvl>
    <w:lvl w:ilvl="1" w:tplc="CD40BB3E" w:tentative="1">
      <w:start w:val="1"/>
      <w:numFmt w:val="aiueoFullWidth"/>
      <w:lvlText w:val="(%2)"/>
      <w:lvlJc w:val="left"/>
      <w:pPr>
        <w:tabs>
          <w:tab w:val="num" w:pos="840"/>
        </w:tabs>
        <w:ind w:left="840" w:hanging="420"/>
      </w:pPr>
    </w:lvl>
    <w:lvl w:ilvl="2" w:tplc="F05EDC1E" w:tentative="1">
      <w:start w:val="1"/>
      <w:numFmt w:val="decimalEnclosedCircle"/>
      <w:lvlText w:val="%3"/>
      <w:lvlJc w:val="left"/>
      <w:pPr>
        <w:tabs>
          <w:tab w:val="num" w:pos="1260"/>
        </w:tabs>
        <w:ind w:left="1260" w:hanging="420"/>
      </w:pPr>
    </w:lvl>
    <w:lvl w:ilvl="3" w:tplc="2982BB14" w:tentative="1">
      <w:start w:val="1"/>
      <w:numFmt w:val="decimal"/>
      <w:lvlText w:val="%4."/>
      <w:lvlJc w:val="left"/>
      <w:pPr>
        <w:tabs>
          <w:tab w:val="num" w:pos="1680"/>
        </w:tabs>
        <w:ind w:left="1680" w:hanging="420"/>
      </w:pPr>
    </w:lvl>
    <w:lvl w:ilvl="4" w:tplc="6ECCFFEA" w:tentative="1">
      <w:start w:val="1"/>
      <w:numFmt w:val="aiueoFullWidth"/>
      <w:lvlText w:val="(%5)"/>
      <w:lvlJc w:val="left"/>
      <w:pPr>
        <w:tabs>
          <w:tab w:val="num" w:pos="2100"/>
        </w:tabs>
        <w:ind w:left="2100" w:hanging="420"/>
      </w:pPr>
    </w:lvl>
    <w:lvl w:ilvl="5" w:tplc="465A53FA" w:tentative="1">
      <w:start w:val="1"/>
      <w:numFmt w:val="decimalEnclosedCircle"/>
      <w:lvlText w:val="%6"/>
      <w:lvlJc w:val="left"/>
      <w:pPr>
        <w:tabs>
          <w:tab w:val="num" w:pos="2520"/>
        </w:tabs>
        <w:ind w:left="2520" w:hanging="420"/>
      </w:pPr>
    </w:lvl>
    <w:lvl w:ilvl="6" w:tplc="21644C2E" w:tentative="1">
      <w:start w:val="1"/>
      <w:numFmt w:val="decimal"/>
      <w:lvlText w:val="%7."/>
      <w:lvlJc w:val="left"/>
      <w:pPr>
        <w:tabs>
          <w:tab w:val="num" w:pos="2940"/>
        </w:tabs>
        <w:ind w:left="2940" w:hanging="420"/>
      </w:pPr>
    </w:lvl>
    <w:lvl w:ilvl="7" w:tplc="0CDA5198" w:tentative="1">
      <w:start w:val="1"/>
      <w:numFmt w:val="aiueoFullWidth"/>
      <w:lvlText w:val="(%8)"/>
      <w:lvlJc w:val="left"/>
      <w:pPr>
        <w:tabs>
          <w:tab w:val="num" w:pos="3360"/>
        </w:tabs>
        <w:ind w:left="3360" w:hanging="420"/>
      </w:pPr>
    </w:lvl>
    <w:lvl w:ilvl="8" w:tplc="9BC8E66A" w:tentative="1">
      <w:start w:val="1"/>
      <w:numFmt w:val="decimalEnclosedCircle"/>
      <w:lvlText w:val="%9"/>
      <w:lvlJc w:val="left"/>
      <w:pPr>
        <w:tabs>
          <w:tab w:val="num" w:pos="3780"/>
        </w:tabs>
        <w:ind w:left="3780" w:hanging="420"/>
      </w:pPr>
    </w:lvl>
  </w:abstractNum>
  <w:abstractNum w:abstractNumId="129" w15:restartNumberingAfterBreak="0">
    <w:nsid w:val="676431E2"/>
    <w:multiLevelType w:val="hybridMultilevel"/>
    <w:tmpl w:val="57DC095C"/>
    <w:lvl w:ilvl="0" w:tplc="90A0F3C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0" w15:restartNumberingAfterBreak="0">
    <w:nsid w:val="68654602"/>
    <w:multiLevelType w:val="hybridMultilevel"/>
    <w:tmpl w:val="049C33C8"/>
    <w:lvl w:ilvl="0" w:tplc="6FDA6008">
      <w:start w:val="1"/>
      <w:numFmt w:val="bullet"/>
      <w:lvlText w:val=""/>
      <w:lvlJc w:val="left"/>
      <w:pPr>
        <w:tabs>
          <w:tab w:val="num" w:pos="955"/>
        </w:tabs>
        <w:ind w:left="955" w:hanging="420"/>
      </w:pPr>
      <w:rPr>
        <w:rFonts w:ascii="Symbol" w:hAnsi="Symbol" w:hint="default"/>
        <w:color w:val="auto"/>
      </w:rPr>
    </w:lvl>
    <w:lvl w:ilvl="1" w:tplc="0409000B" w:tentative="1">
      <w:start w:val="1"/>
      <w:numFmt w:val="bullet"/>
      <w:lvlText w:val=""/>
      <w:lvlJc w:val="left"/>
      <w:pPr>
        <w:tabs>
          <w:tab w:val="num" w:pos="1155"/>
        </w:tabs>
        <w:ind w:left="1155" w:hanging="420"/>
      </w:pPr>
      <w:rPr>
        <w:rFonts w:ascii="Wingdings" w:hAnsi="Wingdings" w:hint="default"/>
      </w:rPr>
    </w:lvl>
    <w:lvl w:ilvl="2" w:tplc="0409000D" w:tentative="1">
      <w:start w:val="1"/>
      <w:numFmt w:val="bullet"/>
      <w:lvlText w:val=""/>
      <w:lvlJc w:val="left"/>
      <w:pPr>
        <w:tabs>
          <w:tab w:val="num" w:pos="1575"/>
        </w:tabs>
        <w:ind w:left="1575" w:hanging="420"/>
      </w:pPr>
      <w:rPr>
        <w:rFonts w:ascii="Wingdings" w:hAnsi="Wingdings" w:hint="default"/>
      </w:rPr>
    </w:lvl>
    <w:lvl w:ilvl="3" w:tplc="04090001" w:tentative="1">
      <w:start w:val="1"/>
      <w:numFmt w:val="bullet"/>
      <w:lvlText w:val=""/>
      <w:lvlJc w:val="left"/>
      <w:pPr>
        <w:tabs>
          <w:tab w:val="num" w:pos="1995"/>
        </w:tabs>
        <w:ind w:left="1995" w:hanging="420"/>
      </w:pPr>
      <w:rPr>
        <w:rFonts w:ascii="Wingdings" w:hAnsi="Wingdings" w:hint="default"/>
      </w:rPr>
    </w:lvl>
    <w:lvl w:ilvl="4" w:tplc="0409000B" w:tentative="1">
      <w:start w:val="1"/>
      <w:numFmt w:val="bullet"/>
      <w:lvlText w:val=""/>
      <w:lvlJc w:val="left"/>
      <w:pPr>
        <w:tabs>
          <w:tab w:val="num" w:pos="2415"/>
        </w:tabs>
        <w:ind w:left="2415" w:hanging="420"/>
      </w:pPr>
      <w:rPr>
        <w:rFonts w:ascii="Wingdings" w:hAnsi="Wingdings" w:hint="default"/>
      </w:rPr>
    </w:lvl>
    <w:lvl w:ilvl="5" w:tplc="0409000D" w:tentative="1">
      <w:start w:val="1"/>
      <w:numFmt w:val="bullet"/>
      <w:lvlText w:val=""/>
      <w:lvlJc w:val="left"/>
      <w:pPr>
        <w:tabs>
          <w:tab w:val="num" w:pos="2835"/>
        </w:tabs>
        <w:ind w:left="2835" w:hanging="420"/>
      </w:pPr>
      <w:rPr>
        <w:rFonts w:ascii="Wingdings" w:hAnsi="Wingdings" w:hint="default"/>
      </w:rPr>
    </w:lvl>
    <w:lvl w:ilvl="6" w:tplc="04090001" w:tentative="1">
      <w:start w:val="1"/>
      <w:numFmt w:val="bullet"/>
      <w:lvlText w:val=""/>
      <w:lvlJc w:val="left"/>
      <w:pPr>
        <w:tabs>
          <w:tab w:val="num" w:pos="3255"/>
        </w:tabs>
        <w:ind w:left="3255" w:hanging="420"/>
      </w:pPr>
      <w:rPr>
        <w:rFonts w:ascii="Wingdings" w:hAnsi="Wingdings" w:hint="default"/>
      </w:rPr>
    </w:lvl>
    <w:lvl w:ilvl="7" w:tplc="0409000B" w:tentative="1">
      <w:start w:val="1"/>
      <w:numFmt w:val="bullet"/>
      <w:lvlText w:val=""/>
      <w:lvlJc w:val="left"/>
      <w:pPr>
        <w:tabs>
          <w:tab w:val="num" w:pos="3675"/>
        </w:tabs>
        <w:ind w:left="3675" w:hanging="420"/>
      </w:pPr>
      <w:rPr>
        <w:rFonts w:ascii="Wingdings" w:hAnsi="Wingdings" w:hint="default"/>
      </w:rPr>
    </w:lvl>
    <w:lvl w:ilvl="8" w:tplc="0409000D" w:tentative="1">
      <w:start w:val="1"/>
      <w:numFmt w:val="bullet"/>
      <w:lvlText w:val=""/>
      <w:lvlJc w:val="left"/>
      <w:pPr>
        <w:tabs>
          <w:tab w:val="num" w:pos="4095"/>
        </w:tabs>
        <w:ind w:left="4095" w:hanging="420"/>
      </w:pPr>
      <w:rPr>
        <w:rFonts w:ascii="Wingdings" w:hAnsi="Wingdings" w:hint="default"/>
      </w:rPr>
    </w:lvl>
  </w:abstractNum>
  <w:abstractNum w:abstractNumId="131" w15:restartNumberingAfterBreak="0">
    <w:nsid w:val="688D3196"/>
    <w:multiLevelType w:val="hybridMultilevel"/>
    <w:tmpl w:val="7256A91C"/>
    <w:lvl w:ilvl="0" w:tplc="D598A2B4">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2" w15:restartNumberingAfterBreak="0">
    <w:nsid w:val="68B82E57"/>
    <w:multiLevelType w:val="hybridMultilevel"/>
    <w:tmpl w:val="694CF90C"/>
    <w:lvl w:ilvl="0" w:tplc="5D167614">
      <w:start w:val="1"/>
      <w:numFmt w:val="decimal"/>
      <w:lvlText w:val="(%1)"/>
      <w:lvlJc w:val="left"/>
      <w:pPr>
        <w:tabs>
          <w:tab w:val="num" w:pos="375"/>
        </w:tabs>
        <w:ind w:left="375" w:hanging="375"/>
      </w:pPr>
      <w:rPr>
        <w:rFonts w:hint="default"/>
      </w:rPr>
    </w:lvl>
    <w:lvl w:ilvl="1" w:tplc="58F887D2" w:tentative="1">
      <w:start w:val="1"/>
      <w:numFmt w:val="aiueoFullWidth"/>
      <w:lvlText w:val="(%2)"/>
      <w:lvlJc w:val="left"/>
      <w:pPr>
        <w:tabs>
          <w:tab w:val="num" w:pos="840"/>
        </w:tabs>
        <w:ind w:left="840" w:hanging="420"/>
      </w:pPr>
    </w:lvl>
    <w:lvl w:ilvl="2" w:tplc="1B249042" w:tentative="1">
      <w:start w:val="1"/>
      <w:numFmt w:val="decimalEnclosedCircle"/>
      <w:lvlText w:val="%3"/>
      <w:lvlJc w:val="left"/>
      <w:pPr>
        <w:tabs>
          <w:tab w:val="num" w:pos="1260"/>
        </w:tabs>
        <w:ind w:left="1260" w:hanging="420"/>
      </w:pPr>
    </w:lvl>
    <w:lvl w:ilvl="3" w:tplc="DB722BF0" w:tentative="1">
      <w:start w:val="1"/>
      <w:numFmt w:val="decimal"/>
      <w:lvlText w:val="%4."/>
      <w:lvlJc w:val="left"/>
      <w:pPr>
        <w:tabs>
          <w:tab w:val="num" w:pos="1680"/>
        </w:tabs>
        <w:ind w:left="1680" w:hanging="420"/>
      </w:pPr>
    </w:lvl>
    <w:lvl w:ilvl="4" w:tplc="1818C6D8" w:tentative="1">
      <w:start w:val="1"/>
      <w:numFmt w:val="aiueoFullWidth"/>
      <w:lvlText w:val="(%5)"/>
      <w:lvlJc w:val="left"/>
      <w:pPr>
        <w:tabs>
          <w:tab w:val="num" w:pos="2100"/>
        </w:tabs>
        <w:ind w:left="2100" w:hanging="420"/>
      </w:pPr>
    </w:lvl>
    <w:lvl w:ilvl="5" w:tplc="FC8AF398" w:tentative="1">
      <w:start w:val="1"/>
      <w:numFmt w:val="decimalEnclosedCircle"/>
      <w:lvlText w:val="%6"/>
      <w:lvlJc w:val="left"/>
      <w:pPr>
        <w:tabs>
          <w:tab w:val="num" w:pos="2520"/>
        </w:tabs>
        <w:ind w:left="2520" w:hanging="420"/>
      </w:pPr>
    </w:lvl>
    <w:lvl w:ilvl="6" w:tplc="D786DC0C" w:tentative="1">
      <w:start w:val="1"/>
      <w:numFmt w:val="decimal"/>
      <w:lvlText w:val="%7."/>
      <w:lvlJc w:val="left"/>
      <w:pPr>
        <w:tabs>
          <w:tab w:val="num" w:pos="2940"/>
        </w:tabs>
        <w:ind w:left="2940" w:hanging="420"/>
      </w:pPr>
    </w:lvl>
    <w:lvl w:ilvl="7" w:tplc="74A09F3E" w:tentative="1">
      <w:start w:val="1"/>
      <w:numFmt w:val="aiueoFullWidth"/>
      <w:lvlText w:val="(%8)"/>
      <w:lvlJc w:val="left"/>
      <w:pPr>
        <w:tabs>
          <w:tab w:val="num" w:pos="3360"/>
        </w:tabs>
        <w:ind w:left="3360" w:hanging="420"/>
      </w:pPr>
    </w:lvl>
    <w:lvl w:ilvl="8" w:tplc="AFA29088" w:tentative="1">
      <w:start w:val="1"/>
      <w:numFmt w:val="decimalEnclosedCircle"/>
      <w:lvlText w:val="%9"/>
      <w:lvlJc w:val="left"/>
      <w:pPr>
        <w:tabs>
          <w:tab w:val="num" w:pos="3780"/>
        </w:tabs>
        <w:ind w:left="3780" w:hanging="420"/>
      </w:pPr>
    </w:lvl>
  </w:abstractNum>
  <w:abstractNum w:abstractNumId="133" w15:restartNumberingAfterBreak="0">
    <w:nsid w:val="68C34AEF"/>
    <w:multiLevelType w:val="hybridMultilevel"/>
    <w:tmpl w:val="3524020C"/>
    <w:lvl w:ilvl="0" w:tplc="4A74C5AC">
      <w:start w:val="1"/>
      <w:numFmt w:val="bullet"/>
      <w:lvlText w:val=""/>
      <w:lvlJc w:val="left"/>
      <w:pPr>
        <w:tabs>
          <w:tab w:val="num" w:pos="420"/>
        </w:tabs>
        <w:ind w:left="420" w:hanging="420"/>
      </w:pPr>
      <w:rPr>
        <w:rFonts w:ascii="Wingdings" w:hAnsi="Wingdings" w:hint="default"/>
      </w:rPr>
    </w:lvl>
    <w:lvl w:ilvl="1" w:tplc="14545196">
      <w:start w:val="1"/>
      <w:numFmt w:val="bullet"/>
      <w:lvlText w:val="□"/>
      <w:lvlJc w:val="left"/>
      <w:pPr>
        <w:tabs>
          <w:tab w:val="num" w:pos="780"/>
        </w:tabs>
        <w:ind w:left="780" w:hanging="360"/>
      </w:pPr>
      <w:rPr>
        <w:rFonts w:ascii="ＭＳ 明朝" w:eastAsia="ＭＳ 明朝" w:hAnsi="ＭＳ 明朝" w:cs="Times New Roman" w:hint="eastAsia"/>
      </w:rPr>
    </w:lvl>
    <w:lvl w:ilvl="2" w:tplc="802EC28C" w:tentative="1">
      <w:start w:val="1"/>
      <w:numFmt w:val="bullet"/>
      <w:lvlText w:val=""/>
      <w:lvlJc w:val="left"/>
      <w:pPr>
        <w:tabs>
          <w:tab w:val="num" w:pos="1260"/>
        </w:tabs>
        <w:ind w:left="1260" w:hanging="420"/>
      </w:pPr>
      <w:rPr>
        <w:rFonts w:ascii="Wingdings" w:hAnsi="Wingdings" w:hint="default"/>
      </w:rPr>
    </w:lvl>
    <w:lvl w:ilvl="3" w:tplc="1EBA3C9A" w:tentative="1">
      <w:start w:val="1"/>
      <w:numFmt w:val="bullet"/>
      <w:lvlText w:val=""/>
      <w:lvlJc w:val="left"/>
      <w:pPr>
        <w:tabs>
          <w:tab w:val="num" w:pos="1680"/>
        </w:tabs>
        <w:ind w:left="1680" w:hanging="420"/>
      </w:pPr>
      <w:rPr>
        <w:rFonts w:ascii="Wingdings" w:hAnsi="Wingdings" w:hint="default"/>
      </w:rPr>
    </w:lvl>
    <w:lvl w:ilvl="4" w:tplc="744CF6E6" w:tentative="1">
      <w:start w:val="1"/>
      <w:numFmt w:val="bullet"/>
      <w:lvlText w:val=""/>
      <w:lvlJc w:val="left"/>
      <w:pPr>
        <w:tabs>
          <w:tab w:val="num" w:pos="2100"/>
        </w:tabs>
        <w:ind w:left="2100" w:hanging="420"/>
      </w:pPr>
      <w:rPr>
        <w:rFonts w:ascii="Wingdings" w:hAnsi="Wingdings" w:hint="default"/>
      </w:rPr>
    </w:lvl>
    <w:lvl w:ilvl="5" w:tplc="8216287E" w:tentative="1">
      <w:start w:val="1"/>
      <w:numFmt w:val="bullet"/>
      <w:lvlText w:val=""/>
      <w:lvlJc w:val="left"/>
      <w:pPr>
        <w:tabs>
          <w:tab w:val="num" w:pos="2520"/>
        </w:tabs>
        <w:ind w:left="2520" w:hanging="420"/>
      </w:pPr>
      <w:rPr>
        <w:rFonts w:ascii="Wingdings" w:hAnsi="Wingdings" w:hint="default"/>
      </w:rPr>
    </w:lvl>
    <w:lvl w:ilvl="6" w:tplc="AE2A3296" w:tentative="1">
      <w:start w:val="1"/>
      <w:numFmt w:val="bullet"/>
      <w:lvlText w:val=""/>
      <w:lvlJc w:val="left"/>
      <w:pPr>
        <w:tabs>
          <w:tab w:val="num" w:pos="2940"/>
        </w:tabs>
        <w:ind w:left="2940" w:hanging="420"/>
      </w:pPr>
      <w:rPr>
        <w:rFonts w:ascii="Wingdings" w:hAnsi="Wingdings" w:hint="default"/>
      </w:rPr>
    </w:lvl>
    <w:lvl w:ilvl="7" w:tplc="308A9202" w:tentative="1">
      <w:start w:val="1"/>
      <w:numFmt w:val="bullet"/>
      <w:lvlText w:val=""/>
      <w:lvlJc w:val="left"/>
      <w:pPr>
        <w:tabs>
          <w:tab w:val="num" w:pos="3360"/>
        </w:tabs>
        <w:ind w:left="3360" w:hanging="420"/>
      </w:pPr>
      <w:rPr>
        <w:rFonts w:ascii="Wingdings" w:hAnsi="Wingdings" w:hint="default"/>
      </w:rPr>
    </w:lvl>
    <w:lvl w:ilvl="8" w:tplc="FA0A0B00" w:tentative="1">
      <w:start w:val="1"/>
      <w:numFmt w:val="bullet"/>
      <w:lvlText w:val=""/>
      <w:lvlJc w:val="left"/>
      <w:pPr>
        <w:tabs>
          <w:tab w:val="num" w:pos="3780"/>
        </w:tabs>
        <w:ind w:left="3780" w:hanging="420"/>
      </w:pPr>
      <w:rPr>
        <w:rFonts w:ascii="Wingdings" w:hAnsi="Wingdings" w:hint="default"/>
      </w:rPr>
    </w:lvl>
  </w:abstractNum>
  <w:abstractNum w:abstractNumId="134" w15:restartNumberingAfterBreak="0">
    <w:nsid w:val="69D60D2B"/>
    <w:multiLevelType w:val="hybridMultilevel"/>
    <w:tmpl w:val="DFDE00C0"/>
    <w:lvl w:ilvl="0" w:tplc="04090017">
      <w:start w:val="1"/>
      <w:numFmt w:val="aiueoFullWidth"/>
      <w:lvlText w:val="(%1)"/>
      <w:lvlJc w:val="left"/>
      <w:pPr>
        <w:tabs>
          <w:tab w:val="num" w:pos="840"/>
        </w:tabs>
        <w:ind w:left="84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5" w15:restartNumberingAfterBreak="0">
    <w:nsid w:val="6A267135"/>
    <w:multiLevelType w:val="hybridMultilevel"/>
    <w:tmpl w:val="C81EBF66"/>
    <w:lvl w:ilvl="0" w:tplc="D09A285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6" w15:restartNumberingAfterBreak="0">
    <w:nsid w:val="6AC96EE6"/>
    <w:multiLevelType w:val="hybridMultilevel"/>
    <w:tmpl w:val="6CC2B432"/>
    <w:lvl w:ilvl="0" w:tplc="FFFFFFFF">
      <w:start w:val="1"/>
      <w:numFmt w:val="aiueoFullWidth"/>
      <w:lvlText w:val="(%1)"/>
      <w:lvlJc w:val="left"/>
      <w:pPr>
        <w:tabs>
          <w:tab w:val="num" w:pos="420"/>
        </w:tabs>
        <w:ind w:left="420" w:hanging="420"/>
      </w:pPr>
    </w:lvl>
    <w:lvl w:ilvl="1" w:tplc="FFFFFFFF">
      <w:start w:val="1"/>
      <w:numFmt w:val="aiueoFullWidth"/>
      <w:lvlText w:val="(%2)"/>
      <w:lvlJc w:val="left"/>
      <w:pPr>
        <w:tabs>
          <w:tab w:val="num" w:pos="840"/>
        </w:tabs>
        <w:ind w:left="840" w:hanging="420"/>
      </w:pPr>
    </w:lvl>
    <w:lvl w:ilvl="2" w:tplc="FFFFFFFF">
      <w:start w:val="1"/>
      <w:numFmt w:val="lowerLetter"/>
      <w:lvlText w:val="%3."/>
      <w:lvlJc w:val="left"/>
      <w:pPr>
        <w:tabs>
          <w:tab w:val="num" w:pos="1200"/>
        </w:tabs>
        <w:ind w:left="1200" w:hanging="360"/>
      </w:pPr>
      <w:rPr>
        <w:rFonts w:ascii="Century" w:hAnsi="Century"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7" w15:restartNumberingAfterBreak="0">
    <w:nsid w:val="6C164B84"/>
    <w:multiLevelType w:val="hybridMultilevel"/>
    <w:tmpl w:val="B2F28A0C"/>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8" w15:restartNumberingAfterBreak="0">
    <w:nsid w:val="6C67787E"/>
    <w:multiLevelType w:val="hybridMultilevel"/>
    <w:tmpl w:val="1F8A4738"/>
    <w:lvl w:ilvl="0" w:tplc="FFFFFFFF">
      <w:start w:val="6"/>
      <w:numFmt w:val="bullet"/>
      <w:lvlText w:val="・"/>
      <w:lvlJc w:val="left"/>
      <w:pPr>
        <w:tabs>
          <w:tab w:val="num" w:pos="1078"/>
        </w:tabs>
        <w:ind w:left="1078" w:hanging="360"/>
      </w:pPr>
      <w:rPr>
        <w:rFonts w:ascii="ＭＳ 明朝" w:eastAsia="ＭＳ 明朝" w:hAnsi="ＭＳ 明朝" w:cs="Times New Roman" w:hint="eastAsia"/>
      </w:rPr>
    </w:lvl>
    <w:lvl w:ilvl="1" w:tplc="FFFFFFFF" w:tentative="1">
      <w:start w:val="1"/>
      <w:numFmt w:val="bullet"/>
      <w:lvlText w:val=""/>
      <w:lvlJc w:val="left"/>
      <w:pPr>
        <w:tabs>
          <w:tab w:val="num" w:pos="1558"/>
        </w:tabs>
        <w:ind w:left="1558" w:hanging="420"/>
      </w:pPr>
      <w:rPr>
        <w:rFonts w:ascii="Wingdings" w:hAnsi="Wingdings" w:hint="default"/>
      </w:rPr>
    </w:lvl>
    <w:lvl w:ilvl="2" w:tplc="FFFFFFFF" w:tentative="1">
      <w:start w:val="1"/>
      <w:numFmt w:val="bullet"/>
      <w:lvlText w:val=""/>
      <w:lvlJc w:val="left"/>
      <w:pPr>
        <w:tabs>
          <w:tab w:val="num" w:pos="1978"/>
        </w:tabs>
        <w:ind w:left="1978" w:hanging="420"/>
      </w:pPr>
      <w:rPr>
        <w:rFonts w:ascii="Wingdings" w:hAnsi="Wingdings" w:hint="default"/>
      </w:rPr>
    </w:lvl>
    <w:lvl w:ilvl="3" w:tplc="FFFFFFFF" w:tentative="1">
      <w:start w:val="1"/>
      <w:numFmt w:val="bullet"/>
      <w:lvlText w:val=""/>
      <w:lvlJc w:val="left"/>
      <w:pPr>
        <w:tabs>
          <w:tab w:val="num" w:pos="2398"/>
        </w:tabs>
        <w:ind w:left="2398" w:hanging="420"/>
      </w:pPr>
      <w:rPr>
        <w:rFonts w:ascii="Wingdings" w:hAnsi="Wingdings" w:hint="default"/>
      </w:rPr>
    </w:lvl>
    <w:lvl w:ilvl="4" w:tplc="FFFFFFFF" w:tentative="1">
      <w:start w:val="1"/>
      <w:numFmt w:val="bullet"/>
      <w:lvlText w:val=""/>
      <w:lvlJc w:val="left"/>
      <w:pPr>
        <w:tabs>
          <w:tab w:val="num" w:pos="2818"/>
        </w:tabs>
        <w:ind w:left="2818" w:hanging="420"/>
      </w:pPr>
      <w:rPr>
        <w:rFonts w:ascii="Wingdings" w:hAnsi="Wingdings" w:hint="default"/>
      </w:rPr>
    </w:lvl>
    <w:lvl w:ilvl="5" w:tplc="FFFFFFFF" w:tentative="1">
      <w:start w:val="1"/>
      <w:numFmt w:val="bullet"/>
      <w:lvlText w:val=""/>
      <w:lvlJc w:val="left"/>
      <w:pPr>
        <w:tabs>
          <w:tab w:val="num" w:pos="3238"/>
        </w:tabs>
        <w:ind w:left="3238" w:hanging="420"/>
      </w:pPr>
      <w:rPr>
        <w:rFonts w:ascii="Wingdings" w:hAnsi="Wingdings" w:hint="default"/>
      </w:rPr>
    </w:lvl>
    <w:lvl w:ilvl="6" w:tplc="FFFFFFFF" w:tentative="1">
      <w:start w:val="1"/>
      <w:numFmt w:val="bullet"/>
      <w:lvlText w:val=""/>
      <w:lvlJc w:val="left"/>
      <w:pPr>
        <w:tabs>
          <w:tab w:val="num" w:pos="3658"/>
        </w:tabs>
        <w:ind w:left="3658" w:hanging="420"/>
      </w:pPr>
      <w:rPr>
        <w:rFonts w:ascii="Wingdings" w:hAnsi="Wingdings" w:hint="default"/>
      </w:rPr>
    </w:lvl>
    <w:lvl w:ilvl="7" w:tplc="FFFFFFFF" w:tentative="1">
      <w:start w:val="1"/>
      <w:numFmt w:val="bullet"/>
      <w:lvlText w:val=""/>
      <w:lvlJc w:val="left"/>
      <w:pPr>
        <w:tabs>
          <w:tab w:val="num" w:pos="4078"/>
        </w:tabs>
        <w:ind w:left="4078" w:hanging="420"/>
      </w:pPr>
      <w:rPr>
        <w:rFonts w:ascii="Wingdings" w:hAnsi="Wingdings" w:hint="default"/>
      </w:rPr>
    </w:lvl>
    <w:lvl w:ilvl="8" w:tplc="FFFFFFFF" w:tentative="1">
      <w:start w:val="1"/>
      <w:numFmt w:val="bullet"/>
      <w:lvlText w:val=""/>
      <w:lvlJc w:val="left"/>
      <w:pPr>
        <w:tabs>
          <w:tab w:val="num" w:pos="4498"/>
        </w:tabs>
        <w:ind w:left="4498" w:hanging="420"/>
      </w:pPr>
      <w:rPr>
        <w:rFonts w:ascii="Wingdings" w:hAnsi="Wingdings" w:hint="default"/>
      </w:rPr>
    </w:lvl>
  </w:abstractNum>
  <w:abstractNum w:abstractNumId="139" w15:restartNumberingAfterBreak="0">
    <w:nsid w:val="6DCE5516"/>
    <w:multiLevelType w:val="multilevel"/>
    <w:tmpl w:val="5DCCC724"/>
    <w:lvl w:ilvl="0">
      <w:start w:val="1"/>
      <w:numFmt w:val="none"/>
      <w:pStyle w:val="1"/>
      <w:lvlText w:val=""/>
      <w:lvlJc w:val="left"/>
      <w:pPr>
        <w:tabs>
          <w:tab w:val="num" w:pos="-1113"/>
        </w:tabs>
        <w:ind w:left="-1113" w:hanging="567"/>
      </w:pPr>
      <w:rPr>
        <w:rFonts w:hint="eastAsia"/>
      </w:rPr>
    </w:lvl>
    <w:lvl w:ilvl="1">
      <w:start w:val="1"/>
      <w:numFmt w:val="none"/>
      <w:pStyle w:val="2"/>
      <w:lvlText w:val=""/>
      <w:lvlJc w:val="left"/>
      <w:pPr>
        <w:tabs>
          <w:tab w:val="num" w:pos="-840"/>
        </w:tabs>
        <w:ind w:left="-840" w:hanging="420"/>
      </w:pPr>
      <w:rPr>
        <w:rFonts w:hint="eastAsia"/>
      </w:rPr>
    </w:lvl>
    <w:lvl w:ilvl="2">
      <w:start w:val="1"/>
      <w:numFmt w:val="none"/>
      <w:pStyle w:val="3"/>
      <w:lvlText w:val=""/>
      <w:lvlJc w:val="left"/>
      <w:pPr>
        <w:tabs>
          <w:tab w:val="num" w:pos="-480"/>
        </w:tabs>
        <w:ind w:left="-480" w:hanging="360"/>
      </w:pPr>
      <w:rPr>
        <w:rFonts w:hint="default"/>
      </w:rPr>
    </w:lvl>
    <w:lvl w:ilvl="3">
      <w:start w:val="1"/>
      <w:numFmt w:val="none"/>
      <w:pStyle w:val="4"/>
      <w:lvlText w:val=""/>
      <w:lvlJc w:val="left"/>
      <w:pPr>
        <w:tabs>
          <w:tab w:val="num" w:pos="0"/>
        </w:tabs>
        <w:ind w:left="0" w:hanging="420"/>
      </w:pPr>
      <w:rPr>
        <w:rFonts w:hint="eastAsia"/>
      </w:rPr>
    </w:lvl>
    <w:lvl w:ilvl="4">
      <w:start w:val="1"/>
      <w:numFmt w:val="decimal"/>
      <w:lvlText w:val="(%5)"/>
      <w:lvlJc w:val="left"/>
      <w:pPr>
        <w:tabs>
          <w:tab w:val="num" w:pos="420"/>
        </w:tabs>
        <w:ind w:left="420" w:hanging="420"/>
      </w:pPr>
      <w:rPr>
        <w:rFonts w:ascii="ＭＳ ゴシック" w:eastAsia="ＭＳ ゴシック" w:hAnsi="ＭＳ ゴシック" w:hint="default"/>
      </w:rPr>
    </w:lvl>
    <w:lvl w:ilvl="5">
      <w:start w:val="1"/>
      <w:numFmt w:val="lowerLetter"/>
      <w:lvlText w:val="(%6)"/>
      <w:lvlJc w:val="left"/>
      <w:pPr>
        <w:tabs>
          <w:tab w:val="num" w:pos="840"/>
        </w:tabs>
        <w:ind w:left="840" w:hanging="420"/>
      </w:pPr>
      <w:rPr>
        <w:rFonts w:hint="eastAsia"/>
      </w:rPr>
    </w:lvl>
    <w:lvl w:ilvl="6">
      <w:start w:val="1"/>
      <w:numFmt w:val="aiueoFullWidth"/>
      <w:lvlText w:val="(%7)"/>
      <w:lvlJc w:val="left"/>
      <w:pPr>
        <w:tabs>
          <w:tab w:val="num" w:pos="1260"/>
        </w:tabs>
        <w:ind w:left="1260" w:hanging="420"/>
      </w:pPr>
      <w:rPr>
        <w:rFonts w:ascii="ＭＳ ゴシック" w:eastAsia="ＭＳ ゴシック" w:hAnsi="ＭＳ ゴシック" w:cs="Times New Roman" w:hint="eastAsia"/>
        <w:b w:val="0"/>
        <w:bCs w:val="0"/>
        <w:i w:val="0"/>
        <w:iCs w:val="0"/>
        <w:caps w:val="0"/>
        <w:smallCaps w:val="0"/>
        <w:strike w:val="0"/>
        <w:dstrike w:val="0"/>
        <w:outline w:val="0"/>
        <w:shadow w:val="0"/>
        <w:emboss w:val="0"/>
        <w:imprint w:val="0"/>
        <w:noProof w:val="0"/>
        <w:vanish w:val="0"/>
        <w:spacing w:val="0"/>
        <w:position w:val="0"/>
        <w:u w:val="none"/>
        <w:vertAlign w:val="baseline"/>
        <w:em w:val="none"/>
      </w:rPr>
    </w:lvl>
    <w:lvl w:ilvl="7">
      <w:start w:val="1"/>
      <w:numFmt w:val="bullet"/>
      <w:pStyle w:val="8"/>
      <w:lvlText w:val=""/>
      <w:lvlJc w:val="left"/>
      <w:pPr>
        <w:tabs>
          <w:tab w:val="num" w:pos="1680"/>
        </w:tabs>
        <w:ind w:left="1680" w:hanging="420"/>
      </w:pPr>
      <w:rPr>
        <w:rFonts w:ascii="Symbol" w:hAnsi="Symbol" w:hint="default"/>
        <w:color w:val="auto"/>
      </w:rPr>
    </w:lvl>
    <w:lvl w:ilvl="8">
      <w:start w:val="1"/>
      <w:numFmt w:val="decimalEnclosedCircle"/>
      <w:lvlText w:val="%9"/>
      <w:lvlJc w:val="left"/>
      <w:pPr>
        <w:tabs>
          <w:tab w:val="num" w:pos="2100"/>
        </w:tabs>
        <w:ind w:left="2100" w:hanging="420"/>
      </w:pPr>
      <w:rPr>
        <w:rFonts w:hint="eastAsia"/>
      </w:rPr>
    </w:lvl>
  </w:abstractNum>
  <w:abstractNum w:abstractNumId="140" w15:restartNumberingAfterBreak="0">
    <w:nsid w:val="6F6D73B0"/>
    <w:multiLevelType w:val="hybridMultilevel"/>
    <w:tmpl w:val="D186A48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1" w15:restartNumberingAfterBreak="0">
    <w:nsid w:val="6FA96744"/>
    <w:multiLevelType w:val="hybridMultilevel"/>
    <w:tmpl w:val="D93ECAC0"/>
    <w:lvl w:ilvl="0" w:tplc="3864A5C0">
      <w:start w:val="1"/>
      <w:numFmt w:val="decimalFullWidth"/>
      <w:lvlText w:val="%1）"/>
      <w:lvlJc w:val="left"/>
      <w:pPr>
        <w:tabs>
          <w:tab w:val="num" w:pos="390"/>
        </w:tabs>
        <w:ind w:left="390" w:hanging="390"/>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2" w15:restartNumberingAfterBreak="0">
    <w:nsid w:val="70876BBC"/>
    <w:multiLevelType w:val="hybridMultilevel"/>
    <w:tmpl w:val="E648781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15:restartNumberingAfterBreak="0">
    <w:nsid w:val="718D6C4A"/>
    <w:multiLevelType w:val="hybridMultilevel"/>
    <w:tmpl w:val="4AC25B92"/>
    <w:lvl w:ilvl="0" w:tplc="F930662C">
      <w:numFmt w:val="bullet"/>
      <w:lvlText w:val="・"/>
      <w:lvlJc w:val="left"/>
      <w:pPr>
        <w:tabs>
          <w:tab w:val="num" w:pos="1050"/>
        </w:tabs>
        <w:ind w:left="1050" w:hanging="420"/>
      </w:pPr>
      <w:rPr>
        <w:rFonts w:ascii="ＭＳ 明朝" w:eastAsia="ＭＳ 明朝" w:hAnsi="ＭＳ 明朝" w:cs="Times New Roman" w:hint="eastAsia"/>
      </w:rPr>
    </w:lvl>
    <w:lvl w:ilvl="1" w:tplc="04090017">
      <w:start w:val="1"/>
      <w:numFmt w:val="bullet"/>
      <w:lvlText w:val=""/>
      <w:lvlJc w:val="left"/>
      <w:pPr>
        <w:tabs>
          <w:tab w:val="num" w:pos="1470"/>
        </w:tabs>
        <w:ind w:left="1470" w:hanging="420"/>
      </w:pPr>
      <w:rPr>
        <w:rFonts w:ascii="Wingdings" w:hAnsi="Wingdings" w:hint="default"/>
      </w:rPr>
    </w:lvl>
    <w:lvl w:ilvl="2" w:tplc="04090011" w:tentative="1">
      <w:start w:val="1"/>
      <w:numFmt w:val="bullet"/>
      <w:lvlText w:val=""/>
      <w:lvlJc w:val="left"/>
      <w:pPr>
        <w:tabs>
          <w:tab w:val="num" w:pos="1890"/>
        </w:tabs>
        <w:ind w:left="1890" w:hanging="420"/>
      </w:pPr>
      <w:rPr>
        <w:rFonts w:ascii="Wingdings" w:hAnsi="Wingdings" w:hint="default"/>
      </w:rPr>
    </w:lvl>
    <w:lvl w:ilvl="3" w:tplc="0409000F" w:tentative="1">
      <w:start w:val="1"/>
      <w:numFmt w:val="bullet"/>
      <w:lvlText w:val=""/>
      <w:lvlJc w:val="left"/>
      <w:pPr>
        <w:tabs>
          <w:tab w:val="num" w:pos="2310"/>
        </w:tabs>
        <w:ind w:left="2310" w:hanging="420"/>
      </w:pPr>
      <w:rPr>
        <w:rFonts w:ascii="Wingdings" w:hAnsi="Wingdings" w:hint="default"/>
      </w:rPr>
    </w:lvl>
    <w:lvl w:ilvl="4" w:tplc="04090017" w:tentative="1">
      <w:start w:val="1"/>
      <w:numFmt w:val="bullet"/>
      <w:lvlText w:val=""/>
      <w:lvlJc w:val="left"/>
      <w:pPr>
        <w:tabs>
          <w:tab w:val="num" w:pos="2730"/>
        </w:tabs>
        <w:ind w:left="2730" w:hanging="420"/>
      </w:pPr>
      <w:rPr>
        <w:rFonts w:ascii="Wingdings" w:hAnsi="Wingdings" w:hint="default"/>
      </w:rPr>
    </w:lvl>
    <w:lvl w:ilvl="5" w:tplc="04090011" w:tentative="1">
      <w:start w:val="1"/>
      <w:numFmt w:val="bullet"/>
      <w:lvlText w:val=""/>
      <w:lvlJc w:val="left"/>
      <w:pPr>
        <w:tabs>
          <w:tab w:val="num" w:pos="3150"/>
        </w:tabs>
        <w:ind w:left="3150" w:hanging="420"/>
      </w:pPr>
      <w:rPr>
        <w:rFonts w:ascii="Wingdings" w:hAnsi="Wingdings" w:hint="default"/>
      </w:rPr>
    </w:lvl>
    <w:lvl w:ilvl="6" w:tplc="0409000F" w:tentative="1">
      <w:start w:val="1"/>
      <w:numFmt w:val="bullet"/>
      <w:lvlText w:val=""/>
      <w:lvlJc w:val="left"/>
      <w:pPr>
        <w:tabs>
          <w:tab w:val="num" w:pos="3570"/>
        </w:tabs>
        <w:ind w:left="3570" w:hanging="420"/>
      </w:pPr>
      <w:rPr>
        <w:rFonts w:ascii="Wingdings" w:hAnsi="Wingdings" w:hint="default"/>
      </w:rPr>
    </w:lvl>
    <w:lvl w:ilvl="7" w:tplc="04090017" w:tentative="1">
      <w:start w:val="1"/>
      <w:numFmt w:val="bullet"/>
      <w:lvlText w:val=""/>
      <w:lvlJc w:val="left"/>
      <w:pPr>
        <w:tabs>
          <w:tab w:val="num" w:pos="3990"/>
        </w:tabs>
        <w:ind w:left="3990" w:hanging="420"/>
      </w:pPr>
      <w:rPr>
        <w:rFonts w:ascii="Wingdings" w:hAnsi="Wingdings" w:hint="default"/>
      </w:rPr>
    </w:lvl>
    <w:lvl w:ilvl="8" w:tplc="04090011" w:tentative="1">
      <w:start w:val="1"/>
      <w:numFmt w:val="bullet"/>
      <w:lvlText w:val=""/>
      <w:lvlJc w:val="left"/>
      <w:pPr>
        <w:tabs>
          <w:tab w:val="num" w:pos="4410"/>
        </w:tabs>
        <w:ind w:left="4410" w:hanging="420"/>
      </w:pPr>
      <w:rPr>
        <w:rFonts w:ascii="Wingdings" w:hAnsi="Wingdings" w:hint="default"/>
      </w:rPr>
    </w:lvl>
  </w:abstractNum>
  <w:abstractNum w:abstractNumId="144" w15:restartNumberingAfterBreak="0">
    <w:nsid w:val="72F43894"/>
    <w:multiLevelType w:val="hybridMultilevel"/>
    <w:tmpl w:val="C03C6D52"/>
    <w:lvl w:ilvl="0" w:tplc="3864A5C0">
      <w:start w:val="1"/>
      <w:numFmt w:val="decimal"/>
      <w:lvlText w:val="(%1)"/>
      <w:lvlJc w:val="left"/>
      <w:pPr>
        <w:tabs>
          <w:tab w:val="num" w:pos="375"/>
        </w:tabs>
        <w:ind w:left="375" w:hanging="375"/>
      </w:pPr>
      <w:rPr>
        <w:rFonts w:hint="default"/>
      </w:rPr>
    </w:lvl>
    <w:lvl w:ilvl="1" w:tplc="0409000B" w:tentative="1">
      <w:start w:val="1"/>
      <w:numFmt w:val="aiueoFullWidth"/>
      <w:lvlText w:val="(%2)"/>
      <w:lvlJc w:val="left"/>
      <w:pPr>
        <w:tabs>
          <w:tab w:val="num" w:pos="840"/>
        </w:tabs>
        <w:ind w:left="840" w:hanging="420"/>
      </w:pPr>
    </w:lvl>
    <w:lvl w:ilvl="2" w:tplc="0409000D" w:tentative="1">
      <w:start w:val="1"/>
      <w:numFmt w:val="decimalEnclosedCircle"/>
      <w:lvlText w:val="%3"/>
      <w:lvlJc w:val="left"/>
      <w:pPr>
        <w:tabs>
          <w:tab w:val="num" w:pos="1260"/>
        </w:tabs>
        <w:ind w:left="1260" w:hanging="420"/>
      </w:pPr>
    </w:lvl>
    <w:lvl w:ilvl="3" w:tplc="04090001" w:tentative="1">
      <w:start w:val="1"/>
      <w:numFmt w:val="decimal"/>
      <w:lvlText w:val="%4."/>
      <w:lvlJc w:val="left"/>
      <w:pPr>
        <w:tabs>
          <w:tab w:val="num" w:pos="1680"/>
        </w:tabs>
        <w:ind w:left="1680" w:hanging="420"/>
      </w:pPr>
    </w:lvl>
    <w:lvl w:ilvl="4" w:tplc="0409000B" w:tentative="1">
      <w:start w:val="1"/>
      <w:numFmt w:val="aiueoFullWidth"/>
      <w:lvlText w:val="(%5)"/>
      <w:lvlJc w:val="left"/>
      <w:pPr>
        <w:tabs>
          <w:tab w:val="num" w:pos="2100"/>
        </w:tabs>
        <w:ind w:left="2100" w:hanging="420"/>
      </w:pPr>
    </w:lvl>
    <w:lvl w:ilvl="5" w:tplc="0409000D" w:tentative="1">
      <w:start w:val="1"/>
      <w:numFmt w:val="decimalEnclosedCircle"/>
      <w:lvlText w:val="%6"/>
      <w:lvlJc w:val="left"/>
      <w:pPr>
        <w:tabs>
          <w:tab w:val="num" w:pos="2520"/>
        </w:tabs>
        <w:ind w:left="2520" w:hanging="420"/>
      </w:pPr>
    </w:lvl>
    <w:lvl w:ilvl="6" w:tplc="04090001" w:tentative="1">
      <w:start w:val="1"/>
      <w:numFmt w:val="decimal"/>
      <w:lvlText w:val="%7."/>
      <w:lvlJc w:val="left"/>
      <w:pPr>
        <w:tabs>
          <w:tab w:val="num" w:pos="2940"/>
        </w:tabs>
        <w:ind w:left="2940" w:hanging="420"/>
      </w:pPr>
    </w:lvl>
    <w:lvl w:ilvl="7" w:tplc="0409000B" w:tentative="1">
      <w:start w:val="1"/>
      <w:numFmt w:val="aiueoFullWidth"/>
      <w:lvlText w:val="(%8)"/>
      <w:lvlJc w:val="left"/>
      <w:pPr>
        <w:tabs>
          <w:tab w:val="num" w:pos="3360"/>
        </w:tabs>
        <w:ind w:left="3360" w:hanging="420"/>
      </w:pPr>
    </w:lvl>
    <w:lvl w:ilvl="8" w:tplc="0409000D" w:tentative="1">
      <w:start w:val="1"/>
      <w:numFmt w:val="decimalEnclosedCircle"/>
      <w:lvlText w:val="%9"/>
      <w:lvlJc w:val="left"/>
      <w:pPr>
        <w:tabs>
          <w:tab w:val="num" w:pos="3780"/>
        </w:tabs>
        <w:ind w:left="3780" w:hanging="420"/>
      </w:pPr>
    </w:lvl>
  </w:abstractNum>
  <w:abstractNum w:abstractNumId="145" w15:restartNumberingAfterBreak="0">
    <w:nsid w:val="73EA235D"/>
    <w:multiLevelType w:val="hybridMultilevel"/>
    <w:tmpl w:val="8DD00444"/>
    <w:lvl w:ilvl="0" w:tplc="4D229778">
      <w:start w:val="1"/>
      <w:numFmt w:val="decimal"/>
      <w:lvlText w:val="(%1)"/>
      <w:lvlJc w:val="left"/>
      <w:pPr>
        <w:tabs>
          <w:tab w:val="num" w:pos="375"/>
        </w:tabs>
        <w:ind w:left="375" w:hanging="37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6" w15:restartNumberingAfterBreak="0">
    <w:nsid w:val="74386420"/>
    <w:multiLevelType w:val="hybridMultilevel"/>
    <w:tmpl w:val="7D5832C8"/>
    <w:lvl w:ilvl="0" w:tplc="98240786">
      <w:start w:val="2"/>
      <w:numFmt w:val="bullet"/>
      <w:lvlText w:val="・"/>
      <w:lvlJc w:val="left"/>
      <w:pPr>
        <w:tabs>
          <w:tab w:val="num" w:pos="780"/>
        </w:tabs>
        <w:ind w:left="780" w:hanging="360"/>
      </w:pPr>
      <w:rPr>
        <w:rFonts w:ascii="ＭＳ 明朝" w:eastAsia="ＭＳ 明朝" w:hAnsi="ＭＳ 明朝" w:cs="Times New Roman" w:hint="eastAsia"/>
      </w:rPr>
    </w:lvl>
    <w:lvl w:ilvl="1" w:tplc="EDB83A9A">
      <w:start w:val="1"/>
      <w:numFmt w:val="bullet"/>
      <w:lvlText w:val="・"/>
      <w:lvlJc w:val="left"/>
      <w:pPr>
        <w:tabs>
          <w:tab w:val="num" w:pos="1200"/>
        </w:tabs>
        <w:ind w:left="1200" w:hanging="360"/>
      </w:pPr>
      <w:rPr>
        <w:rFonts w:ascii="ＭＳ 明朝" w:eastAsia="ＭＳ 明朝" w:hAnsi="ＭＳ 明朝" w:cs="Times New Roman" w:hint="eastAsia"/>
      </w:rPr>
    </w:lvl>
    <w:lvl w:ilvl="2" w:tplc="AC1E8E5C">
      <w:start w:val="1"/>
      <w:numFmt w:val="decimal"/>
      <w:lvlText w:val="(%3)"/>
      <w:lvlJc w:val="left"/>
      <w:pPr>
        <w:tabs>
          <w:tab w:val="num" w:pos="1635"/>
        </w:tabs>
        <w:ind w:left="1635" w:hanging="375"/>
      </w:pPr>
      <w:rPr>
        <w:rFonts w:hint="eastAsia"/>
      </w:rPr>
    </w:lvl>
    <w:lvl w:ilvl="3" w:tplc="F838422C" w:tentative="1">
      <w:start w:val="1"/>
      <w:numFmt w:val="decimal"/>
      <w:lvlText w:val="%4."/>
      <w:lvlJc w:val="left"/>
      <w:pPr>
        <w:tabs>
          <w:tab w:val="num" w:pos="2100"/>
        </w:tabs>
        <w:ind w:left="2100" w:hanging="420"/>
      </w:pPr>
    </w:lvl>
    <w:lvl w:ilvl="4" w:tplc="1ED64C92" w:tentative="1">
      <w:start w:val="1"/>
      <w:numFmt w:val="aiueoFullWidth"/>
      <w:lvlText w:val="(%5)"/>
      <w:lvlJc w:val="left"/>
      <w:pPr>
        <w:tabs>
          <w:tab w:val="num" w:pos="2520"/>
        </w:tabs>
        <w:ind w:left="2520" w:hanging="420"/>
      </w:pPr>
    </w:lvl>
    <w:lvl w:ilvl="5" w:tplc="D72AEFCE" w:tentative="1">
      <w:start w:val="1"/>
      <w:numFmt w:val="decimalEnclosedCircle"/>
      <w:lvlText w:val="%6"/>
      <w:lvlJc w:val="left"/>
      <w:pPr>
        <w:tabs>
          <w:tab w:val="num" w:pos="2940"/>
        </w:tabs>
        <w:ind w:left="2940" w:hanging="420"/>
      </w:pPr>
    </w:lvl>
    <w:lvl w:ilvl="6" w:tplc="7B5293E0" w:tentative="1">
      <w:start w:val="1"/>
      <w:numFmt w:val="decimal"/>
      <w:lvlText w:val="%7."/>
      <w:lvlJc w:val="left"/>
      <w:pPr>
        <w:tabs>
          <w:tab w:val="num" w:pos="3360"/>
        </w:tabs>
        <w:ind w:left="3360" w:hanging="420"/>
      </w:pPr>
    </w:lvl>
    <w:lvl w:ilvl="7" w:tplc="769230A4" w:tentative="1">
      <w:start w:val="1"/>
      <w:numFmt w:val="aiueoFullWidth"/>
      <w:lvlText w:val="(%8)"/>
      <w:lvlJc w:val="left"/>
      <w:pPr>
        <w:tabs>
          <w:tab w:val="num" w:pos="3780"/>
        </w:tabs>
        <w:ind w:left="3780" w:hanging="420"/>
      </w:pPr>
    </w:lvl>
    <w:lvl w:ilvl="8" w:tplc="597C43FA" w:tentative="1">
      <w:start w:val="1"/>
      <w:numFmt w:val="decimalEnclosedCircle"/>
      <w:lvlText w:val="%9"/>
      <w:lvlJc w:val="left"/>
      <w:pPr>
        <w:tabs>
          <w:tab w:val="num" w:pos="4200"/>
        </w:tabs>
        <w:ind w:left="4200" w:hanging="420"/>
      </w:pPr>
    </w:lvl>
  </w:abstractNum>
  <w:abstractNum w:abstractNumId="147" w15:restartNumberingAfterBreak="0">
    <w:nsid w:val="74D11FFC"/>
    <w:multiLevelType w:val="hybridMultilevel"/>
    <w:tmpl w:val="057521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15:restartNumberingAfterBreak="0">
    <w:nsid w:val="75285D2D"/>
    <w:multiLevelType w:val="hybridMultilevel"/>
    <w:tmpl w:val="EBFCE4A0"/>
    <w:lvl w:ilvl="0" w:tplc="3F203FAC">
      <w:start w:val="1"/>
      <w:numFmt w:val="decimal"/>
      <w:lvlText w:val="(%1)"/>
      <w:lvlJc w:val="left"/>
      <w:pPr>
        <w:tabs>
          <w:tab w:val="num" w:pos="360"/>
        </w:tabs>
        <w:ind w:left="360" w:hanging="360"/>
      </w:pPr>
      <w:rPr>
        <w:rFonts w:ascii="Century" w:hAnsi="Century" w:hint="eastAsia"/>
        <w:b w:val="0"/>
        <w:sz w:val="21"/>
      </w:rPr>
    </w:lvl>
    <w:lvl w:ilvl="1" w:tplc="01F6B5BE">
      <w:start w:val="1"/>
      <w:numFmt w:val="aiueoFullWidth"/>
      <w:lvlText w:val="(%2)"/>
      <w:lvlJc w:val="left"/>
      <w:pPr>
        <w:tabs>
          <w:tab w:val="num" w:pos="840"/>
        </w:tabs>
        <w:ind w:left="840" w:hanging="420"/>
      </w:pPr>
    </w:lvl>
    <w:lvl w:ilvl="2" w:tplc="CA442D44" w:tentative="1">
      <w:start w:val="1"/>
      <w:numFmt w:val="decimalEnclosedCircle"/>
      <w:lvlText w:val="%3"/>
      <w:lvlJc w:val="left"/>
      <w:pPr>
        <w:tabs>
          <w:tab w:val="num" w:pos="1260"/>
        </w:tabs>
        <w:ind w:left="1260" w:hanging="420"/>
      </w:pPr>
    </w:lvl>
    <w:lvl w:ilvl="3" w:tplc="153E6424" w:tentative="1">
      <w:start w:val="1"/>
      <w:numFmt w:val="decimal"/>
      <w:lvlText w:val="%4."/>
      <w:lvlJc w:val="left"/>
      <w:pPr>
        <w:tabs>
          <w:tab w:val="num" w:pos="1680"/>
        </w:tabs>
        <w:ind w:left="1680" w:hanging="420"/>
      </w:pPr>
    </w:lvl>
    <w:lvl w:ilvl="4" w:tplc="3C6AF7E2" w:tentative="1">
      <w:start w:val="1"/>
      <w:numFmt w:val="aiueoFullWidth"/>
      <w:lvlText w:val="(%5)"/>
      <w:lvlJc w:val="left"/>
      <w:pPr>
        <w:tabs>
          <w:tab w:val="num" w:pos="2100"/>
        </w:tabs>
        <w:ind w:left="2100" w:hanging="420"/>
      </w:pPr>
    </w:lvl>
    <w:lvl w:ilvl="5" w:tplc="24B4893A" w:tentative="1">
      <w:start w:val="1"/>
      <w:numFmt w:val="decimalEnclosedCircle"/>
      <w:lvlText w:val="%6"/>
      <w:lvlJc w:val="left"/>
      <w:pPr>
        <w:tabs>
          <w:tab w:val="num" w:pos="2520"/>
        </w:tabs>
        <w:ind w:left="2520" w:hanging="420"/>
      </w:pPr>
    </w:lvl>
    <w:lvl w:ilvl="6" w:tplc="DC38EA00" w:tentative="1">
      <w:start w:val="1"/>
      <w:numFmt w:val="decimal"/>
      <w:lvlText w:val="%7."/>
      <w:lvlJc w:val="left"/>
      <w:pPr>
        <w:tabs>
          <w:tab w:val="num" w:pos="2940"/>
        </w:tabs>
        <w:ind w:left="2940" w:hanging="420"/>
      </w:pPr>
    </w:lvl>
    <w:lvl w:ilvl="7" w:tplc="8E90B1B6" w:tentative="1">
      <w:start w:val="1"/>
      <w:numFmt w:val="aiueoFullWidth"/>
      <w:lvlText w:val="(%8)"/>
      <w:lvlJc w:val="left"/>
      <w:pPr>
        <w:tabs>
          <w:tab w:val="num" w:pos="3360"/>
        </w:tabs>
        <w:ind w:left="3360" w:hanging="420"/>
      </w:pPr>
    </w:lvl>
    <w:lvl w:ilvl="8" w:tplc="3800E75A" w:tentative="1">
      <w:start w:val="1"/>
      <w:numFmt w:val="decimalEnclosedCircle"/>
      <w:lvlText w:val="%9"/>
      <w:lvlJc w:val="left"/>
      <w:pPr>
        <w:tabs>
          <w:tab w:val="num" w:pos="3780"/>
        </w:tabs>
        <w:ind w:left="3780" w:hanging="420"/>
      </w:pPr>
    </w:lvl>
  </w:abstractNum>
  <w:abstractNum w:abstractNumId="149" w15:restartNumberingAfterBreak="0">
    <w:nsid w:val="75B445C9"/>
    <w:multiLevelType w:val="hybridMultilevel"/>
    <w:tmpl w:val="8EEC9BE8"/>
    <w:lvl w:ilvl="0" w:tplc="57027334">
      <w:start w:val="1"/>
      <w:numFmt w:val="bullet"/>
      <w:lvlText w:val=""/>
      <w:lvlJc w:val="left"/>
      <w:pPr>
        <w:tabs>
          <w:tab w:val="num" w:pos="420"/>
        </w:tabs>
        <w:ind w:left="420" w:hanging="420"/>
      </w:pPr>
      <w:rPr>
        <w:rFonts w:ascii="Wingdings" w:hAnsi="Wingdings" w:hint="default"/>
      </w:rPr>
    </w:lvl>
    <w:lvl w:ilvl="1" w:tplc="8F7E3822" w:tentative="1">
      <w:start w:val="1"/>
      <w:numFmt w:val="bullet"/>
      <w:lvlText w:val=""/>
      <w:lvlJc w:val="left"/>
      <w:pPr>
        <w:tabs>
          <w:tab w:val="num" w:pos="840"/>
        </w:tabs>
        <w:ind w:left="840" w:hanging="420"/>
      </w:pPr>
      <w:rPr>
        <w:rFonts w:ascii="Wingdings" w:hAnsi="Wingdings" w:hint="default"/>
      </w:rPr>
    </w:lvl>
    <w:lvl w:ilvl="2" w:tplc="A3F2010C"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7" w:tentative="1">
      <w:start w:val="1"/>
      <w:numFmt w:val="bullet"/>
      <w:lvlText w:val=""/>
      <w:lvlJc w:val="left"/>
      <w:pPr>
        <w:tabs>
          <w:tab w:val="num" w:pos="2100"/>
        </w:tabs>
        <w:ind w:left="2100" w:hanging="420"/>
      </w:pPr>
      <w:rPr>
        <w:rFonts w:ascii="Wingdings" w:hAnsi="Wingdings" w:hint="default"/>
      </w:rPr>
    </w:lvl>
    <w:lvl w:ilvl="5" w:tplc="04090011"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7" w:tentative="1">
      <w:start w:val="1"/>
      <w:numFmt w:val="bullet"/>
      <w:lvlText w:val=""/>
      <w:lvlJc w:val="left"/>
      <w:pPr>
        <w:tabs>
          <w:tab w:val="num" w:pos="3360"/>
        </w:tabs>
        <w:ind w:left="3360" w:hanging="420"/>
      </w:pPr>
      <w:rPr>
        <w:rFonts w:ascii="Wingdings" w:hAnsi="Wingdings" w:hint="default"/>
      </w:rPr>
    </w:lvl>
    <w:lvl w:ilvl="8" w:tplc="04090011" w:tentative="1">
      <w:start w:val="1"/>
      <w:numFmt w:val="bullet"/>
      <w:lvlText w:val=""/>
      <w:lvlJc w:val="left"/>
      <w:pPr>
        <w:tabs>
          <w:tab w:val="num" w:pos="3780"/>
        </w:tabs>
        <w:ind w:left="3780" w:hanging="420"/>
      </w:pPr>
      <w:rPr>
        <w:rFonts w:ascii="Wingdings" w:hAnsi="Wingdings" w:hint="default"/>
      </w:rPr>
    </w:lvl>
  </w:abstractNum>
  <w:abstractNum w:abstractNumId="150" w15:restartNumberingAfterBreak="0">
    <w:nsid w:val="76090DFA"/>
    <w:multiLevelType w:val="hybridMultilevel"/>
    <w:tmpl w:val="BD6C7EEE"/>
    <w:lvl w:ilvl="0" w:tplc="FFFFFFFF">
      <w:start w:val="1"/>
      <w:numFmt w:val="bullet"/>
      <w:lvlText w:val=""/>
      <w:lvlJc w:val="left"/>
      <w:pPr>
        <w:tabs>
          <w:tab w:val="num" w:pos="1214"/>
        </w:tabs>
        <w:ind w:left="1214" w:hanging="420"/>
      </w:pPr>
      <w:rPr>
        <w:rFonts w:ascii="Wingdings" w:hAnsi="Wingdings" w:hint="default"/>
      </w:rPr>
    </w:lvl>
    <w:lvl w:ilvl="1" w:tplc="FFFFFFFF" w:tentative="1">
      <w:start w:val="1"/>
      <w:numFmt w:val="aiueoFullWidth"/>
      <w:lvlText w:val="(%2)"/>
      <w:lvlJc w:val="left"/>
      <w:pPr>
        <w:tabs>
          <w:tab w:val="num" w:pos="1634"/>
        </w:tabs>
        <w:ind w:left="1634" w:hanging="420"/>
      </w:pPr>
    </w:lvl>
    <w:lvl w:ilvl="2" w:tplc="FFFFFFFF" w:tentative="1">
      <w:start w:val="1"/>
      <w:numFmt w:val="decimalEnclosedCircle"/>
      <w:lvlText w:val="%3"/>
      <w:lvlJc w:val="left"/>
      <w:pPr>
        <w:tabs>
          <w:tab w:val="num" w:pos="2054"/>
        </w:tabs>
        <w:ind w:left="2054" w:hanging="420"/>
      </w:pPr>
    </w:lvl>
    <w:lvl w:ilvl="3" w:tplc="FFFFFFFF" w:tentative="1">
      <w:start w:val="1"/>
      <w:numFmt w:val="decimal"/>
      <w:lvlText w:val="%4."/>
      <w:lvlJc w:val="left"/>
      <w:pPr>
        <w:tabs>
          <w:tab w:val="num" w:pos="2474"/>
        </w:tabs>
        <w:ind w:left="2474" w:hanging="420"/>
      </w:pPr>
    </w:lvl>
    <w:lvl w:ilvl="4" w:tplc="FFFFFFFF" w:tentative="1">
      <w:start w:val="1"/>
      <w:numFmt w:val="aiueoFullWidth"/>
      <w:lvlText w:val="(%5)"/>
      <w:lvlJc w:val="left"/>
      <w:pPr>
        <w:tabs>
          <w:tab w:val="num" w:pos="2894"/>
        </w:tabs>
        <w:ind w:left="2894" w:hanging="420"/>
      </w:pPr>
    </w:lvl>
    <w:lvl w:ilvl="5" w:tplc="FFFFFFFF" w:tentative="1">
      <w:start w:val="1"/>
      <w:numFmt w:val="decimalEnclosedCircle"/>
      <w:lvlText w:val="%6"/>
      <w:lvlJc w:val="left"/>
      <w:pPr>
        <w:tabs>
          <w:tab w:val="num" w:pos="3314"/>
        </w:tabs>
        <w:ind w:left="3314" w:hanging="420"/>
      </w:pPr>
    </w:lvl>
    <w:lvl w:ilvl="6" w:tplc="FFFFFFFF" w:tentative="1">
      <w:start w:val="1"/>
      <w:numFmt w:val="decimal"/>
      <w:lvlText w:val="%7."/>
      <w:lvlJc w:val="left"/>
      <w:pPr>
        <w:tabs>
          <w:tab w:val="num" w:pos="3734"/>
        </w:tabs>
        <w:ind w:left="3734" w:hanging="420"/>
      </w:pPr>
    </w:lvl>
    <w:lvl w:ilvl="7" w:tplc="FFFFFFFF" w:tentative="1">
      <w:start w:val="1"/>
      <w:numFmt w:val="aiueoFullWidth"/>
      <w:lvlText w:val="(%8)"/>
      <w:lvlJc w:val="left"/>
      <w:pPr>
        <w:tabs>
          <w:tab w:val="num" w:pos="4154"/>
        </w:tabs>
        <w:ind w:left="4154" w:hanging="420"/>
      </w:pPr>
    </w:lvl>
    <w:lvl w:ilvl="8" w:tplc="FFFFFFFF" w:tentative="1">
      <w:start w:val="1"/>
      <w:numFmt w:val="decimalEnclosedCircle"/>
      <w:lvlText w:val="%9"/>
      <w:lvlJc w:val="left"/>
      <w:pPr>
        <w:tabs>
          <w:tab w:val="num" w:pos="4574"/>
        </w:tabs>
        <w:ind w:left="4574" w:hanging="420"/>
      </w:pPr>
    </w:lvl>
  </w:abstractNum>
  <w:abstractNum w:abstractNumId="151" w15:restartNumberingAfterBreak="0">
    <w:nsid w:val="7A3924E1"/>
    <w:multiLevelType w:val="hybridMultilevel"/>
    <w:tmpl w:val="3BAEF04E"/>
    <w:lvl w:ilvl="0" w:tplc="F930662C">
      <w:start w:val="1"/>
      <w:numFmt w:val="decimal"/>
      <w:lvlText w:val="(%1)"/>
      <w:lvlJc w:val="left"/>
      <w:pPr>
        <w:tabs>
          <w:tab w:val="num" w:pos="375"/>
        </w:tabs>
        <w:ind w:left="375" w:hanging="375"/>
      </w:pPr>
      <w:rPr>
        <w:rFonts w:hint="default"/>
      </w:rPr>
    </w:lvl>
    <w:lvl w:ilvl="1" w:tplc="04090017">
      <w:start w:val="6"/>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2" w15:restartNumberingAfterBreak="0">
    <w:nsid w:val="7B6C25DC"/>
    <w:multiLevelType w:val="singleLevel"/>
    <w:tmpl w:val="AB349932"/>
    <w:lvl w:ilvl="0">
      <w:start w:val="1"/>
      <w:numFmt w:val="decimal"/>
      <w:lvlText w:val="第%1条"/>
      <w:lvlJc w:val="left"/>
      <w:pPr>
        <w:tabs>
          <w:tab w:val="num" w:pos="720"/>
        </w:tabs>
        <w:ind w:left="425" w:hanging="425"/>
      </w:pPr>
      <w:rPr>
        <w:rFonts w:hint="eastAsia"/>
      </w:rPr>
    </w:lvl>
  </w:abstractNum>
  <w:abstractNum w:abstractNumId="153" w15:restartNumberingAfterBreak="0">
    <w:nsid w:val="7B734B62"/>
    <w:multiLevelType w:val="hybridMultilevel"/>
    <w:tmpl w:val="CD107434"/>
    <w:lvl w:ilvl="0" w:tplc="04090001">
      <w:start w:val="1"/>
      <w:numFmt w:val="decimal"/>
      <w:lvlText w:val="(%1)"/>
      <w:lvlJc w:val="left"/>
      <w:pPr>
        <w:tabs>
          <w:tab w:val="num" w:pos="720"/>
        </w:tabs>
        <w:ind w:left="720" w:hanging="360"/>
      </w:pPr>
      <w:rPr>
        <w:rFonts w:hint="eastAsia"/>
      </w:rPr>
    </w:lvl>
    <w:lvl w:ilvl="1" w:tplc="0409000B">
      <w:start w:val="1"/>
      <w:numFmt w:val="upperLetter"/>
      <w:lvlText w:val="%2．"/>
      <w:lvlJc w:val="left"/>
      <w:pPr>
        <w:tabs>
          <w:tab w:val="num" w:pos="1500"/>
        </w:tabs>
        <w:ind w:left="1500" w:hanging="720"/>
      </w:pPr>
      <w:rPr>
        <w:rFonts w:hint="default"/>
      </w:rPr>
    </w:lvl>
    <w:lvl w:ilvl="2" w:tplc="0409000D" w:tentative="1">
      <w:start w:val="1"/>
      <w:numFmt w:val="decimalEnclosedCircle"/>
      <w:lvlText w:val="%3"/>
      <w:lvlJc w:val="left"/>
      <w:pPr>
        <w:tabs>
          <w:tab w:val="num" w:pos="1620"/>
        </w:tabs>
        <w:ind w:left="1620" w:hanging="420"/>
      </w:pPr>
    </w:lvl>
    <w:lvl w:ilvl="3" w:tplc="04090001" w:tentative="1">
      <w:start w:val="1"/>
      <w:numFmt w:val="decimal"/>
      <w:lvlText w:val="%4."/>
      <w:lvlJc w:val="left"/>
      <w:pPr>
        <w:tabs>
          <w:tab w:val="num" w:pos="2040"/>
        </w:tabs>
        <w:ind w:left="2040" w:hanging="420"/>
      </w:pPr>
    </w:lvl>
    <w:lvl w:ilvl="4" w:tplc="0409000B" w:tentative="1">
      <w:start w:val="1"/>
      <w:numFmt w:val="aiueoFullWidth"/>
      <w:lvlText w:val="(%5)"/>
      <w:lvlJc w:val="left"/>
      <w:pPr>
        <w:tabs>
          <w:tab w:val="num" w:pos="2460"/>
        </w:tabs>
        <w:ind w:left="2460" w:hanging="420"/>
      </w:pPr>
    </w:lvl>
    <w:lvl w:ilvl="5" w:tplc="0409000D" w:tentative="1">
      <w:start w:val="1"/>
      <w:numFmt w:val="decimalEnclosedCircle"/>
      <w:lvlText w:val="%6"/>
      <w:lvlJc w:val="left"/>
      <w:pPr>
        <w:tabs>
          <w:tab w:val="num" w:pos="2880"/>
        </w:tabs>
        <w:ind w:left="2880" w:hanging="420"/>
      </w:pPr>
    </w:lvl>
    <w:lvl w:ilvl="6" w:tplc="04090001" w:tentative="1">
      <w:start w:val="1"/>
      <w:numFmt w:val="decimal"/>
      <w:lvlText w:val="%7."/>
      <w:lvlJc w:val="left"/>
      <w:pPr>
        <w:tabs>
          <w:tab w:val="num" w:pos="3300"/>
        </w:tabs>
        <w:ind w:left="3300" w:hanging="420"/>
      </w:pPr>
    </w:lvl>
    <w:lvl w:ilvl="7" w:tplc="0409000B" w:tentative="1">
      <w:start w:val="1"/>
      <w:numFmt w:val="aiueoFullWidth"/>
      <w:lvlText w:val="(%8)"/>
      <w:lvlJc w:val="left"/>
      <w:pPr>
        <w:tabs>
          <w:tab w:val="num" w:pos="3720"/>
        </w:tabs>
        <w:ind w:left="3720" w:hanging="420"/>
      </w:pPr>
    </w:lvl>
    <w:lvl w:ilvl="8" w:tplc="0409000D" w:tentative="1">
      <w:start w:val="1"/>
      <w:numFmt w:val="decimalEnclosedCircle"/>
      <w:lvlText w:val="%9"/>
      <w:lvlJc w:val="left"/>
      <w:pPr>
        <w:tabs>
          <w:tab w:val="num" w:pos="4140"/>
        </w:tabs>
        <w:ind w:left="4140" w:hanging="420"/>
      </w:pPr>
    </w:lvl>
  </w:abstractNum>
  <w:abstractNum w:abstractNumId="154" w15:restartNumberingAfterBreak="0">
    <w:nsid w:val="7C981F76"/>
    <w:multiLevelType w:val="hybridMultilevel"/>
    <w:tmpl w:val="4AE839FA"/>
    <w:lvl w:ilvl="0" w:tplc="04090001">
      <w:start w:val="1"/>
      <w:numFmt w:val="aiueoFullWidth"/>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5" w15:restartNumberingAfterBreak="0">
    <w:nsid w:val="7D2A765C"/>
    <w:multiLevelType w:val="hybridMultilevel"/>
    <w:tmpl w:val="27C64BC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6" w15:restartNumberingAfterBreak="0">
    <w:nsid w:val="7E6C4E46"/>
    <w:multiLevelType w:val="hybridMultilevel"/>
    <w:tmpl w:val="C5A60FD6"/>
    <w:lvl w:ilvl="0" w:tplc="FFFFFFFF">
      <w:start w:val="1"/>
      <w:numFmt w:val="decimal"/>
      <w:lvlText w:val="(%1)"/>
      <w:lvlJc w:val="left"/>
      <w:pPr>
        <w:tabs>
          <w:tab w:val="num" w:pos="375"/>
        </w:tabs>
        <w:ind w:left="375" w:hanging="375"/>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57" w15:restartNumberingAfterBreak="0">
    <w:nsid w:val="7EC05AF0"/>
    <w:multiLevelType w:val="hybridMultilevel"/>
    <w:tmpl w:val="4330F56E"/>
    <w:lvl w:ilvl="0" w:tplc="04D00B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33"/>
  </w:num>
  <w:num w:numId="2">
    <w:abstractNumId w:val="139"/>
  </w:num>
  <w:num w:numId="3">
    <w:abstractNumId w:val="77"/>
  </w:num>
  <w:num w:numId="4">
    <w:abstractNumId w:val="152"/>
  </w:num>
  <w:num w:numId="5">
    <w:abstractNumId w:val="22"/>
  </w:num>
  <w:num w:numId="6">
    <w:abstractNumId w:val="29"/>
  </w:num>
  <w:num w:numId="7">
    <w:abstractNumId w:val="153"/>
  </w:num>
  <w:num w:numId="8">
    <w:abstractNumId w:val="148"/>
  </w:num>
  <w:num w:numId="9">
    <w:abstractNumId w:val="73"/>
  </w:num>
  <w:num w:numId="10">
    <w:abstractNumId w:val="154"/>
  </w:num>
  <w:num w:numId="11">
    <w:abstractNumId w:val="136"/>
  </w:num>
  <w:num w:numId="12">
    <w:abstractNumId w:val="87"/>
  </w:num>
  <w:num w:numId="13">
    <w:abstractNumId w:val="83"/>
  </w:num>
  <w:num w:numId="14">
    <w:abstractNumId w:val="62"/>
  </w:num>
  <w:num w:numId="15">
    <w:abstractNumId w:val="33"/>
  </w:num>
  <w:num w:numId="16">
    <w:abstractNumId w:val="28"/>
  </w:num>
  <w:num w:numId="17">
    <w:abstractNumId w:val="126"/>
  </w:num>
  <w:num w:numId="18">
    <w:abstractNumId w:val="102"/>
  </w:num>
  <w:num w:numId="19">
    <w:abstractNumId w:val="124"/>
  </w:num>
  <w:num w:numId="20">
    <w:abstractNumId w:val="4"/>
  </w:num>
  <w:num w:numId="21">
    <w:abstractNumId w:val="61"/>
  </w:num>
  <w:num w:numId="22">
    <w:abstractNumId w:val="75"/>
  </w:num>
  <w:num w:numId="23">
    <w:abstractNumId w:val="40"/>
  </w:num>
  <w:num w:numId="24">
    <w:abstractNumId w:val="32"/>
  </w:num>
  <w:num w:numId="25">
    <w:abstractNumId w:val="151"/>
  </w:num>
  <w:num w:numId="26">
    <w:abstractNumId w:val="54"/>
  </w:num>
  <w:num w:numId="27">
    <w:abstractNumId w:val="58"/>
  </w:num>
  <w:num w:numId="28">
    <w:abstractNumId w:val="42"/>
  </w:num>
  <w:num w:numId="29">
    <w:abstractNumId w:val="147"/>
  </w:num>
  <w:num w:numId="30">
    <w:abstractNumId w:val="142"/>
  </w:num>
  <w:num w:numId="31">
    <w:abstractNumId w:val="80"/>
  </w:num>
  <w:num w:numId="32">
    <w:abstractNumId w:val="113"/>
  </w:num>
  <w:num w:numId="33">
    <w:abstractNumId w:val="96"/>
  </w:num>
  <w:num w:numId="34">
    <w:abstractNumId w:val="78"/>
  </w:num>
  <w:num w:numId="35">
    <w:abstractNumId w:val="5"/>
  </w:num>
  <w:num w:numId="36">
    <w:abstractNumId w:val="0"/>
  </w:num>
  <w:num w:numId="37">
    <w:abstractNumId w:val="15"/>
  </w:num>
  <w:num w:numId="38">
    <w:abstractNumId w:val="12"/>
  </w:num>
  <w:num w:numId="39">
    <w:abstractNumId w:val="14"/>
  </w:num>
  <w:num w:numId="40">
    <w:abstractNumId w:val="13"/>
  </w:num>
  <w:num w:numId="41">
    <w:abstractNumId w:val="21"/>
  </w:num>
  <w:num w:numId="42">
    <w:abstractNumId w:val="7"/>
  </w:num>
  <w:num w:numId="43">
    <w:abstractNumId w:val="10"/>
  </w:num>
  <w:num w:numId="44">
    <w:abstractNumId w:val="65"/>
  </w:num>
  <w:num w:numId="45">
    <w:abstractNumId w:val="72"/>
  </w:num>
  <w:num w:numId="46">
    <w:abstractNumId w:val="48"/>
  </w:num>
  <w:num w:numId="47">
    <w:abstractNumId w:val="103"/>
  </w:num>
  <w:num w:numId="48">
    <w:abstractNumId w:val="18"/>
  </w:num>
  <w:num w:numId="49">
    <w:abstractNumId w:val="93"/>
  </w:num>
  <w:num w:numId="50">
    <w:abstractNumId w:val="2"/>
  </w:num>
  <w:num w:numId="51">
    <w:abstractNumId w:val="1"/>
  </w:num>
  <w:num w:numId="52">
    <w:abstractNumId w:val="17"/>
  </w:num>
  <w:num w:numId="53">
    <w:abstractNumId w:val="53"/>
  </w:num>
  <w:num w:numId="54">
    <w:abstractNumId w:val="6"/>
  </w:num>
  <w:num w:numId="55">
    <w:abstractNumId w:val="51"/>
  </w:num>
  <w:num w:numId="56">
    <w:abstractNumId w:val="121"/>
  </w:num>
  <w:num w:numId="57">
    <w:abstractNumId w:val="16"/>
  </w:num>
  <w:num w:numId="58">
    <w:abstractNumId w:val="23"/>
  </w:num>
  <w:num w:numId="59">
    <w:abstractNumId w:val="9"/>
  </w:num>
  <w:num w:numId="60">
    <w:abstractNumId w:val="3"/>
  </w:num>
  <w:num w:numId="61">
    <w:abstractNumId w:val="8"/>
  </w:num>
  <w:num w:numId="62">
    <w:abstractNumId w:val="19"/>
  </w:num>
  <w:num w:numId="63">
    <w:abstractNumId w:val="125"/>
  </w:num>
  <w:num w:numId="64">
    <w:abstractNumId w:val="20"/>
  </w:num>
  <w:num w:numId="65">
    <w:abstractNumId w:val="114"/>
  </w:num>
  <w:num w:numId="66">
    <w:abstractNumId w:val="70"/>
  </w:num>
  <w:num w:numId="67">
    <w:abstractNumId w:val="91"/>
  </w:num>
  <w:num w:numId="68">
    <w:abstractNumId w:val="98"/>
  </w:num>
  <w:num w:numId="69">
    <w:abstractNumId w:val="69"/>
  </w:num>
  <w:num w:numId="70">
    <w:abstractNumId w:val="128"/>
  </w:num>
  <w:num w:numId="71">
    <w:abstractNumId w:val="97"/>
  </w:num>
  <w:num w:numId="72">
    <w:abstractNumId w:val="34"/>
  </w:num>
  <w:num w:numId="73">
    <w:abstractNumId w:val="116"/>
  </w:num>
  <w:num w:numId="74">
    <w:abstractNumId w:val="88"/>
  </w:num>
  <w:num w:numId="75">
    <w:abstractNumId w:val="138"/>
  </w:num>
  <w:num w:numId="76">
    <w:abstractNumId w:val="59"/>
    <w:lvlOverride w:ilvl="0">
      <w:lvl w:ilvl="0">
        <w:start w:val="1"/>
        <w:numFmt w:val="bullet"/>
        <w:lvlText w:val=""/>
        <w:lvlJc w:val="left"/>
        <w:pPr>
          <w:tabs>
            <w:tab w:val="num" w:pos="1138"/>
          </w:tabs>
          <w:ind w:left="1138" w:hanging="420"/>
        </w:pPr>
        <w:rPr>
          <w:rFonts w:ascii="Symbol" w:eastAsia="ＭＳ 明朝" w:hAnsi="Symbol"/>
          <w:b/>
          <w:kern w:val="2"/>
          <w:sz w:val="21"/>
        </w:rPr>
      </w:lvl>
    </w:lvlOverride>
  </w:num>
  <w:num w:numId="77">
    <w:abstractNumId w:val="109"/>
  </w:num>
  <w:num w:numId="78">
    <w:abstractNumId w:val="67"/>
  </w:num>
  <w:num w:numId="79">
    <w:abstractNumId w:val="68"/>
  </w:num>
  <w:num w:numId="80">
    <w:abstractNumId w:val="111"/>
  </w:num>
  <w:num w:numId="81">
    <w:abstractNumId w:val="47"/>
  </w:num>
  <w:num w:numId="82">
    <w:abstractNumId w:val="63"/>
  </w:num>
  <w:num w:numId="83">
    <w:abstractNumId w:val="144"/>
  </w:num>
  <w:num w:numId="84">
    <w:abstractNumId w:val="50"/>
  </w:num>
  <w:num w:numId="85">
    <w:abstractNumId w:val="71"/>
  </w:num>
  <w:num w:numId="86">
    <w:abstractNumId w:val="132"/>
  </w:num>
  <w:num w:numId="87">
    <w:abstractNumId w:val="137"/>
  </w:num>
  <w:num w:numId="88">
    <w:abstractNumId w:val="127"/>
  </w:num>
  <w:num w:numId="89">
    <w:abstractNumId w:val="95"/>
  </w:num>
  <w:num w:numId="90">
    <w:abstractNumId w:val="55"/>
  </w:num>
  <w:num w:numId="91">
    <w:abstractNumId w:val="156"/>
  </w:num>
  <w:num w:numId="92">
    <w:abstractNumId w:val="122"/>
  </w:num>
  <w:num w:numId="93">
    <w:abstractNumId w:val="155"/>
  </w:num>
  <w:num w:numId="94">
    <w:abstractNumId w:val="79"/>
  </w:num>
  <w:num w:numId="95">
    <w:abstractNumId w:val="105"/>
  </w:num>
  <w:num w:numId="96">
    <w:abstractNumId w:val="115"/>
  </w:num>
  <w:num w:numId="97">
    <w:abstractNumId w:val="82"/>
  </w:num>
  <w:num w:numId="98">
    <w:abstractNumId w:val="143"/>
  </w:num>
  <w:num w:numId="99">
    <w:abstractNumId w:val="112"/>
  </w:num>
  <w:num w:numId="100">
    <w:abstractNumId w:val="35"/>
  </w:num>
  <w:num w:numId="101">
    <w:abstractNumId w:val="43"/>
  </w:num>
  <w:num w:numId="102">
    <w:abstractNumId w:val="76"/>
  </w:num>
  <w:num w:numId="103">
    <w:abstractNumId w:val="104"/>
  </w:num>
  <w:num w:numId="104">
    <w:abstractNumId w:val="149"/>
  </w:num>
  <w:num w:numId="105">
    <w:abstractNumId w:val="99"/>
  </w:num>
  <w:num w:numId="106">
    <w:abstractNumId w:val="120"/>
  </w:num>
  <w:num w:numId="107">
    <w:abstractNumId w:val="44"/>
  </w:num>
  <w:num w:numId="108">
    <w:abstractNumId w:val="39"/>
  </w:num>
  <w:num w:numId="109">
    <w:abstractNumId w:val="108"/>
  </w:num>
  <w:num w:numId="110">
    <w:abstractNumId w:val="100"/>
  </w:num>
  <w:num w:numId="111">
    <w:abstractNumId w:val="39"/>
    <w:lvlOverride w:ilvl="0">
      <w:startOverride w:val="1"/>
    </w:lvlOverride>
  </w:num>
  <w:num w:numId="112">
    <w:abstractNumId w:val="39"/>
    <w:lvlOverride w:ilvl="0">
      <w:startOverride w:val="1"/>
    </w:lvlOverride>
  </w:num>
  <w:num w:numId="113">
    <w:abstractNumId w:val="39"/>
    <w:lvlOverride w:ilvl="0">
      <w:startOverride w:val="1"/>
    </w:lvlOverride>
  </w:num>
  <w:num w:numId="114">
    <w:abstractNumId w:val="39"/>
    <w:lvlOverride w:ilvl="0">
      <w:startOverride w:val="1"/>
    </w:lvlOverride>
  </w:num>
  <w:num w:numId="115">
    <w:abstractNumId w:val="39"/>
    <w:lvlOverride w:ilvl="0">
      <w:startOverride w:val="1"/>
    </w:lvlOverride>
  </w:num>
  <w:num w:numId="116">
    <w:abstractNumId w:val="39"/>
    <w:lvlOverride w:ilvl="0">
      <w:startOverride w:val="1"/>
    </w:lvlOverride>
  </w:num>
  <w:num w:numId="117">
    <w:abstractNumId w:val="39"/>
    <w:lvlOverride w:ilvl="0">
      <w:startOverride w:val="1"/>
    </w:lvlOverride>
  </w:num>
  <w:num w:numId="118">
    <w:abstractNumId w:val="39"/>
    <w:lvlOverride w:ilvl="0">
      <w:startOverride w:val="1"/>
    </w:lvlOverride>
  </w:num>
  <w:num w:numId="119">
    <w:abstractNumId w:val="39"/>
    <w:lvlOverride w:ilvl="0">
      <w:startOverride w:val="1"/>
    </w:lvlOverride>
  </w:num>
  <w:num w:numId="120">
    <w:abstractNumId w:val="39"/>
    <w:lvlOverride w:ilvl="0">
      <w:startOverride w:val="1"/>
    </w:lvlOverride>
  </w:num>
  <w:num w:numId="121">
    <w:abstractNumId w:val="39"/>
    <w:lvlOverride w:ilvl="0">
      <w:startOverride w:val="1"/>
    </w:lvlOverride>
  </w:num>
  <w:num w:numId="122">
    <w:abstractNumId w:val="39"/>
    <w:lvlOverride w:ilvl="0">
      <w:startOverride w:val="1"/>
    </w:lvlOverride>
  </w:num>
  <w:num w:numId="123">
    <w:abstractNumId w:val="39"/>
    <w:lvlOverride w:ilvl="0">
      <w:startOverride w:val="1"/>
    </w:lvlOverride>
  </w:num>
  <w:num w:numId="124">
    <w:abstractNumId w:val="39"/>
    <w:lvlOverride w:ilvl="0">
      <w:startOverride w:val="1"/>
    </w:lvlOverride>
  </w:num>
  <w:num w:numId="125">
    <w:abstractNumId w:val="39"/>
    <w:lvlOverride w:ilvl="0">
      <w:startOverride w:val="1"/>
    </w:lvlOverride>
  </w:num>
  <w:num w:numId="126">
    <w:abstractNumId w:val="39"/>
    <w:lvlOverride w:ilvl="0">
      <w:startOverride w:val="1"/>
    </w:lvlOverride>
  </w:num>
  <w:num w:numId="127">
    <w:abstractNumId w:val="39"/>
    <w:lvlOverride w:ilvl="0">
      <w:startOverride w:val="1"/>
    </w:lvlOverride>
  </w:num>
  <w:num w:numId="128">
    <w:abstractNumId w:val="39"/>
    <w:lvlOverride w:ilvl="0">
      <w:startOverride w:val="1"/>
    </w:lvlOverride>
  </w:num>
  <w:num w:numId="129">
    <w:abstractNumId w:val="39"/>
    <w:lvlOverride w:ilvl="0">
      <w:startOverride w:val="1"/>
    </w:lvlOverride>
  </w:num>
  <w:num w:numId="130">
    <w:abstractNumId w:val="39"/>
    <w:lvlOverride w:ilvl="0">
      <w:startOverride w:val="1"/>
    </w:lvlOverride>
  </w:num>
  <w:num w:numId="131">
    <w:abstractNumId w:val="39"/>
    <w:lvlOverride w:ilvl="0">
      <w:startOverride w:val="1"/>
    </w:lvlOverride>
  </w:num>
  <w:num w:numId="132">
    <w:abstractNumId w:val="39"/>
    <w:lvlOverride w:ilvl="0">
      <w:startOverride w:val="1"/>
    </w:lvlOverride>
  </w:num>
  <w:num w:numId="133">
    <w:abstractNumId w:val="134"/>
  </w:num>
  <w:num w:numId="134">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9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4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31"/>
  </w:num>
  <w:num w:numId="145">
    <w:abstractNumId w:val="141"/>
  </w:num>
  <w:num w:numId="146">
    <w:abstractNumId w:val="110"/>
  </w:num>
  <w:num w:numId="147">
    <w:abstractNumId w:val="56"/>
  </w:num>
  <w:num w:numId="148">
    <w:abstractNumId w:val="26"/>
  </w:num>
  <w:num w:numId="149">
    <w:abstractNumId w:val="45"/>
  </w:num>
  <w:num w:numId="150">
    <w:abstractNumId w:val="131"/>
  </w:num>
  <w:num w:numId="151">
    <w:abstractNumId w:val="129"/>
  </w:num>
  <w:num w:numId="152">
    <w:abstractNumId w:val="86"/>
  </w:num>
  <w:num w:numId="153">
    <w:abstractNumId w:val="46"/>
  </w:num>
  <w:num w:numId="154">
    <w:abstractNumId w:val="94"/>
  </w:num>
  <w:num w:numId="155">
    <w:abstractNumId w:val="30"/>
  </w:num>
  <w:num w:numId="156">
    <w:abstractNumId w:val="64"/>
  </w:num>
  <w:num w:numId="157">
    <w:abstractNumId w:val="37"/>
  </w:num>
  <w:num w:numId="158">
    <w:abstractNumId w:val="135"/>
  </w:num>
  <w:num w:numId="159">
    <w:abstractNumId w:val="145"/>
  </w:num>
  <w:num w:numId="160">
    <w:abstractNumId w:val="106"/>
  </w:num>
  <w:num w:numId="161">
    <w:abstractNumId w:val="157"/>
  </w:num>
  <w:num w:numId="162">
    <w:abstractNumId w:val="41"/>
  </w:num>
  <w:num w:numId="163">
    <w:abstractNumId w:val="118"/>
  </w:num>
  <w:num w:numId="164">
    <w:abstractNumId w:val="90"/>
  </w:num>
  <w:num w:numId="165">
    <w:abstractNumId w:val="81"/>
  </w:num>
  <w:num w:numId="166">
    <w:abstractNumId w:val="49"/>
  </w:num>
  <w:num w:numId="167">
    <w:abstractNumId w:val="11"/>
  </w:num>
  <w:num w:numId="168">
    <w:abstractNumId w:val="57"/>
  </w:num>
  <w:num w:numId="169">
    <w:abstractNumId w:val="130"/>
  </w:num>
  <w:num w:numId="170">
    <w:abstractNumId w:val="60"/>
  </w:num>
  <w:num w:numId="171">
    <w:abstractNumId w:val="89"/>
  </w:num>
  <w:num w:numId="172">
    <w:abstractNumId w:val="27"/>
  </w:num>
  <w:num w:numId="173">
    <w:abstractNumId w:val="25"/>
  </w:num>
  <w:num w:numId="174">
    <w:abstractNumId w:val="52"/>
  </w:num>
  <w:num w:numId="175">
    <w:abstractNumId w:val="85"/>
  </w:num>
  <w:num w:numId="176">
    <w:abstractNumId w:val="24"/>
  </w:num>
  <w:num w:numId="177">
    <w:abstractNumId w:val="36"/>
  </w:num>
  <w:num w:numId="178">
    <w:abstractNumId w:val="117"/>
  </w:num>
  <w:num w:numId="179">
    <w:abstractNumId w:val="74"/>
  </w:num>
  <w:num w:numId="180">
    <w:abstractNumId w:val="101"/>
  </w:num>
  <w:num w:numId="181">
    <w:abstractNumId w:val="140"/>
  </w:num>
  <w:num w:numId="182">
    <w:abstractNumId w:val="66"/>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40"/>
  <w:evenAndOddHeaders/>
  <w:drawingGridHorizontalSpacing w:val="105"/>
  <w:drawingGridVerticalSpacing w:val="335"/>
  <w:displayHorizontalDrawingGridEvery w:val="0"/>
  <w:characterSpacingControl w:val="compressPunctuation"/>
  <w:hdrShapeDefaults>
    <o:shapedefaults v:ext="edit" spidmax="2049">
      <v:textbox inset="5.85pt,.7pt,5.85pt,.7pt"/>
      <o:colormru v:ext="edit" colors="#ffc"/>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72FE"/>
    <w:rsid w:val="000005A8"/>
    <w:rsid w:val="00000CD9"/>
    <w:rsid w:val="0000165E"/>
    <w:rsid w:val="00005387"/>
    <w:rsid w:val="00005B93"/>
    <w:rsid w:val="00006425"/>
    <w:rsid w:val="00006431"/>
    <w:rsid w:val="00007DF1"/>
    <w:rsid w:val="00010F0F"/>
    <w:rsid w:val="00011491"/>
    <w:rsid w:val="0001193C"/>
    <w:rsid w:val="000121E0"/>
    <w:rsid w:val="0001299E"/>
    <w:rsid w:val="00012AF8"/>
    <w:rsid w:val="00012D37"/>
    <w:rsid w:val="000140FF"/>
    <w:rsid w:val="0001696D"/>
    <w:rsid w:val="00017AB1"/>
    <w:rsid w:val="00020A1B"/>
    <w:rsid w:val="00022868"/>
    <w:rsid w:val="000231B0"/>
    <w:rsid w:val="000235D0"/>
    <w:rsid w:val="00026A73"/>
    <w:rsid w:val="00031B56"/>
    <w:rsid w:val="00031E35"/>
    <w:rsid w:val="0003240A"/>
    <w:rsid w:val="0003276B"/>
    <w:rsid w:val="00033B68"/>
    <w:rsid w:val="000349DD"/>
    <w:rsid w:val="00034F4E"/>
    <w:rsid w:val="00037299"/>
    <w:rsid w:val="000413AE"/>
    <w:rsid w:val="00041AB7"/>
    <w:rsid w:val="0004334D"/>
    <w:rsid w:val="00043DFC"/>
    <w:rsid w:val="00045622"/>
    <w:rsid w:val="00046BFE"/>
    <w:rsid w:val="000474D7"/>
    <w:rsid w:val="00050264"/>
    <w:rsid w:val="0005136A"/>
    <w:rsid w:val="000519CE"/>
    <w:rsid w:val="00052139"/>
    <w:rsid w:val="0005266D"/>
    <w:rsid w:val="00060CEE"/>
    <w:rsid w:val="0006316E"/>
    <w:rsid w:val="00063F99"/>
    <w:rsid w:val="000656DE"/>
    <w:rsid w:val="00065ACE"/>
    <w:rsid w:val="000675E3"/>
    <w:rsid w:val="000700E9"/>
    <w:rsid w:val="00072A20"/>
    <w:rsid w:val="00075394"/>
    <w:rsid w:val="00075468"/>
    <w:rsid w:val="000757DD"/>
    <w:rsid w:val="000762B2"/>
    <w:rsid w:val="00076640"/>
    <w:rsid w:val="0008047F"/>
    <w:rsid w:val="00082C06"/>
    <w:rsid w:val="0008421D"/>
    <w:rsid w:val="000843D2"/>
    <w:rsid w:val="00084E13"/>
    <w:rsid w:val="000853C2"/>
    <w:rsid w:val="00093D4B"/>
    <w:rsid w:val="00093F0D"/>
    <w:rsid w:val="0009480A"/>
    <w:rsid w:val="00095806"/>
    <w:rsid w:val="00095D6E"/>
    <w:rsid w:val="00095E47"/>
    <w:rsid w:val="00095F5B"/>
    <w:rsid w:val="00097424"/>
    <w:rsid w:val="00097C2F"/>
    <w:rsid w:val="000A0A1C"/>
    <w:rsid w:val="000A12C9"/>
    <w:rsid w:val="000A14A9"/>
    <w:rsid w:val="000A1A8A"/>
    <w:rsid w:val="000A2698"/>
    <w:rsid w:val="000A2D15"/>
    <w:rsid w:val="000A358D"/>
    <w:rsid w:val="000A3B93"/>
    <w:rsid w:val="000A4F8B"/>
    <w:rsid w:val="000A5178"/>
    <w:rsid w:val="000B2839"/>
    <w:rsid w:val="000B3B31"/>
    <w:rsid w:val="000B637A"/>
    <w:rsid w:val="000B6BCC"/>
    <w:rsid w:val="000B7429"/>
    <w:rsid w:val="000B7A27"/>
    <w:rsid w:val="000B7F7D"/>
    <w:rsid w:val="000C1C07"/>
    <w:rsid w:val="000C1CCC"/>
    <w:rsid w:val="000C60AA"/>
    <w:rsid w:val="000C64FF"/>
    <w:rsid w:val="000C7A09"/>
    <w:rsid w:val="000C7C1B"/>
    <w:rsid w:val="000D104D"/>
    <w:rsid w:val="000D162A"/>
    <w:rsid w:val="000D1693"/>
    <w:rsid w:val="000D3F84"/>
    <w:rsid w:val="000D43D4"/>
    <w:rsid w:val="000D6518"/>
    <w:rsid w:val="000D66B7"/>
    <w:rsid w:val="000D7DEC"/>
    <w:rsid w:val="000E0D45"/>
    <w:rsid w:val="000E17E7"/>
    <w:rsid w:val="000E23F7"/>
    <w:rsid w:val="000E292E"/>
    <w:rsid w:val="000E6224"/>
    <w:rsid w:val="000E62FD"/>
    <w:rsid w:val="000F4DC6"/>
    <w:rsid w:val="000F61A6"/>
    <w:rsid w:val="000F65E9"/>
    <w:rsid w:val="000F66F4"/>
    <w:rsid w:val="000F69C6"/>
    <w:rsid w:val="001008E5"/>
    <w:rsid w:val="00100F87"/>
    <w:rsid w:val="00101FF8"/>
    <w:rsid w:val="001029DD"/>
    <w:rsid w:val="0010456E"/>
    <w:rsid w:val="00104DC3"/>
    <w:rsid w:val="00105346"/>
    <w:rsid w:val="0010661E"/>
    <w:rsid w:val="001067CC"/>
    <w:rsid w:val="00106979"/>
    <w:rsid w:val="0010756A"/>
    <w:rsid w:val="0011088F"/>
    <w:rsid w:val="00112664"/>
    <w:rsid w:val="00112A56"/>
    <w:rsid w:val="00114853"/>
    <w:rsid w:val="00116AEF"/>
    <w:rsid w:val="00117996"/>
    <w:rsid w:val="00120177"/>
    <w:rsid w:val="0012059F"/>
    <w:rsid w:val="00120CCD"/>
    <w:rsid w:val="00121FEA"/>
    <w:rsid w:val="001225CD"/>
    <w:rsid w:val="001228FC"/>
    <w:rsid w:val="00124035"/>
    <w:rsid w:val="001246F4"/>
    <w:rsid w:val="0012616D"/>
    <w:rsid w:val="00126ACD"/>
    <w:rsid w:val="00130133"/>
    <w:rsid w:val="00130F9B"/>
    <w:rsid w:val="001323B3"/>
    <w:rsid w:val="001334E9"/>
    <w:rsid w:val="00133AD9"/>
    <w:rsid w:val="0013417C"/>
    <w:rsid w:val="001349D8"/>
    <w:rsid w:val="00134E8A"/>
    <w:rsid w:val="0013780C"/>
    <w:rsid w:val="00137A68"/>
    <w:rsid w:val="00143009"/>
    <w:rsid w:val="00143679"/>
    <w:rsid w:val="00144B9F"/>
    <w:rsid w:val="00150BF3"/>
    <w:rsid w:val="00150C02"/>
    <w:rsid w:val="001512ED"/>
    <w:rsid w:val="00152577"/>
    <w:rsid w:val="001528BF"/>
    <w:rsid w:val="00153CFE"/>
    <w:rsid w:val="00155AE0"/>
    <w:rsid w:val="00156B98"/>
    <w:rsid w:val="00156C02"/>
    <w:rsid w:val="00157037"/>
    <w:rsid w:val="001579BA"/>
    <w:rsid w:val="001606B8"/>
    <w:rsid w:val="001617DA"/>
    <w:rsid w:val="00163489"/>
    <w:rsid w:val="00164C7E"/>
    <w:rsid w:val="001662DA"/>
    <w:rsid w:val="00167A07"/>
    <w:rsid w:val="001702D9"/>
    <w:rsid w:val="00170432"/>
    <w:rsid w:val="00173EB6"/>
    <w:rsid w:val="001741C1"/>
    <w:rsid w:val="00174CC8"/>
    <w:rsid w:val="00175E38"/>
    <w:rsid w:val="00177F8D"/>
    <w:rsid w:val="0018062C"/>
    <w:rsid w:val="00181016"/>
    <w:rsid w:val="00181393"/>
    <w:rsid w:val="001827D3"/>
    <w:rsid w:val="00185236"/>
    <w:rsid w:val="00185334"/>
    <w:rsid w:val="00186FA8"/>
    <w:rsid w:val="00187524"/>
    <w:rsid w:val="00190A3E"/>
    <w:rsid w:val="001919D8"/>
    <w:rsid w:val="00192519"/>
    <w:rsid w:val="001926D8"/>
    <w:rsid w:val="0019390E"/>
    <w:rsid w:val="0019466E"/>
    <w:rsid w:val="00194EA1"/>
    <w:rsid w:val="00197DE8"/>
    <w:rsid w:val="001A4E76"/>
    <w:rsid w:val="001A76F4"/>
    <w:rsid w:val="001B0F82"/>
    <w:rsid w:val="001B1CC6"/>
    <w:rsid w:val="001B2D27"/>
    <w:rsid w:val="001B363A"/>
    <w:rsid w:val="001B4F38"/>
    <w:rsid w:val="001B7937"/>
    <w:rsid w:val="001C2E62"/>
    <w:rsid w:val="001C2FFC"/>
    <w:rsid w:val="001C38CD"/>
    <w:rsid w:val="001C3E25"/>
    <w:rsid w:val="001C41F3"/>
    <w:rsid w:val="001C495E"/>
    <w:rsid w:val="001D0168"/>
    <w:rsid w:val="001D1696"/>
    <w:rsid w:val="001D1FE1"/>
    <w:rsid w:val="001D3977"/>
    <w:rsid w:val="001D46C9"/>
    <w:rsid w:val="001D6341"/>
    <w:rsid w:val="001D6B27"/>
    <w:rsid w:val="001D6B7D"/>
    <w:rsid w:val="001D709E"/>
    <w:rsid w:val="001D783F"/>
    <w:rsid w:val="001E14A0"/>
    <w:rsid w:val="001E18AE"/>
    <w:rsid w:val="001E1E4F"/>
    <w:rsid w:val="001E5793"/>
    <w:rsid w:val="001E619E"/>
    <w:rsid w:val="001E7486"/>
    <w:rsid w:val="001E7DD3"/>
    <w:rsid w:val="001F0F25"/>
    <w:rsid w:val="001F18F4"/>
    <w:rsid w:val="001F2639"/>
    <w:rsid w:val="001F38B0"/>
    <w:rsid w:val="001F3D4D"/>
    <w:rsid w:val="001F3DC1"/>
    <w:rsid w:val="001F3FE3"/>
    <w:rsid w:val="001F68B7"/>
    <w:rsid w:val="001F7086"/>
    <w:rsid w:val="001F744A"/>
    <w:rsid w:val="001F78DC"/>
    <w:rsid w:val="00200A1A"/>
    <w:rsid w:val="002021CB"/>
    <w:rsid w:val="00202A33"/>
    <w:rsid w:val="00203291"/>
    <w:rsid w:val="002034CC"/>
    <w:rsid w:val="0020359C"/>
    <w:rsid w:val="00210D3D"/>
    <w:rsid w:val="00211D77"/>
    <w:rsid w:val="00212AEE"/>
    <w:rsid w:val="002130A1"/>
    <w:rsid w:val="002133A9"/>
    <w:rsid w:val="00213F98"/>
    <w:rsid w:val="002146BB"/>
    <w:rsid w:val="00215A29"/>
    <w:rsid w:val="00215C2A"/>
    <w:rsid w:val="00220992"/>
    <w:rsid w:val="00221242"/>
    <w:rsid w:val="00221453"/>
    <w:rsid w:val="00223614"/>
    <w:rsid w:val="00223E26"/>
    <w:rsid w:val="0022415C"/>
    <w:rsid w:val="0022664C"/>
    <w:rsid w:val="00227613"/>
    <w:rsid w:val="00230F31"/>
    <w:rsid w:val="002316B5"/>
    <w:rsid w:val="00232386"/>
    <w:rsid w:val="002329AE"/>
    <w:rsid w:val="00233DC0"/>
    <w:rsid w:val="002355C2"/>
    <w:rsid w:val="00236BC8"/>
    <w:rsid w:val="00236C38"/>
    <w:rsid w:val="002374CF"/>
    <w:rsid w:val="00242E32"/>
    <w:rsid w:val="002447B8"/>
    <w:rsid w:val="00245E58"/>
    <w:rsid w:val="00246413"/>
    <w:rsid w:val="00246878"/>
    <w:rsid w:val="00246C20"/>
    <w:rsid w:val="0024772D"/>
    <w:rsid w:val="00247CAD"/>
    <w:rsid w:val="00251CFB"/>
    <w:rsid w:val="00252EED"/>
    <w:rsid w:val="00253669"/>
    <w:rsid w:val="00253AE9"/>
    <w:rsid w:val="002541F4"/>
    <w:rsid w:val="00254FEB"/>
    <w:rsid w:val="00256FF0"/>
    <w:rsid w:val="0026230D"/>
    <w:rsid w:val="00262850"/>
    <w:rsid w:val="00262999"/>
    <w:rsid w:val="00262CC0"/>
    <w:rsid w:val="00262EDF"/>
    <w:rsid w:val="00264AF1"/>
    <w:rsid w:val="00265E26"/>
    <w:rsid w:val="002679BD"/>
    <w:rsid w:val="00270AF3"/>
    <w:rsid w:val="002722AE"/>
    <w:rsid w:val="00272529"/>
    <w:rsid w:val="002726E7"/>
    <w:rsid w:val="0027319D"/>
    <w:rsid w:val="00273FED"/>
    <w:rsid w:val="002756D3"/>
    <w:rsid w:val="002758FF"/>
    <w:rsid w:val="00277473"/>
    <w:rsid w:val="00277B1D"/>
    <w:rsid w:val="00280AD2"/>
    <w:rsid w:val="00281321"/>
    <w:rsid w:val="00281574"/>
    <w:rsid w:val="002818FD"/>
    <w:rsid w:val="00281C43"/>
    <w:rsid w:val="00282654"/>
    <w:rsid w:val="0028339D"/>
    <w:rsid w:val="002850BC"/>
    <w:rsid w:val="00285448"/>
    <w:rsid w:val="002879E4"/>
    <w:rsid w:val="002902B2"/>
    <w:rsid w:val="00291176"/>
    <w:rsid w:val="00292107"/>
    <w:rsid w:val="00292648"/>
    <w:rsid w:val="00293AE9"/>
    <w:rsid w:val="002957CA"/>
    <w:rsid w:val="00296422"/>
    <w:rsid w:val="002966AF"/>
    <w:rsid w:val="00296AFE"/>
    <w:rsid w:val="00297193"/>
    <w:rsid w:val="002A0242"/>
    <w:rsid w:val="002A0927"/>
    <w:rsid w:val="002A1853"/>
    <w:rsid w:val="002A2C7D"/>
    <w:rsid w:val="002A3E23"/>
    <w:rsid w:val="002A3F49"/>
    <w:rsid w:val="002A50EA"/>
    <w:rsid w:val="002A545A"/>
    <w:rsid w:val="002A56C3"/>
    <w:rsid w:val="002A59AC"/>
    <w:rsid w:val="002A5A76"/>
    <w:rsid w:val="002A5D71"/>
    <w:rsid w:val="002A5EF2"/>
    <w:rsid w:val="002A76D3"/>
    <w:rsid w:val="002A7F6D"/>
    <w:rsid w:val="002B068F"/>
    <w:rsid w:val="002B5479"/>
    <w:rsid w:val="002B5694"/>
    <w:rsid w:val="002B62AB"/>
    <w:rsid w:val="002B6CCD"/>
    <w:rsid w:val="002B73B2"/>
    <w:rsid w:val="002B7C64"/>
    <w:rsid w:val="002B7F1B"/>
    <w:rsid w:val="002C038A"/>
    <w:rsid w:val="002C37A9"/>
    <w:rsid w:val="002C5994"/>
    <w:rsid w:val="002C606D"/>
    <w:rsid w:val="002C609A"/>
    <w:rsid w:val="002C6AA6"/>
    <w:rsid w:val="002C6E5D"/>
    <w:rsid w:val="002C7B3F"/>
    <w:rsid w:val="002C7FC3"/>
    <w:rsid w:val="002D033B"/>
    <w:rsid w:val="002D2A4D"/>
    <w:rsid w:val="002D39E3"/>
    <w:rsid w:val="002D3A52"/>
    <w:rsid w:val="002D44B3"/>
    <w:rsid w:val="002D5583"/>
    <w:rsid w:val="002D7E78"/>
    <w:rsid w:val="002E0762"/>
    <w:rsid w:val="002E15E7"/>
    <w:rsid w:val="002E194E"/>
    <w:rsid w:val="002E3B34"/>
    <w:rsid w:val="002E5E49"/>
    <w:rsid w:val="002E640C"/>
    <w:rsid w:val="002E67A5"/>
    <w:rsid w:val="002F0852"/>
    <w:rsid w:val="002F0FCE"/>
    <w:rsid w:val="002F1125"/>
    <w:rsid w:val="002F3649"/>
    <w:rsid w:val="002F41BE"/>
    <w:rsid w:val="002F7795"/>
    <w:rsid w:val="002F7CF7"/>
    <w:rsid w:val="003000C6"/>
    <w:rsid w:val="003033A1"/>
    <w:rsid w:val="00303B76"/>
    <w:rsid w:val="00303C15"/>
    <w:rsid w:val="00306186"/>
    <w:rsid w:val="00306650"/>
    <w:rsid w:val="00306A11"/>
    <w:rsid w:val="00307557"/>
    <w:rsid w:val="00311F02"/>
    <w:rsid w:val="00312842"/>
    <w:rsid w:val="00313726"/>
    <w:rsid w:val="0031462A"/>
    <w:rsid w:val="00314BA6"/>
    <w:rsid w:val="00315262"/>
    <w:rsid w:val="003158DE"/>
    <w:rsid w:val="00316108"/>
    <w:rsid w:val="00316B58"/>
    <w:rsid w:val="00316C93"/>
    <w:rsid w:val="00316FC3"/>
    <w:rsid w:val="003172B2"/>
    <w:rsid w:val="0031764A"/>
    <w:rsid w:val="00317D1C"/>
    <w:rsid w:val="00322CA7"/>
    <w:rsid w:val="00323EC4"/>
    <w:rsid w:val="0032628B"/>
    <w:rsid w:val="0033013B"/>
    <w:rsid w:val="00333BEA"/>
    <w:rsid w:val="0033477D"/>
    <w:rsid w:val="0033499D"/>
    <w:rsid w:val="00335060"/>
    <w:rsid w:val="003351E0"/>
    <w:rsid w:val="00336C90"/>
    <w:rsid w:val="00336C9D"/>
    <w:rsid w:val="00337F16"/>
    <w:rsid w:val="00340D8D"/>
    <w:rsid w:val="00345A3B"/>
    <w:rsid w:val="00345CF7"/>
    <w:rsid w:val="00345F30"/>
    <w:rsid w:val="003467D6"/>
    <w:rsid w:val="00352A3D"/>
    <w:rsid w:val="003537B3"/>
    <w:rsid w:val="0035474F"/>
    <w:rsid w:val="00354E04"/>
    <w:rsid w:val="00355BBE"/>
    <w:rsid w:val="00356523"/>
    <w:rsid w:val="00356D51"/>
    <w:rsid w:val="0036024D"/>
    <w:rsid w:val="00360461"/>
    <w:rsid w:val="0036156B"/>
    <w:rsid w:val="00363DD4"/>
    <w:rsid w:val="00365701"/>
    <w:rsid w:val="0036696C"/>
    <w:rsid w:val="0036793E"/>
    <w:rsid w:val="00367D81"/>
    <w:rsid w:val="003704D5"/>
    <w:rsid w:val="00370E11"/>
    <w:rsid w:val="00371743"/>
    <w:rsid w:val="003734BF"/>
    <w:rsid w:val="0037531C"/>
    <w:rsid w:val="00376AA2"/>
    <w:rsid w:val="003820AA"/>
    <w:rsid w:val="0038410E"/>
    <w:rsid w:val="0038428E"/>
    <w:rsid w:val="00384C68"/>
    <w:rsid w:val="00386905"/>
    <w:rsid w:val="00387114"/>
    <w:rsid w:val="00387FF9"/>
    <w:rsid w:val="00391793"/>
    <w:rsid w:val="003A0F3A"/>
    <w:rsid w:val="003A218A"/>
    <w:rsid w:val="003A6DD3"/>
    <w:rsid w:val="003B0150"/>
    <w:rsid w:val="003B04E8"/>
    <w:rsid w:val="003B29D7"/>
    <w:rsid w:val="003B52EC"/>
    <w:rsid w:val="003B6E6E"/>
    <w:rsid w:val="003B7F1F"/>
    <w:rsid w:val="003C27A6"/>
    <w:rsid w:val="003C4709"/>
    <w:rsid w:val="003C48B8"/>
    <w:rsid w:val="003C4FF0"/>
    <w:rsid w:val="003C51AD"/>
    <w:rsid w:val="003C5A9C"/>
    <w:rsid w:val="003C66EF"/>
    <w:rsid w:val="003C77C8"/>
    <w:rsid w:val="003C7860"/>
    <w:rsid w:val="003D0E2D"/>
    <w:rsid w:val="003D2340"/>
    <w:rsid w:val="003D4461"/>
    <w:rsid w:val="003D4867"/>
    <w:rsid w:val="003D7C08"/>
    <w:rsid w:val="003E054A"/>
    <w:rsid w:val="003E05C4"/>
    <w:rsid w:val="003E060F"/>
    <w:rsid w:val="003E0FDC"/>
    <w:rsid w:val="003E5397"/>
    <w:rsid w:val="003E5FA7"/>
    <w:rsid w:val="003E6F24"/>
    <w:rsid w:val="003E7345"/>
    <w:rsid w:val="003E77D4"/>
    <w:rsid w:val="003E7C01"/>
    <w:rsid w:val="003F0556"/>
    <w:rsid w:val="003F06B1"/>
    <w:rsid w:val="003F1053"/>
    <w:rsid w:val="003F2331"/>
    <w:rsid w:val="003F3146"/>
    <w:rsid w:val="003F698E"/>
    <w:rsid w:val="00401315"/>
    <w:rsid w:val="00401658"/>
    <w:rsid w:val="004042F9"/>
    <w:rsid w:val="00404B41"/>
    <w:rsid w:val="00407233"/>
    <w:rsid w:val="00407357"/>
    <w:rsid w:val="004074CB"/>
    <w:rsid w:val="00413D42"/>
    <w:rsid w:val="00416B75"/>
    <w:rsid w:val="00417049"/>
    <w:rsid w:val="004173A0"/>
    <w:rsid w:val="0042033E"/>
    <w:rsid w:val="00420541"/>
    <w:rsid w:val="00421E81"/>
    <w:rsid w:val="00422180"/>
    <w:rsid w:val="00422A59"/>
    <w:rsid w:val="004231C2"/>
    <w:rsid w:val="00423481"/>
    <w:rsid w:val="00424897"/>
    <w:rsid w:val="00424EDD"/>
    <w:rsid w:val="004262DE"/>
    <w:rsid w:val="00427A2A"/>
    <w:rsid w:val="00431EC6"/>
    <w:rsid w:val="00435107"/>
    <w:rsid w:val="00435F42"/>
    <w:rsid w:val="00437E04"/>
    <w:rsid w:val="004423C5"/>
    <w:rsid w:val="004426CD"/>
    <w:rsid w:val="0044286E"/>
    <w:rsid w:val="00442E32"/>
    <w:rsid w:val="0044334A"/>
    <w:rsid w:val="00446A60"/>
    <w:rsid w:val="00447102"/>
    <w:rsid w:val="00452F31"/>
    <w:rsid w:val="00453B8F"/>
    <w:rsid w:val="00453FA6"/>
    <w:rsid w:val="00455C2F"/>
    <w:rsid w:val="00455DE3"/>
    <w:rsid w:val="0045748C"/>
    <w:rsid w:val="0046394F"/>
    <w:rsid w:val="00464010"/>
    <w:rsid w:val="00464B95"/>
    <w:rsid w:val="00464E68"/>
    <w:rsid w:val="0046579A"/>
    <w:rsid w:val="00466452"/>
    <w:rsid w:val="00467491"/>
    <w:rsid w:val="004677CD"/>
    <w:rsid w:val="00470628"/>
    <w:rsid w:val="004713C5"/>
    <w:rsid w:val="00471AC2"/>
    <w:rsid w:val="00472209"/>
    <w:rsid w:val="004755FF"/>
    <w:rsid w:val="00475733"/>
    <w:rsid w:val="00475924"/>
    <w:rsid w:val="0047632C"/>
    <w:rsid w:val="004769A0"/>
    <w:rsid w:val="00477010"/>
    <w:rsid w:val="004779FA"/>
    <w:rsid w:val="00480164"/>
    <w:rsid w:val="00483E69"/>
    <w:rsid w:val="0048438B"/>
    <w:rsid w:val="0048467E"/>
    <w:rsid w:val="0048479C"/>
    <w:rsid w:val="004848A8"/>
    <w:rsid w:val="004862D1"/>
    <w:rsid w:val="0048709D"/>
    <w:rsid w:val="00487432"/>
    <w:rsid w:val="0049276E"/>
    <w:rsid w:val="00492E7B"/>
    <w:rsid w:val="00492EDF"/>
    <w:rsid w:val="00495C4E"/>
    <w:rsid w:val="00495D6C"/>
    <w:rsid w:val="00497BE7"/>
    <w:rsid w:val="00497E5F"/>
    <w:rsid w:val="004A002E"/>
    <w:rsid w:val="004A0A6E"/>
    <w:rsid w:val="004A294E"/>
    <w:rsid w:val="004A30CB"/>
    <w:rsid w:val="004A3FB2"/>
    <w:rsid w:val="004A4538"/>
    <w:rsid w:val="004A46FB"/>
    <w:rsid w:val="004A486E"/>
    <w:rsid w:val="004B005F"/>
    <w:rsid w:val="004B00B4"/>
    <w:rsid w:val="004B029C"/>
    <w:rsid w:val="004B0CFF"/>
    <w:rsid w:val="004B31DA"/>
    <w:rsid w:val="004B60DA"/>
    <w:rsid w:val="004C0C61"/>
    <w:rsid w:val="004C3D58"/>
    <w:rsid w:val="004D1CDF"/>
    <w:rsid w:val="004D27EC"/>
    <w:rsid w:val="004D28A9"/>
    <w:rsid w:val="004D46EB"/>
    <w:rsid w:val="004D6281"/>
    <w:rsid w:val="004D7200"/>
    <w:rsid w:val="004D768F"/>
    <w:rsid w:val="004D7B2E"/>
    <w:rsid w:val="004E098C"/>
    <w:rsid w:val="004E1DED"/>
    <w:rsid w:val="004E202D"/>
    <w:rsid w:val="004E4349"/>
    <w:rsid w:val="004E5542"/>
    <w:rsid w:val="004E59D2"/>
    <w:rsid w:val="004E5D4B"/>
    <w:rsid w:val="004E75D2"/>
    <w:rsid w:val="004E7ABD"/>
    <w:rsid w:val="004F126D"/>
    <w:rsid w:val="004F1748"/>
    <w:rsid w:val="004F195E"/>
    <w:rsid w:val="004F4439"/>
    <w:rsid w:val="0050091A"/>
    <w:rsid w:val="00500AD6"/>
    <w:rsid w:val="005011AB"/>
    <w:rsid w:val="005024C3"/>
    <w:rsid w:val="00503656"/>
    <w:rsid w:val="00503774"/>
    <w:rsid w:val="00503CA6"/>
    <w:rsid w:val="005042A9"/>
    <w:rsid w:val="00505B92"/>
    <w:rsid w:val="00505FC8"/>
    <w:rsid w:val="005070FC"/>
    <w:rsid w:val="00507202"/>
    <w:rsid w:val="00507847"/>
    <w:rsid w:val="0050799F"/>
    <w:rsid w:val="00510875"/>
    <w:rsid w:val="00511E42"/>
    <w:rsid w:val="00512AD8"/>
    <w:rsid w:val="00516042"/>
    <w:rsid w:val="005179A5"/>
    <w:rsid w:val="00517B3A"/>
    <w:rsid w:val="005209ED"/>
    <w:rsid w:val="00522BEF"/>
    <w:rsid w:val="005230E5"/>
    <w:rsid w:val="00523755"/>
    <w:rsid w:val="00523A9A"/>
    <w:rsid w:val="005249AB"/>
    <w:rsid w:val="00526B18"/>
    <w:rsid w:val="00530E45"/>
    <w:rsid w:val="00531E74"/>
    <w:rsid w:val="0053250B"/>
    <w:rsid w:val="0053291E"/>
    <w:rsid w:val="005364DC"/>
    <w:rsid w:val="0053659E"/>
    <w:rsid w:val="005367BD"/>
    <w:rsid w:val="005368A5"/>
    <w:rsid w:val="00541B4E"/>
    <w:rsid w:val="00541B87"/>
    <w:rsid w:val="00542F54"/>
    <w:rsid w:val="00543A15"/>
    <w:rsid w:val="005448D0"/>
    <w:rsid w:val="005462FF"/>
    <w:rsid w:val="00546B0B"/>
    <w:rsid w:val="00546EA3"/>
    <w:rsid w:val="00550117"/>
    <w:rsid w:val="005504ED"/>
    <w:rsid w:val="00550748"/>
    <w:rsid w:val="0055108C"/>
    <w:rsid w:val="00553ADE"/>
    <w:rsid w:val="005556E1"/>
    <w:rsid w:val="005576CD"/>
    <w:rsid w:val="00557746"/>
    <w:rsid w:val="00560CAC"/>
    <w:rsid w:val="00561A57"/>
    <w:rsid w:val="005626FC"/>
    <w:rsid w:val="00563BED"/>
    <w:rsid w:val="00564F9B"/>
    <w:rsid w:val="0056672F"/>
    <w:rsid w:val="0056678B"/>
    <w:rsid w:val="00566EA3"/>
    <w:rsid w:val="00567828"/>
    <w:rsid w:val="00572673"/>
    <w:rsid w:val="00573FC6"/>
    <w:rsid w:val="00574B52"/>
    <w:rsid w:val="0057641B"/>
    <w:rsid w:val="00576BE0"/>
    <w:rsid w:val="0057749D"/>
    <w:rsid w:val="00577872"/>
    <w:rsid w:val="0058381D"/>
    <w:rsid w:val="0058388D"/>
    <w:rsid w:val="00585451"/>
    <w:rsid w:val="00586E75"/>
    <w:rsid w:val="00594D50"/>
    <w:rsid w:val="00597711"/>
    <w:rsid w:val="005A04D8"/>
    <w:rsid w:val="005A10CD"/>
    <w:rsid w:val="005A1B5B"/>
    <w:rsid w:val="005A405F"/>
    <w:rsid w:val="005A7900"/>
    <w:rsid w:val="005B2532"/>
    <w:rsid w:val="005B3DE9"/>
    <w:rsid w:val="005B7E2B"/>
    <w:rsid w:val="005C0933"/>
    <w:rsid w:val="005C1021"/>
    <w:rsid w:val="005C1D0F"/>
    <w:rsid w:val="005C3F22"/>
    <w:rsid w:val="005C4146"/>
    <w:rsid w:val="005C4284"/>
    <w:rsid w:val="005C5341"/>
    <w:rsid w:val="005C580B"/>
    <w:rsid w:val="005C7656"/>
    <w:rsid w:val="005D46A9"/>
    <w:rsid w:val="005D4F04"/>
    <w:rsid w:val="005D6258"/>
    <w:rsid w:val="005E0454"/>
    <w:rsid w:val="005E0A48"/>
    <w:rsid w:val="005E0AD4"/>
    <w:rsid w:val="005E21B0"/>
    <w:rsid w:val="005E2D02"/>
    <w:rsid w:val="005E40EB"/>
    <w:rsid w:val="005E640A"/>
    <w:rsid w:val="005E6F8F"/>
    <w:rsid w:val="005E72FE"/>
    <w:rsid w:val="005F332F"/>
    <w:rsid w:val="005F3447"/>
    <w:rsid w:val="005F35E9"/>
    <w:rsid w:val="005F3D77"/>
    <w:rsid w:val="005F468A"/>
    <w:rsid w:val="0060020C"/>
    <w:rsid w:val="00602F32"/>
    <w:rsid w:val="006036A3"/>
    <w:rsid w:val="00603AA9"/>
    <w:rsid w:val="006061AB"/>
    <w:rsid w:val="00606F20"/>
    <w:rsid w:val="00607D46"/>
    <w:rsid w:val="00610322"/>
    <w:rsid w:val="00611226"/>
    <w:rsid w:val="0061251A"/>
    <w:rsid w:val="00612711"/>
    <w:rsid w:val="00612D9B"/>
    <w:rsid w:val="00614AF3"/>
    <w:rsid w:val="00614D37"/>
    <w:rsid w:val="00616147"/>
    <w:rsid w:val="00616EAE"/>
    <w:rsid w:val="00617D1A"/>
    <w:rsid w:val="006211C8"/>
    <w:rsid w:val="00621560"/>
    <w:rsid w:val="006229BA"/>
    <w:rsid w:val="006245F0"/>
    <w:rsid w:val="0062514B"/>
    <w:rsid w:val="00626C01"/>
    <w:rsid w:val="006274BD"/>
    <w:rsid w:val="0062762E"/>
    <w:rsid w:val="006311BF"/>
    <w:rsid w:val="00633DDE"/>
    <w:rsid w:val="00634173"/>
    <w:rsid w:val="00634A29"/>
    <w:rsid w:val="0063799D"/>
    <w:rsid w:val="006406C2"/>
    <w:rsid w:val="00644C4C"/>
    <w:rsid w:val="006451E7"/>
    <w:rsid w:val="00645B29"/>
    <w:rsid w:val="00647B56"/>
    <w:rsid w:val="006514CC"/>
    <w:rsid w:val="00651B50"/>
    <w:rsid w:val="00652FCB"/>
    <w:rsid w:val="00654AAF"/>
    <w:rsid w:val="00654D11"/>
    <w:rsid w:val="0065593F"/>
    <w:rsid w:val="00655BDE"/>
    <w:rsid w:val="00660604"/>
    <w:rsid w:val="0066064A"/>
    <w:rsid w:val="006610AD"/>
    <w:rsid w:val="006612D2"/>
    <w:rsid w:val="00661B64"/>
    <w:rsid w:val="00661F66"/>
    <w:rsid w:val="0066471D"/>
    <w:rsid w:val="006650EE"/>
    <w:rsid w:val="006727D9"/>
    <w:rsid w:val="00673050"/>
    <w:rsid w:val="006755B7"/>
    <w:rsid w:val="00675B07"/>
    <w:rsid w:val="00680F14"/>
    <w:rsid w:val="00683E65"/>
    <w:rsid w:val="00683FDE"/>
    <w:rsid w:val="00684CE2"/>
    <w:rsid w:val="00684E79"/>
    <w:rsid w:val="00685215"/>
    <w:rsid w:val="006877F2"/>
    <w:rsid w:val="00687E5C"/>
    <w:rsid w:val="006905CD"/>
    <w:rsid w:val="00690D09"/>
    <w:rsid w:val="00696460"/>
    <w:rsid w:val="00696BCD"/>
    <w:rsid w:val="00697FFB"/>
    <w:rsid w:val="006A0AAC"/>
    <w:rsid w:val="006A0FA9"/>
    <w:rsid w:val="006A1E5F"/>
    <w:rsid w:val="006A2517"/>
    <w:rsid w:val="006A258F"/>
    <w:rsid w:val="006A565F"/>
    <w:rsid w:val="006B02E3"/>
    <w:rsid w:val="006B4D4C"/>
    <w:rsid w:val="006B51F1"/>
    <w:rsid w:val="006B6D0E"/>
    <w:rsid w:val="006B730A"/>
    <w:rsid w:val="006B7B52"/>
    <w:rsid w:val="006C090D"/>
    <w:rsid w:val="006C2620"/>
    <w:rsid w:val="006C3A7E"/>
    <w:rsid w:val="006C5859"/>
    <w:rsid w:val="006D04B3"/>
    <w:rsid w:val="006D0653"/>
    <w:rsid w:val="006D0909"/>
    <w:rsid w:val="006D2E61"/>
    <w:rsid w:val="006D33A7"/>
    <w:rsid w:val="006D4BBE"/>
    <w:rsid w:val="006D7CFA"/>
    <w:rsid w:val="006E007B"/>
    <w:rsid w:val="006E1817"/>
    <w:rsid w:val="006E2C40"/>
    <w:rsid w:val="006E2C59"/>
    <w:rsid w:val="006E3FD9"/>
    <w:rsid w:val="006E57C2"/>
    <w:rsid w:val="006E62EE"/>
    <w:rsid w:val="006E6E26"/>
    <w:rsid w:val="006F047D"/>
    <w:rsid w:val="006F0B23"/>
    <w:rsid w:val="006F0CE6"/>
    <w:rsid w:val="006F474C"/>
    <w:rsid w:val="006F4A92"/>
    <w:rsid w:val="006F6033"/>
    <w:rsid w:val="006F62F6"/>
    <w:rsid w:val="007000DE"/>
    <w:rsid w:val="00701A8D"/>
    <w:rsid w:val="007027F4"/>
    <w:rsid w:val="00705342"/>
    <w:rsid w:val="00705C42"/>
    <w:rsid w:val="00705C6A"/>
    <w:rsid w:val="007060B0"/>
    <w:rsid w:val="0071140D"/>
    <w:rsid w:val="00711D0A"/>
    <w:rsid w:val="00711F3E"/>
    <w:rsid w:val="00713375"/>
    <w:rsid w:val="0071598A"/>
    <w:rsid w:val="00716378"/>
    <w:rsid w:val="0071663A"/>
    <w:rsid w:val="007169FF"/>
    <w:rsid w:val="007202EC"/>
    <w:rsid w:val="00720CE1"/>
    <w:rsid w:val="0072106A"/>
    <w:rsid w:val="00722532"/>
    <w:rsid w:val="00723E6C"/>
    <w:rsid w:val="0072518D"/>
    <w:rsid w:val="00725E0B"/>
    <w:rsid w:val="00730796"/>
    <w:rsid w:val="007318E8"/>
    <w:rsid w:val="00732EA3"/>
    <w:rsid w:val="00733140"/>
    <w:rsid w:val="00733712"/>
    <w:rsid w:val="00733ACD"/>
    <w:rsid w:val="00734C53"/>
    <w:rsid w:val="00735F42"/>
    <w:rsid w:val="00736E4C"/>
    <w:rsid w:val="0074052D"/>
    <w:rsid w:val="0074077B"/>
    <w:rsid w:val="007407D8"/>
    <w:rsid w:val="00740C6F"/>
    <w:rsid w:val="00741BBE"/>
    <w:rsid w:val="00742259"/>
    <w:rsid w:val="00745C57"/>
    <w:rsid w:val="0075003E"/>
    <w:rsid w:val="0075208A"/>
    <w:rsid w:val="00753F6C"/>
    <w:rsid w:val="00755FEC"/>
    <w:rsid w:val="0075656E"/>
    <w:rsid w:val="00756D6F"/>
    <w:rsid w:val="007616C0"/>
    <w:rsid w:val="00764C4F"/>
    <w:rsid w:val="00765C3A"/>
    <w:rsid w:val="00766C22"/>
    <w:rsid w:val="00767BA9"/>
    <w:rsid w:val="00771EF1"/>
    <w:rsid w:val="0077283F"/>
    <w:rsid w:val="00773316"/>
    <w:rsid w:val="007745EE"/>
    <w:rsid w:val="00775C69"/>
    <w:rsid w:val="0077706F"/>
    <w:rsid w:val="00787F60"/>
    <w:rsid w:val="007946D9"/>
    <w:rsid w:val="00794F4D"/>
    <w:rsid w:val="00795884"/>
    <w:rsid w:val="00796C4F"/>
    <w:rsid w:val="00797B7E"/>
    <w:rsid w:val="007A01CE"/>
    <w:rsid w:val="007A0696"/>
    <w:rsid w:val="007A06D9"/>
    <w:rsid w:val="007A095C"/>
    <w:rsid w:val="007A0D16"/>
    <w:rsid w:val="007A15E9"/>
    <w:rsid w:val="007A1D39"/>
    <w:rsid w:val="007A1F31"/>
    <w:rsid w:val="007A321D"/>
    <w:rsid w:val="007A4F11"/>
    <w:rsid w:val="007A57B7"/>
    <w:rsid w:val="007A63BD"/>
    <w:rsid w:val="007A6AA2"/>
    <w:rsid w:val="007A6F11"/>
    <w:rsid w:val="007B0450"/>
    <w:rsid w:val="007B14E8"/>
    <w:rsid w:val="007B15E0"/>
    <w:rsid w:val="007B221E"/>
    <w:rsid w:val="007B241A"/>
    <w:rsid w:val="007B4184"/>
    <w:rsid w:val="007B69E7"/>
    <w:rsid w:val="007C106F"/>
    <w:rsid w:val="007C18FF"/>
    <w:rsid w:val="007C4395"/>
    <w:rsid w:val="007C7B5F"/>
    <w:rsid w:val="007D17CB"/>
    <w:rsid w:val="007D2EE2"/>
    <w:rsid w:val="007D3AE0"/>
    <w:rsid w:val="007D6139"/>
    <w:rsid w:val="007D7983"/>
    <w:rsid w:val="007E0621"/>
    <w:rsid w:val="007E1423"/>
    <w:rsid w:val="007E2F39"/>
    <w:rsid w:val="007E507C"/>
    <w:rsid w:val="007E5926"/>
    <w:rsid w:val="007E63EA"/>
    <w:rsid w:val="007F346A"/>
    <w:rsid w:val="007F5F86"/>
    <w:rsid w:val="007F7F4F"/>
    <w:rsid w:val="00800846"/>
    <w:rsid w:val="00801104"/>
    <w:rsid w:val="00801AAC"/>
    <w:rsid w:val="00801E2B"/>
    <w:rsid w:val="00802A3E"/>
    <w:rsid w:val="00803D02"/>
    <w:rsid w:val="00804055"/>
    <w:rsid w:val="00805230"/>
    <w:rsid w:val="0080775A"/>
    <w:rsid w:val="0081111E"/>
    <w:rsid w:val="00811B23"/>
    <w:rsid w:val="008129F5"/>
    <w:rsid w:val="00812F05"/>
    <w:rsid w:val="00813B54"/>
    <w:rsid w:val="00815439"/>
    <w:rsid w:val="00815630"/>
    <w:rsid w:val="00816873"/>
    <w:rsid w:val="00817A2C"/>
    <w:rsid w:val="00817A70"/>
    <w:rsid w:val="00820063"/>
    <w:rsid w:val="00820994"/>
    <w:rsid w:val="008226B3"/>
    <w:rsid w:val="00822E35"/>
    <w:rsid w:val="00822EA1"/>
    <w:rsid w:val="008244CC"/>
    <w:rsid w:val="00824C99"/>
    <w:rsid w:val="00825D75"/>
    <w:rsid w:val="008310AE"/>
    <w:rsid w:val="008314CD"/>
    <w:rsid w:val="00832AA3"/>
    <w:rsid w:val="00832AC0"/>
    <w:rsid w:val="0083471A"/>
    <w:rsid w:val="0083613F"/>
    <w:rsid w:val="0083685F"/>
    <w:rsid w:val="00840013"/>
    <w:rsid w:val="008407CD"/>
    <w:rsid w:val="00851790"/>
    <w:rsid w:val="00851F1F"/>
    <w:rsid w:val="008527D8"/>
    <w:rsid w:val="008535FA"/>
    <w:rsid w:val="00854876"/>
    <w:rsid w:val="00860359"/>
    <w:rsid w:val="00860F59"/>
    <w:rsid w:val="00865D10"/>
    <w:rsid w:val="00865DE5"/>
    <w:rsid w:val="00867014"/>
    <w:rsid w:val="00871093"/>
    <w:rsid w:val="00872093"/>
    <w:rsid w:val="008762FB"/>
    <w:rsid w:val="0087715C"/>
    <w:rsid w:val="00883ED2"/>
    <w:rsid w:val="0088426F"/>
    <w:rsid w:val="00890F5E"/>
    <w:rsid w:val="00891C77"/>
    <w:rsid w:val="00894AF8"/>
    <w:rsid w:val="00895E18"/>
    <w:rsid w:val="00896B72"/>
    <w:rsid w:val="00897626"/>
    <w:rsid w:val="00897AE5"/>
    <w:rsid w:val="008A1466"/>
    <w:rsid w:val="008B2259"/>
    <w:rsid w:val="008B4635"/>
    <w:rsid w:val="008B56E0"/>
    <w:rsid w:val="008B69F2"/>
    <w:rsid w:val="008B6B7E"/>
    <w:rsid w:val="008B718A"/>
    <w:rsid w:val="008B7F39"/>
    <w:rsid w:val="008C3509"/>
    <w:rsid w:val="008C3E29"/>
    <w:rsid w:val="008C42D2"/>
    <w:rsid w:val="008C5C98"/>
    <w:rsid w:val="008C6798"/>
    <w:rsid w:val="008D1285"/>
    <w:rsid w:val="008D20C5"/>
    <w:rsid w:val="008D348B"/>
    <w:rsid w:val="008D4A4D"/>
    <w:rsid w:val="008D4FFB"/>
    <w:rsid w:val="008D5123"/>
    <w:rsid w:val="008D55A0"/>
    <w:rsid w:val="008E0659"/>
    <w:rsid w:val="008E1262"/>
    <w:rsid w:val="008E23F0"/>
    <w:rsid w:val="008E2410"/>
    <w:rsid w:val="008E42AA"/>
    <w:rsid w:val="008E6C58"/>
    <w:rsid w:val="008E7A56"/>
    <w:rsid w:val="008F07D5"/>
    <w:rsid w:val="008F2B3B"/>
    <w:rsid w:val="008F3442"/>
    <w:rsid w:val="008F3535"/>
    <w:rsid w:val="008F375B"/>
    <w:rsid w:val="008F4F98"/>
    <w:rsid w:val="008F5CD9"/>
    <w:rsid w:val="00901277"/>
    <w:rsid w:val="009019EA"/>
    <w:rsid w:val="00903CA8"/>
    <w:rsid w:val="00904096"/>
    <w:rsid w:val="0090540C"/>
    <w:rsid w:val="0090626C"/>
    <w:rsid w:val="009072AF"/>
    <w:rsid w:val="0091057B"/>
    <w:rsid w:val="009110DC"/>
    <w:rsid w:val="009122E8"/>
    <w:rsid w:val="00913DAA"/>
    <w:rsid w:val="00913F8A"/>
    <w:rsid w:val="00916728"/>
    <w:rsid w:val="00922290"/>
    <w:rsid w:val="0092291F"/>
    <w:rsid w:val="00922C54"/>
    <w:rsid w:val="00923836"/>
    <w:rsid w:val="00924C90"/>
    <w:rsid w:val="00925283"/>
    <w:rsid w:val="00930B76"/>
    <w:rsid w:val="0093142E"/>
    <w:rsid w:val="00933028"/>
    <w:rsid w:val="00934B96"/>
    <w:rsid w:val="009354D0"/>
    <w:rsid w:val="00935C2E"/>
    <w:rsid w:val="00937203"/>
    <w:rsid w:val="00937AD5"/>
    <w:rsid w:val="00937FB2"/>
    <w:rsid w:val="009414C2"/>
    <w:rsid w:val="00941BFD"/>
    <w:rsid w:val="00942757"/>
    <w:rsid w:val="00943364"/>
    <w:rsid w:val="0094345A"/>
    <w:rsid w:val="009442E9"/>
    <w:rsid w:val="00945E37"/>
    <w:rsid w:val="00945EEC"/>
    <w:rsid w:val="0094608C"/>
    <w:rsid w:val="00946D17"/>
    <w:rsid w:val="009517B8"/>
    <w:rsid w:val="00954CDA"/>
    <w:rsid w:val="00956916"/>
    <w:rsid w:val="00960568"/>
    <w:rsid w:val="009607FF"/>
    <w:rsid w:val="00962E6B"/>
    <w:rsid w:val="00964109"/>
    <w:rsid w:val="00964B92"/>
    <w:rsid w:val="00965FBA"/>
    <w:rsid w:val="00972596"/>
    <w:rsid w:val="00972B06"/>
    <w:rsid w:val="0097594F"/>
    <w:rsid w:val="00975E02"/>
    <w:rsid w:val="00976193"/>
    <w:rsid w:val="009803C7"/>
    <w:rsid w:val="009806B7"/>
    <w:rsid w:val="00980C33"/>
    <w:rsid w:val="00985258"/>
    <w:rsid w:val="00985680"/>
    <w:rsid w:val="00987516"/>
    <w:rsid w:val="009914D9"/>
    <w:rsid w:val="00992AC5"/>
    <w:rsid w:val="009930D0"/>
    <w:rsid w:val="009955A4"/>
    <w:rsid w:val="00997465"/>
    <w:rsid w:val="009A09F9"/>
    <w:rsid w:val="009A1EB8"/>
    <w:rsid w:val="009A50A0"/>
    <w:rsid w:val="009A56B0"/>
    <w:rsid w:val="009A6307"/>
    <w:rsid w:val="009A74B3"/>
    <w:rsid w:val="009B065A"/>
    <w:rsid w:val="009B1AFE"/>
    <w:rsid w:val="009B1DC3"/>
    <w:rsid w:val="009B2019"/>
    <w:rsid w:val="009B3633"/>
    <w:rsid w:val="009B4767"/>
    <w:rsid w:val="009B4B44"/>
    <w:rsid w:val="009B7A72"/>
    <w:rsid w:val="009C32D9"/>
    <w:rsid w:val="009C36DA"/>
    <w:rsid w:val="009C5704"/>
    <w:rsid w:val="009D0260"/>
    <w:rsid w:val="009D1ADE"/>
    <w:rsid w:val="009D336D"/>
    <w:rsid w:val="009D3E66"/>
    <w:rsid w:val="009D5504"/>
    <w:rsid w:val="009D5685"/>
    <w:rsid w:val="009D589D"/>
    <w:rsid w:val="009E11C8"/>
    <w:rsid w:val="009E283B"/>
    <w:rsid w:val="009E2988"/>
    <w:rsid w:val="009E31F7"/>
    <w:rsid w:val="009E60D7"/>
    <w:rsid w:val="009F0C57"/>
    <w:rsid w:val="009F1A2D"/>
    <w:rsid w:val="009F30E0"/>
    <w:rsid w:val="009F3268"/>
    <w:rsid w:val="009F5D33"/>
    <w:rsid w:val="009F764E"/>
    <w:rsid w:val="009F767F"/>
    <w:rsid w:val="00A00B5A"/>
    <w:rsid w:val="00A01D21"/>
    <w:rsid w:val="00A10DA3"/>
    <w:rsid w:val="00A1200B"/>
    <w:rsid w:val="00A12D01"/>
    <w:rsid w:val="00A135EF"/>
    <w:rsid w:val="00A1362E"/>
    <w:rsid w:val="00A16795"/>
    <w:rsid w:val="00A17026"/>
    <w:rsid w:val="00A208C7"/>
    <w:rsid w:val="00A2121D"/>
    <w:rsid w:val="00A21305"/>
    <w:rsid w:val="00A2217D"/>
    <w:rsid w:val="00A23C96"/>
    <w:rsid w:val="00A24304"/>
    <w:rsid w:val="00A2507D"/>
    <w:rsid w:val="00A25C92"/>
    <w:rsid w:val="00A26712"/>
    <w:rsid w:val="00A26815"/>
    <w:rsid w:val="00A27DB8"/>
    <w:rsid w:val="00A31DFC"/>
    <w:rsid w:val="00A32605"/>
    <w:rsid w:val="00A33C52"/>
    <w:rsid w:val="00A33CFE"/>
    <w:rsid w:val="00A34B29"/>
    <w:rsid w:val="00A3559F"/>
    <w:rsid w:val="00A355B9"/>
    <w:rsid w:val="00A3561D"/>
    <w:rsid w:val="00A37ADB"/>
    <w:rsid w:val="00A409F2"/>
    <w:rsid w:val="00A40F04"/>
    <w:rsid w:val="00A43D36"/>
    <w:rsid w:val="00A44C86"/>
    <w:rsid w:val="00A44F12"/>
    <w:rsid w:val="00A4604D"/>
    <w:rsid w:val="00A50B15"/>
    <w:rsid w:val="00A51548"/>
    <w:rsid w:val="00A51838"/>
    <w:rsid w:val="00A5207E"/>
    <w:rsid w:val="00A522D3"/>
    <w:rsid w:val="00A5765A"/>
    <w:rsid w:val="00A60CFD"/>
    <w:rsid w:val="00A61656"/>
    <w:rsid w:val="00A632E3"/>
    <w:rsid w:val="00A6346B"/>
    <w:rsid w:val="00A636FF"/>
    <w:rsid w:val="00A6386D"/>
    <w:rsid w:val="00A64354"/>
    <w:rsid w:val="00A66625"/>
    <w:rsid w:val="00A71657"/>
    <w:rsid w:val="00A71719"/>
    <w:rsid w:val="00A71F3C"/>
    <w:rsid w:val="00A74450"/>
    <w:rsid w:val="00A778CC"/>
    <w:rsid w:val="00A816EB"/>
    <w:rsid w:val="00A817B3"/>
    <w:rsid w:val="00A866D7"/>
    <w:rsid w:val="00A87832"/>
    <w:rsid w:val="00A90403"/>
    <w:rsid w:val="00A91383"/>
    <w:rsid w:val="00A91A9B"/>
    <w:rsid w:val="00A95E17"/>
    <w:rsid w:val="00A95F92"/>
    <w:rsid w:val="00A97858"/>
    <w:rsid w:val="00AA013D"/>
    <w:rsid w:val="00AA326A"/>
    <w:rsid w:val="00AB12CE"/>
    <w:rsid w:val="00AB2D04"/>
    <w:rsid w:val="00AB4CC7"/>
    <w:rsid w:val="00AB516B"/>
    <w:rsid w:val="00AB6156"/>
    <w:rsid w:val="00AB7ABC"/>
    <w:rsid w:val="00AC0059"/>
    <w:rsid w:val="00AC1AAC"/>
    <w:rsid w:val="00AC1CBB"/>
    <w:rsid w:val="00AC2401"/>
    <w:rsid w:val="00AC2638"/>
    <w:rsid w:val="00AC2DA4"/>
    <w:rsid w:val="00AC2F1F"/>
    <w:rsid w:val="00AC5CD1"/>
    <w:rsid w:val="00AC5EC1"/>
    <w:rsid w:val="00AC6DD8"/>
    <w:rsid w:val="00AD133C"/>
    <w:rsid w:val="00AD2BE2"/>
    <w:rsid w:val="00AD3541"/>
    <w:rsid w:val="00AD4714"/>
    <w:rsid w:val="00AD4B4E"/>
    <w:rsid w:val="00AD5BB7"/>
    <w:rsid w:val="00AD79BE"/>
    <w:rsid w:val="00AE0149"/>
    <w:rsid w:val="00AE1F64"/>
    <w:rsid w:val="00AE59C0"/>
    <w:rsid w:val="00AE65FA"/>
    <w:rsid w:val="00AF10BD"/>
    <w:rsid w:val="00AF3F19"/>
    <w:rsid w:val="00B0425B"/>
    <w:rsid w:val="00B05830"/>
    <w:rsid w:val="00B0610A"/>
    <w:rsid w:val="00B07158"/>
    <w:rsid w:val="00B106AC"/>
    <w:rsid w:val="00B129D4"/>
    <w:rsid w:val="00B14FBD"/>
    <w:rsid w:val="00B15E02"/>
    <w:rsid w:val="00B173D0"/>
    <w:rsid w:val="00B20B7E"/>
    <w:rsid w:val="00B22A22"/>
    <w:rsid w:val="00B24497"/>
    <w:rsid w:val="00B2482C"/>
    <w:rsid w:val="00B24879"/>
    <w:rsid w:val="00B25D4C"/>
    <w:rsid w:val="00B265B6"/>
    <w:rsid w:val="00B2669B"/>
    <w:rsid w:val="00B306DC"/>
    <w:rsid w:val="00B30FE9"/>
    <w:rsid w:val="00B31973"/>
    <w:rsid w:val="00B3305E"/>
    <w:rsid w:val="00B33AAD"/>
    <w:rsid w:val="00B36670"/>
    <w:rsid w:val="00B37789"/>
    <w:rsid w:val="00B4298D"/>
    <w:rsid w:val="00B42E4A"/>
    <w:rsid w:val="00B46340"/>
    <w:rsid w:val="00B46534"/>
    <w:rsid w:val="00B47421"/>
    <w:rsid w:val="00B5394A"/>
    <w:rsid w:val="00B546E0"/>
    <w:rsid w:val="00B54825"/>
    <w:rsid w:val="00B55130"/>
    <w:rsid w:val="00B55C90"/>
    <w:rsid w:val="00B56C48"/>
    <w:rsid w:val="00B572E2"/>
    <w:rsid w:val="00B574D0"/>
    <w:rsid w:val="00B6309E"/>
    <w:rsid w:val="00B63147"/>
    <w:rsid w:val="00B66D44"/>
    <w:rsid w:val="00B66DFF"/>
    <w:rsid w:val="00B72EBC"/>
    <w:rsid w:val="00B75FFB"/>
    <w:rsid w:val="00B762E4"/>
    <w:rsid w:val="00B76C53"/>
    <w:rsid w:val="00B7734D"/>
    <w:rsid w:val="00B80027"/>
    <w:rsid w:val="00B802CF"/>
    <w:rsid w:val="00B80E1D"/>
    <w:rsid w:val="00B811BC"/>
    <w:rsid w:val="00B81DD3"/>
    <w:rsid w:val="00B81ED9"/>
    <w:rsid w:val="00B8203B"/>
    <w:rsid w:val="00B821A9"/>
    <w:rsid w:val="00B823F7"/>
    <w:rsid w:val="00B82EA8"/>
    <w:rsid w:val="00B82F51"/>
    <w:rsid w:val="00B83390"/>
    <w:rsid w:val="00B836CD"/>
    <w:rsid w:val="00B839CB"/>
    <w:rsid w:val="00B841E6"/>
    <w:rsid w:val="00B85640"/>
    <w:rsid w:val="00B85F32"/>
    <w:rsid w:val="00B86E98"/>
    <w:rsid w:val="00B87871"/>
    <w:rsid w:val="00B923FC"/>
    <w:rsid w:val="00B937AB"/>
    <w:rsid w:val="00B94571"/>
    <w:rsid w:val="00B95412"/>
    <w:rsid w:val="00B95C3C"/>
    <w:rsid w:val="00BA1D9C"/>
    <w:rsid w:val="00BA3FD0"/>
    <w:rsid w:val="00BB05E3"/>
    <w:rsid w:val="00BB1C61"/>
    <w:rsid w:val="00BB5158"/>
    <w:rsid w:val="00BB6CCB"/>
    <w:rsid w:val="00BC05DD"/>
    <w:rsid w:val="00BC0B21"/>
    <w:rsid w:val="00BC384A"/>
    <w:rsid w:val="00BC403A"/>
    <w:rsid w:val="00BC42C9"/>
    <w:rsid w:val="00BC432E"/>
    <w:rsid w:val="00BC54DA"/>
    <w:rsid w:val="00BC5E46"/>
    <w:rsid w:val="00BC6761"/>
    <w:rsid w:val="00BD065F"/>
    <w:rsid w:val="00BD15CF"/>
    <w:rsid w:val="00BD50DA"/>
    <w:rsid w:val="00BD5727"/>
    <w:rsid w:val="00BD6383"/>
    <w:rsid w:val="00BD6BF8"/>
    <w:rsid w:val="00BD7875"/>
    <w:rsid w:val="00BE056F"/>
    <w:rsid w:val="00BE169C"/>
    <w:rsid w:val="00BE24CA"/>
    <w:rsid w:val="00BE2843"/>
    <w:rsid w:val="00BE3B20"/>
    <w:rsid w:val="00BE622C"/>
    <w:rsid w:val="00BE625F"/>
    <w:rsid w:val="00BE704E"/>
    <w:rsid w:val="00BF03BD"/>
    <w:rsid w:val="00BF1F02"/>
    <w:rsid w:val="00BF3668"/>
    <w:rsid w:val="00BF3C99"/>
    <w:rsid w:val="00BF4D25"/>
    <w:rsid w:val="00BF4DC8"/>
    <w:rsid w:val="00BF4EE6"/>
    <w:rsid w:val="00BF52F0"/>
    <w:rsid w:val="00BF59E0"/>
    <w:rsid w:val="00BF5E13"/>
    <w:rsid w:val="00BF6073"/>
    <w:rsid w:val="00BF6BAD"/>
    <w:rsid w:val="00BF6F0A"/>
    <w:rsid w:val="00BF742C"/>
    <w:rsid w:val="00BF79A5"/>
    <w:rsid w:val="00C002A4"/>
    <w:rsid w:val="00C01D52"/>
    <w:rsid w:val="00C01F5A"/>
    <w:rsid w:val="00C02379"/>
    <w:rsid w:val="00C029B8"/>
    <w:rsid w:val="00C03734"/>
    <w:rsid w:val="00C03F97"/>
    <w:rsid w:val="00C04795"/>
    <w:rsid w:val="00C04CEA"/>
    <w:rsid w:val="00C1064A"/>
    <w:rsid w:val="00C10AD6"/>
    <w:rsid w:val="00C11C67"/>
    <w:rsid w:val="00C11E46"/>
    <w:rsid w:val="00C121D5"/>
    <w:rsid w:val="00C1507F"/>
    <w:rsid w:val="00C1528D"/>
    <w:rsid w:val="00C15F70"/>
    <w:rsid w:val="00C20A65"/>
    <w:rsid w:val="00C225FF"/>
    <w:rsid w:val="00C232B2"/>
    <w:rsid w:val="00C23B48"/>
    <w:rsid w:val="00C24EDC"/>
    <w:rsid w:val="00C258EA"/>
    <w:rsid w:val="00C25A7C"/>
    <w:rsid w:val="00C25F36"/>
    <w:rsid w:val="00C267F1"/>
    <w:rsid w:val="00C32D21"/>
    <w:rsid w:val="00C34B8D"/>
    <w:rsid w:val="00C35428"/>
    <w:rsid w:val="00C356B9"/>
    <w:rsid w:val="00C3681A"/>
    <w:rsid w:val="00C4095F"/>
    <w:rsid w:val="00C40A25"/>
    <w:rsid w:val="00C43631"/>
    <w:rsid w:val="00C44CA2"/>
    <w:rsid w:val="00C46817"/>
    <w:rsid w:val="00C52A65"/>
    <w:rsid w:val="00C53CC5"/>
    <w:rsid w:val="00C559B0"/>
    <w:rsid w:val="00C5609A"/>
    <w:rsid w:val="00C561DA"/>
    <w:rsid w:val="00C5775F"/>
    <w:rsid w:val="00C6113F"/>
    <w:rsid w:val="00C641F4"/>
    <w:rsid w:val="00C64A22"/>
    <w:rsid w:val="00C65B9A"/>
    <w:rsid w:val="00C66698"/>
    <w:rsid w:val="00C669C9"/>
    <w:rsid w:val="00C66CC2"/>
    <w:rsid w:val="00C7009B"/>
    <w:rsid w:val="00C70CD4"/>
    <w:rsid w:val="00C729F8"/>
    <w:rsid w:val="00C757D9"/>
    <w:rsid w:val="00C7653C"/>
    <w:rsid w:val="00C778A4"/>
    <w:rsid w:val="00C77B26"/>
    <w:rsid w:val="00C804EB"/>
    <w:rsid w:val="00C81B4B"/>
    <w:rsid w:val="00C82C7A"/>
    <w:rsid w:val="00C83461"/>
    <w:rsid w:val="00C845F6"/>
    <w:rsid w:val="00C87461"/>
    <w:rsid w:val="00C90D27"/>
    <w:rsid w:val="00C91594"/>
    <w:rsid w:val="00C92810"/>
    <w:rsid w:val="00C93480"/>
    <w:rsid w:val="00C96889"/>
    <w:rsid w:val="00C96BEC"/>
    <w:rsid w:val="00CA039F"/>
    <w:rsid w:val="00CA2AE1"/>
    <w:rsid w:val="00CA35B9"/>
    <w:rsid w:val="00CA3657"/>
    <w:rsid w:val="00CA3C72"/>
    <w:rsid w:val="00CA3DE1"/>
    <w:rsid w:val="00CA57F4"/>
    <w:rsid w:val="00CA58C9"/>
    <w:rsid w:val="00CA60F9"/>
    <w:rsid w:val="00CA62C5"/>
    <w:rsid w:val="00CB02AC"/>
    <w:rsid w:val="00CB1C21"/>
    <w:rsid w:val="00CB2FAD"/>
    <w:rsid w:val="00CB4153"/>
    <w:rsid w:val="00CB53FD"/>
    <w:rsid w:val="00CB6AF2"/>
    <w:rsid w:val="00CB7DC3"/>
    <w:rsid w:val="00CC0A71"/>
    <w:rsid w:val="00CC0D49"/>
    <w:rsid w:val="00CC1967"/>
    <w:rsid w:val="00CC301E"/>
    <w:rsid w:val="00CC3829"/>
    <w:rsid w:val="00CC674E"/>
    <w:rsid w:val="00CC67D4"/>
    <w:rsid w:val="00CC7049"/>
    <w:rsid w:val="00CC7CB4"/>
    <w:rsid w:val="00CC7EC0"/>
    <w:rsid w:val="00CD1F2D"/>
    <w:rsid w:val="00CD24D4"/>
    <w:rsid w:val="00CD2C82"/>
    <w:rsid w:val="00CD2F19"/>
    <w:rsid w:val="00CD3DAE"/>
    <w:rsid w:val="00CD4847"/>
    <w:rsid w:val="00CD5131"/>
    <w:rsid w:val="00CD5854"/>
    <w:rsid w:val="00CD602E"/>
    <w:rsid w:val="00CD63DC"/>
    <w:rsid w:val="00CD6D46"/>
    <w:rsid w:val="00CE0253"/>
    <w:rsid w:val="00CE213D"/>
    <w:rsid w:val="00CE260A"/>
    <w:rsid w:val="00CE2AB8"/>
    <w:rsid w:val="00CE2E5C"/>
    <w:rsid w:val="00CE3139"/>
    <w:rsid w:val="00CE5999"/>
    <w:rsid w:val="00CE64FB"/>
    <w:rsid w:val="00CE786D"/>
    <w:rsid w:val="00CF0B42"/>
    <w:rsid w:val="00CF2C71"/>
    <w:rsid w:val="00CF3F8F"/>
    <w:rsid w:val="00CF65EC"/>
    <w:rsid w:val="00CF770E"/>
    <w:rsid w:val="00D01433"/>
    <w:rsid w:val="00D04591"/>
    <w:rsid w:val="00D0475E"/>
    <w:rsid w:val="00D047B0"/>
    <w:rsid w:val="00D04E3D"/>
    <w:rsid w:val="00D107E1"/>
    <w:rsid w:val="00D1167D"/>
    <w:rsid w:val="00D126F0"/>
    <w:rsid w:val="00D12CC8"/>
    <w:rsid w:val="00D12D50"/>
    <w:rsid w:val="00D13823"/>
    <w:rsid w:val="00D20CF1"/>
    <w:rsid w:val="00D21B45"/>
    <w:rsid w:val="00D224CE"/>
    <w:rsid w:val="00D234FF"/>
    <w:rsid w:val="00D23F17"/>
    <w:rsid w:val="00D24B21"/>
    <w:rsid w:val="00D24E8F"/>
    <w:rsid w:val="00D264CF"/>
    <w:rsid w:val="00D27FD2"/>
    <w:rsid w:val="00D313B6"/>
    <w:rsid w:val="00D3357C"/>
    <w:rsid w:val="00D34D01"/>
    <w:rsid w:val="00D34EEA"/>
    <w:rsid w:val="00D35FD2"/>
    <w:rsid w:val="00D377CD"/>
    <w:rsid w:val="00D438E0"/>
    <w:rsid w:val="00D43ADD"/>
    <w:rsid w:val="00D43C10"/>
    <w:rsid w:val="00D453E1"/>
    <w:rsid w:val="00D46CF6"/>
    <w:rsid w:val="00D506BA"/>
    <w:rsid w:val="00D54C6F"/>
    <w:rsid w:val="00D558FA"/>
    <w:rsid w:val="00D569D1"/>
    <w:rsid w:val="00D57175"/>
    <w:rsid w:val="00D57543"/>
    <w:rsid w:val="00D61005"/>
    <w:rsid w:val="00D6403D"/>
    <w:rsid w:val="00D647E3"/>
    <w:rsid w:val="00D64A47"/>
    <w:rsid w:val="00D64FC2"/>
    <w:rsid w:val="00D65C04"/>
    <w:rsid w:val="00D7167A"/>
    <w:rsid w:val="00D718C8"/>
    <w:rsid w:val="00D7217C"/>
    <w:rsid w:val="00D73E1E"/>
    <w:rsid w:val="00D756B9"/>
    <w:rsid w:val="00D762CF"/>
    <w:rsid w:val="00D76E29"/>
    <w:rsid w:val="00D76F2B"/>
    <w:rsid w:val="00D828FF"/>
    <w:rsid w:val="00D83CB0"/>
    <w:rsid w:val="00D84AF7"/>
    <w:rsid w:val="00D858A8"/>
    <w:rsid w:val="00D86640"/>
    <w:rsid w:val="00D86821"/>
    <w:rsid w:val="00D86B78"/>
    <w:rsid w:val="00D91138"/>
    <w:rsid w:val="00D9162D"/>
    <w:rsid w:val="00D946E4"/>
    <w:rsid w:val="00DA4952"/>
    <w:rsid w:val="00DA4CBA"/>
    <w:rsid w:val="00DA5298"/>
    <w:rsid w:val="00DA64BB"/>
    <w:rsid w:val="00DA6541"/>
    <w:rsid w:val="00DA6C39"/>
    <w:rsid w:val="00DB0F27"/>
    <w:rsid w:val="00DB3CDB"/>
    <w:rsid w:val="00DB4ACB"/>
    <w:rsid w:val="00DB5399"/>
    <w:rsid w:val="00DC2525"/>
    <w:rsid w:val="00DC2AE2"/>
    <w:rsid w:val="00DC42C1"/>
    <w:rsid w:val="00DC7204"/>
    <w:rsid w:val="00DD0520"/>
    <w:rsid w:val="00DD0521"/>
    <w:rsid w:val="00DD079F"/>
    <w:rsid w:val="00DD2615"/>
    <w:rsid w:val="00DD262A"/>
    <w:rsid w:val="00DD2A01"/>
    <w:rsid w:val="00DD3792"/>
    <w:rsid w:val="00DD3C09"/>
    <w:rsid w:val="00DD5C9B"/>
    <w:rsid w:val="00DD5E34"/>
    <w:rsid w:val="00DD6B21"/>
    <w:rsid w:val="00DD762B"/>
    <w:rsid w:val="00DE0099"/>
    <w:rsid w:val="00DE30B4"/>
    <w:rsid w:val="00DE3594"/>
    <w:rsid w:val="00DE3671"/>
    <w:rsid w:val="00DE380B"/>
    <w:rsid w:val="00DE4691"/>
    <w:rsid w:val="00DE7EA6"/>
    <w:rsid w:val="00DF210D"/>
    <w:rsid w:val="00DF31DE"/>
    <w:rsid w:val="00DF39B8"/>
    <w:rsid w:val="00DF4E95"/>
    <w:rsid w:val="00DF50D1"/>
    <w:rsid w:val="00E0693F"/>
    <w:rsid w:val="00E06E26"/>
    <w:rsid w:val="00E10E57"/>
    <w:rsid w:val="00E11C8D"/>
    <w:rsid w:val="00E1310B"/>
    <w:rsid w:val="00E1393B"/>
    <w:rsid w:val="00E13989"/>
    <w:rsid w:val="00E13D59"/>
    <w:rsid w:val="00E143F2"/>
    <w:rsid w:val="00E150CD"/>
    <w:rsid w:val="00E21270"/>
    <w:rsid w:val="00E2134C"/>
    <w:rsid w:val="00E2671B"/>
    <w:rsid w:val="00E308E3"/>
    <w:rsid w:val="00E31B37"/>
    <w:rsid w:val="00E321B2"/>
    <w:rsid w:val="00E324A4"/>
    <w:rsid w:val="00E33B42"/>
    <w:rsid w:val="00E34166"/>
    <w:rsid w:val="00E377B3"/>
    <w:rsid w:val="00E402D6"/>
    <w:rsid w:val="00E41B10"/>
    <w:rsid w:val="00E41F7D"/>
    <w:rsid w:val="00E42181"/>
    <w:rsid w:val="00E47B10"/>
    <w:rsid w:val="00E50646"/>
    <w:rsid w:val="00E5164F"/>
    <w:rsid w:val="00E51E4C"/>
    <w:rsid w:val="00E524A2"/>
    <w:rsid w:val="00E526EC"/>
    <w:rsid w:val="00E52D1E"/>
    <w:rsid w:val="00E54527"/>
    <w:rsid w:val="00E54E91"/>
    <w:rsid w:val="00E55B56"/>
    <w:rsid w:val="00E56B16"/>
    <w:rsid w:val="00E56B92"/>
    <w:rsid w:val="00E62A61"/>
    <w:rsid w:val="00E63160"/>
    <w:rsid w:val="00E63556"/>
    <w:rsid w:val="00E6531D"/>
    <w:rsid w:val="00E65B3C"/>
    <w:rsid w:val="00E65DDA"/>
    <w:rsid w:val="00E75BA6"/>
    <w:rsid w:val="00E76D53"/>
    <w:rsid w:val="00E777AB"/>
    <w:rsid w:val="00E801DE"/>
    <w:rsid w:val="00E809C1"/>
    <w:rsid w:val="00E82FA8"/>
    <w:rsid w:val="00E83144"/>
    <w:rsid w:val="00E85503"/>
    <w:rsid w:val="00E8616D"/>
    <w:rsid w:val="00E87C4E"/>
    <w:rsid w:val="00E90EFC"/>
    <w:rsid w:val="00E93328"/>
    <w:rsid w:val="00E944A1"/>
    <w:rsid w:val="00E968CF"/>
    <w:rsid w:val="00E96CC5"/>
    <w:rsid w:val="00E97576"/>
    <w:rsid w:val="00E97CE1"/>
    <w:rsid w:val="00EA08C1"/>
    <w:rsid w:val="00EA0EA7"/>
    <w:rsid w:val="00EA16CA"/>
    <w:rsid w:val="00EA1845"/>
    <w:rsid w:val="00EA22A8"/>
    <w:rsid w:val="00EA254A"/>
    <w:rsid w:val="00EA29D3"/>
    <w:rsid w:val="00EA3FB1"/>
    <w:rsid w:val="00EA6EC1"/>
    <w:rsid w:val="00EA7F56"/>
    <w:rsid w:val="00EB2205"/>
    <w:rsid w:val="00EB5A1B"/>
    <w:rsid w:val="00EB6A1F"/>
    <w:rsid w:val="00EB7FEB"/>
    <w:rsid w:val="00EC3912"/>
    <w:rsid w:val="00EC485E"/>
    <w:rsid w:val="00EC5D01"/>
    <w:rsid w:val="00EC6593"/>
    <w:rsid w:val="00EC6869"/>
    <w:rsid w:val="00EC74AD"/>
    <w:rsid w:val="00ED1B8E"/>
    <w:rsid w:val="00ED1D2C"/>
    <w:rsid w:val="00ED4373"/>
    <w:rsid w:val="00ED4DA0"/>
    <w:rsid w:val="00ED544C"/>
    <w:rsid w:val="00ED6CAA"/>
    <w:rsid w:val="00ED7795"/>
    <w:rsid w:val="00EE3608"/>
    <w:rsid w:val="00EE65A5"/>
    <w:rsid w:val="00EE65D0"/>
    <w:rsid w:val="00EE7F2D"/>
    <w:rsid w:val="00EF165E"/>
    <w:rsid w:val="00EF310B"/>
    <w:rsid w:val="00EF3C1B"/>
    <w:rsid w:val="00EF4F31"/>
    <w:rsid w:val="00EF6916"/>
    <w:rsid w:val="00EF7236"/>
    <w:rsid w:val="00F00F5C"/>
    <w:rsid w:val="00F022B4"/>
    <w:rsid w:val="00F023F7"/>
    <w:rsid w:val="00F02D8E"/>
    <w:rsid w:val="00F046BD"/>
    <w:rsid w:val="00F046E8"/>
    <w:rsid w:val="00F04C8D"/>
    <w:rsid w:val="00F04F30"/>
    <w:rsid w:val="00F060D2"/>
    <w:rsid w:val="00F0631F"/>
    <w:rsid w:val="00F11BAE"/>
    <w:rsid w:val="00F124B7"/>
    <w:rsid w:val="00F1329E"/>
    <w:rsid w:val="00F14B28"/>
    <w:rsid w:val="00F152B7"/>
    <w:rsid w:val="00F15691"/>
    <w:rsid w:val="00F16338"/>
    <w:rsid w:val="00F20D27"/>
    <w:rsid w:val="00F24FDE"/>
    <w:rsid w:val="00F27B20"/>
    <w:rsid w:val="00F30092"/>
    <w:rsid w:val="00F31A9D"/>
    <w:rsid w:val="00F31AF9"/>
    <w:rsid w:val="00F3565F"/>
    <w:rsid w:val="00F35BC0"/>
    <w:rsid w:val="00F3725C"/>
    <w:rsid w:val="00F37960"/>
    <w:rsid w:val="00F456BC"/>
    <w:rsid w:val="00F50238"/>
    <w:rsid w:val="00F51CC4"/>
    <w:rsid w:val="00F53337"/>
    <w:rsid w:val="00F54F2C"/>
    <w:rsid w:val="00F5632B"/>
    <w:rsid w:val="00F56424"/>
    <w:rsid w:val="00F56E0E"/>
    <w:rsid w:val="00F56ED2"/>
    <w:rsid w:val="00F579DB"/>
    <w:rsid w:val="00F60099"/>
    <w:rsid w:val="00F6180E"/>
    <w:rsid w:val="00F61CF4"/>
    <w:rsid w:val="00F61E8D"/>
    <w:rsid w:val="00F638C1"/>
    <w:rsid w:val="00F63EE7"/>
    <w:rsid w:val="00F646FC"/>
    <w:rsid w:val="00F64925"/>
    <w:rsid w:val="00F651FF"/>
    <w:rsid w:val="00F65518"/>
    <w:rsid w:val="00F655D6"/>
    <w:rsid w:val="00F6578C"/>
    <w:rsid w:val="00F669A6"/>
    <w:rsid w:val="00F72081"/>
    <w:rsid w:val="00F7533A"/>
    <w:rsid w:val="00F760A7"/>
    <w:rsid w:val="00F76D21"/>
    <w:rsid w:val="00F80942"/>
    <w:rsid w:val="00F80A9F"/>
    <w:rsid w:val="00F82AC0"/>
    <w:rsid w:val="00F86CEB"/>
    <w:rsid w:val="00F932AA"/>
    <w:rsid w:val="00F93AFD"/>
    <w:rsid w:val="00F93E3A"/>
    <w:rsid w:val="00F942E0"/>
    <w:rsid w:val="00F9455C"/>
    <w:rsid w:val="00F94B83"/>
    <w:rsid w:val="00F94C6C"/>
    <w:rsid w:val="00F94CF5"/>
    <w:rsid w:val="00F95228"/>
    <w:rsid w:val="00F95906"/>
    <w:rsid w:val="00F96595"/>
    <w:rsid w:val="00FA020E"/>
    <w:rsid w:val="00FA0E08"/>
    <w:rsid w:val="00FA277E"/>
    <w:rsid w:val="00FA7D0D"/>
    <w:rsid w:val="00FB0241"/>
    <w:rsid w:val="00FB150C"/>
    <w:rsid w:val="00FB29F2"/>
    <w:rsid w:val="00FB3420"/>
    <w:rsid w:val="00FB41F4"/>
    <w:rsid w:val="00FB57FC"/>
    <w:rsid w:val="00FC0432"/>
    <w:rsid w:val="00FC15C7"/>
    <w:rsid w:val="00FC603D"/>
    <w:rsid w:val="00FC65FA"/>
    <w:rsid w:val="00FC66E3"/>
    <w:rsid w:val="00FC6E1F"/>
    <w:rsid w:val="00FC78D0"/>
    <w:rsid w:val="00FC7B4E"/>
    <w:rsid w:val="00FD094F"/>
    <w:rsid w:val="00FD11A0"/>
    <w:rsid w:val="00FD1D59"/>
    <w:rsid w:val="00FD45D0"/>
    <w:rsid w:val="00FD5FD8"/>
    <w:rsid w:val="00FD7765"/>
    <w:rsid w:val="00FE0761"/>
    <w:rsid w:val="00FE19E0"/>
    <w:rsid w:val="00FE1F46"/>
    <w:rsid w:val="00FE5404"/>
    <w:rsid w:val="00FE5435"/>
    <w:rsid w:val="00FE5474"/>
    <w:rsid w:val="00FE5F7E"/>
    <w:rsid w:val="00FE5FE4"/>
    <w:rsid w:val="00FE706E"/>
    <w:rsid w:val="00FE7D27"/>
    <w:rsid w:val="00FF0AA9"/>
    <w:rsid w:val="00FF106A"/>
    <w:rsid w:val="00FF1A76"/>
    <w:rsid w:val="00FF238B"/>
    <w:rsid w:val="00FF2678"/>
    <w:rsid w:val="00FF370F"/>
    <w:rsid w:val="00FF5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ffc"/>
    </o:shapedefaults>
    <o:shapelayout v:ext="edit">
      <o:idmap v:ext="edit" data="1"/>
    </o:shapelayout>
  </w:shapeDefaults>
  <w:decimalSymbol w:val="."/>
  <w:listSeparator w:val=","/>
  <w14:docId w14:val="43750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34E9"/>
    <w:pPr>
      <w:widowControl w:val="0"/>
      <w:jc w:val="both"/>
    </w:pPr>
    <w:rPr>
      <w:kern w:val="2"/>
      <w:sz w:val="21"/>
      <w:szCs w:val="24"/>
    </w:rPr>
  </w:style>
  <w:style w:type="paragraph" w:styleId="1">
    <w:name w:val="heading 1"/>
    <w:basedOn w:val="a0"/>
    <w:next w:val="a0"/>
    <w:link w:val="10"/>
    <w:autoRedefine/>
    <w:qFormat/>
    <w:rsid w:val="00ED1B8E"/>
    <w:pPr>
      <w:keepNext/>
      <w:numPr>
        <w:numId w:val="2"/>
      </w:numPr>
      <w:tabs>
        <w:tab w:val="clear" w:pos="-1113"/>
        <w:tab w:val="num" w:pos="0"/>
      </w:tabs>
      <w:spacing w:beforeLines="100"/>
      <w:ind w:left="0" w:firstLine="0"/>
      <w:outlineLvl w:val="0"/>
    </w:pPr>
    <w:rPr>
      <w:rFonts w:ascii="Arial" w:eastAsia="ＭＳ ゴシック" w:hAnsi="Arial"/>
      <w:b/>
      <w:sz w:val="28"/>
    </w:rPr>
  </w:style>
  <w:style w:type="paragraph" w:styleId="2">
    <w:name w:val="heading 2"/>
    <w:basedOn w:val="1"/>
    <w:next w:val="a0"/>
    <w:link w:val="20"/>
    <w:autoRedefine/>
    <w:qFormat/>
    <w:rsid w:val="00ED1B8E"/>
    <w:pPr>
      <w:numPr>
        <w:ilvl w:val="1"/>
      </w:numPr>
      <w:tabs>
        <w:tab w:val="clear" w:pos="-840"/>
        <w:tab w:val="num" w:pos="0"/>
      </w:tabs>
      <w:spacing w:before="328"/>
      <w:ind w:left="0" w:firstLine="0"/>
      <w:outlineLvl w:val="1"/>
    </w:pPr>
    <w:rPr>
      <w:sz w:val="26"/>
    </w:rPr>
  </w:style>
  <w:style w:type="paragraph" w:styleId="3">
    <w:name w:val="heading 3"/>
    <w:basedOn w:val="2"/>
    <w:next w:val="a0"/>
    <w:autoRedefine/>
    <w:qFormat/>
    <w:rsid w:val="00ED1B8E"/>
    <w:pPr>
      <w:numPr>
        <w:ilvl w:val="2"/>
      </w:numPr>
      <w:tabs>
        <w:tab w:val="clear" w:pos="-480"/>
        <w:tab w:val="num" w:pos="0"/>
      </w:tabs>
      <w:ind w:left="0" w:firstLine="0"/>
      <w:outlineLvl w:val="2"/>
    </w:pPr>
    <w:rPr>
      <w:rFonts w:eastAsia="ＭＳ Ｐゴシック"/>
      <w:sz w:val="24"/>
    </w:rPr>
  </w:style>
  <w:style w:type="paragraph" w:styleId="4">
    <w:name w:val="heading 4"/>
    <w:basedOn w:val="3"/>
    <w:next w:val="a0"/>
    <w:autoRedefine/>
    <w:qFormat/>
    <w:rsid w:val="00CA3DE1"/>
    <w:pPr>
      <w:numPr>
        <w:ilvl w:val="3"/>
      </w:numPr>
      <w:ind w:firstLine="0"/>
      <w:outlineLvl w:val="3"/>
    </w:pPr>
    <w:rPr>
      <w:rFonts w:eastAsia="ＭＳ ゴシック"/>
      <w:bCs/>
      <w:sz w:val="22"/>
    </w:rPr>
  </w:style>
  <w:style w:type="paragraph" w:styleId="5">
    <w:name w:val="heading 5"/>
    <w:basedOn w:val="a0"/>
    <w:next w:val="a0"/>
    <w:autoRedefine/>
    <w:qFormat/>
    <w:rsid w:val="000F65E9"/>
    <w:pPr>
      <w:ind w:left="200" w:hangingChars="200" w:hanging="200"/>
      <w:outlineLvl w:val="4"/>
    </w:pPr>
    <w:rPr>
      <w:sz w:val="22"/>
    </w:rPr>
  </w:style>
  <w:style w:type="paragraph" w:styleId="6">
    <w:name w:val="heading 6"/>
    <w:basedOn w:val="5"/>
    <w:next w:val="a0"/>
    <w:autoRedefine/>
    <w:qFormat/>
    <w:rsid w:val="000F65E9"/>
    <w:pPr>
      <w:ind w:leftChars="150" w:left="755" w:hanging="440"/>
      <w:outlineLvl w:val="5"/>
    </w:pPr>
    <w:rPr>
      <w:bCs/>
    </w:rPr>
  </w:style>
  <w:style w:type="paragraph" w:styleId="7">
    <w:name w:val="heading 7"/>
    <w:basedOn w:val="6"/>
    <w:next w:val="a0"/>
    <w:autoRedefine/>
    <w:qFormat/>
    <w:rsid w:val="001D1FE1"/>
    <w:pPr>
      <w:ind w:leftChars="350" w:left="1175"/>
      <w:outlineLvl w:val="6"/>
    </w:pPr>
  </w:style>
  <w:style w:type="paragraph" w:styleId="8">
    <w:name w:val="heading 8"/>
    <w:basedOn w:val="a0"/>
    <w:next w:val="a0"/>
    <w:qFormat/>
    <w:rsid w:val="00422A59"/>
    <w:pPr>
      <w:keepNext/>
      <w:numPr>
        <w:ilvl w:val="7"/>
        <w:numId w:val="2"/>
      </w:numPr>
      <w:outlineLvl w:val="7"/>
    </w:pPr>
  </w:style>
  <w:style w:type="paragraph" w:styleId="9">
    <w:name w:val="heading 9"/>
    <w:basedOn w:val="8"/>
    <w:next w:val="a0"/>
    <w:qFormat/>
    <w:rsid w:val="00422A59"/>
    <w:pPr>
      <w:numPr>
        <w:ilvl w:val="0"/>
        <w:numId w:val="0"/>
      </w:numPr>
      <w:ind w:left="1134" w:hanging="306"/>
      <w:outlineLvl w:val="8"/>
    </w:pPr>
    <w:rPr>
      <w:rFonts w:ascii="Arial" w:eastAsia="ＭＳ ゴシック" w:hAnsi="Arial"/>
      <w:bCs/>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D1B8E"/>
    <w:rPr>
      <w:rFonts w:ascii="Arial" w:eastAsia="ＭＳ ゴシック" w:hAnsi="Arial"/>
      <w:b/>
      <w:kern w:val="2"/>
      <w:sz w:val="28"/>
      <w:szCs w:val="24"/>
      <w:lang w:val="en-US" w:eastAsia="ja-JP" w:bidi="ar-SA"/>
    </w:rPr>
  </w:style>
  <w:style w:type="character" w:customStyle="1" w:styleId="20">
    <w:name w:val="見出し 2 (文字)"/>
    <w:link w:val="2"/>
    <w:rsid w:val="00ED1B8E"/>
    <w:rPr>
      <w:rFonts w:ascii="Arial" w:eastAsia="ＭＳ ゴシック" w:hAnsi="Arial"/>
      <w:b/>
      <w:kern w:val="2"/>
      <w:sz w:val="26"/>
      <w:szCs w:val="24"/>
      <w:lang w:val="en-US" w:eastAsia="ja-JP" w:bidi="ar-SA"/>
    </w:rPr>
  </w:style>
  <w:style w:type="paragraph" w:styleId="a4">
    <w:name w:val="header"/>
    <w:basedOn w:val="a0"/>
    <w:rsid w:val="007D2EE2"/>
    <w:pPr>
      <w:tabs>
        <w:tab w:val="center" w:pos="4252"/>
        <w:tab w:val="right" w:pos="8504"/>
      </w:tabs>
      <w:snapToGrid w:val="0"/>
    </w:pPr>
    <w:rPr>
      <w:sz w:val="18"/>
    </w:rPr>
  </w:style>
  <w:style w:type="paragraph" w:styleId="a5">
    <w:name w:val="footer"/>
    <w:basedOn w:val="a0"/>
    <w:rsid w:val="00422A59"/>
    <w:pPr>
      <w:tabs>
        <w:tab w:val="center" w:pos="4252"/>
        <w:tab w:val="right" w:pos="8504"/>
      </w:tabs>
      <w:snapToGrid w:val="0"/>
    </w:pPr>
  </w:style>
  <w:style w:type="paragraph" w:customStyle="1" w:styleId="a6">
    <w:name w:val="解説"/>
    <w:basedOn w:val="a0"/>
    <w:link w:val="a7"/>
    <w:rsid w:val="0032628B"/>
    <w:pPr>
      <w:ind w:leftChars="500" w:left="800" w:hangingChars="300" w:hanging="300"/>
    </w:pPr>
    <w:rPr>
      <w:color w:val="0000FF"/>
      <w:szCs w:val="20"/>
    </w:rPr>
  </w:style>
  <w:style w:type="character" w:customStyle="1" w:styleId="a7">
    <w:name w:val="解説 (文字) (文字)"/>
    <w:link w:val="a6"/>
    <w:rsid w:val="00A4604D"/>
    <w:rPr>
      <w:color w:val="0000FF"/>
      <w:kern w:val="2"/>
      <w:sz w:val="21"/>
    </w:rPr>
  </w:style>
  <w:style w:type="paragraph" w:styleId="30">
    <w:name w:val="toc 3"/>
    <w:basedOn w:val="a0"/>
    <w:next w:val="a0"/>
    <w:autoRedefine/>
    <w:semiHidden/>
    <w:rsid w:val="00422A59"/>
    <w:pPr>
      <w:ind w:leftChars="200" w:left="420"/>
    </w:pPr>
  </w:style>
  <w:style w:type="character" w:styleId="a8">
    <w:name w:val="Hyperlink"/>
    <w:rsid w:val="00422A59"/>
    <w:rPr>
      <w:color w:val="0000FF"/>
      <w:u w:val="single"/>
    </w:rPr>
  </w:style>
  <w:style w:type="paragraph" w:styleId="50">
    <w:name w:val="toc 5"/>
    <w:basedOn w:val="a0"/>
    <w:next w:val="a0"/>
    <w:autoRedefine/>
    <w:semiHidden/>
    <w:rsid w:val="00422A59"/>
    <w:pPr>
      <w:ind w:leftChars="400" w:left="840"/>
    </w:pPr>
  </w:style>
  <w:style w:type="paragraph" w:styleId="40">
    <w:name w:val="toc 4"/>
    <w:basedOn w:val="a0"/>
    <w:next w:val="a0"/>
    <w:autoRedefine/>
    <w:semiHidden/>
    <w:rsid w:val="00422A59"/>
    <w:pPr>
      <w:ind w:leftChars="300" w:left="630"/>
    </w:pPr>
  </w:style>
  <w:style w:type="paragraph" w:styleId="21">
    <w:name w:val="toc 2"/>
    <w:basedOn w:val="a0"/>
    <w:next w:val="a0"/>
    <w:autoRedefine/>
    <w:semiHidden/>
    <w:rsid w:val="00422A59"/>
    <w:pPr>
      <w:ind w:leftChars="100" w:left="210"/>
    </w:pPr>
  </w:style>
  <w:style w:type="paragraph" w:styleId="11">
    <w:name w:val="toc 1"/>
    <w:basedOn w:val="a0"/>
    <w:next w:val="a0"/>
    <w:autoRedefine/>
    <w:semiHidden/>
    <w:rsid w:val="00422A59"/>
  </w:style>
  <w:style w:type="paragraph" w:styleId="60">
    <w:name w:val="toc 6"/>
    <w:basedOn w:val="a0"/>
    <w:next w:val="a0"/>
    <w:autoRedefine/>
    <w:semiHidden/>
    <w:rsid w:val="00422A59"/>
    <w:pPr>
      <w:ind w:leftChars="500" w:left="1050"/>
    </w:pPr>
  </w:style>
  <w:style w:type="paragraph" w:styleId="70">
    <w:name w:val="toc 7"/>
    <w:basedOn w:val="a0"/>
    <w:next w:val="a0"/>
    <w:autoRedefine/>
    <w:semiHidden/>
    <w:rsid w:val="00422A59"/>
    <w:pPr>
      <w:ind w:leftChars="600" w:left="1260"/>
    </w:pPr>
  </w:style>
  <w:style w:type="paragraph" w:styleId="80">
    <w:name w:val="toc 8"/>
    <w:basedOn w:val="a0"/>
    <w:next w:val="a0"/>
    <w:autoRedefine/>
    <w:semiHidden/>
    <w:rsid w:val="00422A59"/>
    <w:pPr>
      <w:ind w:leftChars="700" w:left="1470"/>
    </w:pPr>
  </w:style>
  <w:style w:type="paragraph" w:styleId="90">
    <w:name w:val="toc 9"/>
    <w:basedOn w:val="a0"/>
    <w:next w:val="a0"/>
    <w:autoRedefine/>
    <w:semiHidden/>
    <w:rsid w:val="00422A59"/>
    <w:pPr>
      <w:ind w:leftChars="800" w:left="1680"/>
    </w:pPr>
  </w:style>
  <w:style w:type="character" w:styleId="a9">
    <w:name w:val="page number"/>
    <w:basedOn w:val="a1"/>
    <w:rsid w:val="00422A59"/>
  </w:style>
  <w:style w:type="paragraph" w:customStyle="1" w:styleId="aa">
    <w:name w:val="規程見出し"/>
    <w:basedOn w:val="a0"/>
    <w:next w:val="a0"/>
    <w:rsid w:val="00B802CF"/>
    <w:pPr>
      <w:spacing w:beforeLines="1000" w:afterLines="2000"/>
      <w:ind w:leftChars="-100" w:left="-100" w:rightChars="-100" w:right="-100"/>
      <w:jc w:val="center"/>
    </w:pPr>
    <w:rPr>
      <w:rFonts w:ascii="Arial" w:eastAsia="ＭＳ Ｐゴシック" w:hAnsi="Arial"/>
      <w:b/>
      <w:sz w:val="32"/>
    </w:rPr>
  </w:style>
  <w:style w:type="paragraph" w:styleId="a">
    <w:name w:val="List Bullet"/>
    <w:basedOn w:val="a0"/>
    <w:rsid w:val="00422A59"/>
    <w:pPr>
      <w:numPr>
        <w:numId w:val="5"/>
      </w:numPr>
      <w:tabs>
        <w:tab w:val="left" w:pos="425"/>
      </w:tabs>
    </w:pPr>
  </w:style>
  <w:style w:type="paragraph" w:styleId="ab">
    <w:name w:val="Body Text"/>
    <w:basedOn w:val="a0"/>
    <w:link w:val="ac"/>
    <w:rsid w:val="00422A59"/>
  </w:style>
  <w:style w:type="character" w:customStyle="1" w:styleId="ac">
    <w:name w:val="本文 (文字)"/>
    <w:link w:val="ab"/>
    <w:rsid w:val="00962E6B"/>
    <w:rPr>
      <w:rFonts w:ascii="Century" w:eastAsia="ＭＳ 明朝" w:hAnsi="Century"/>
      <w:kern w:val="2"/>
      <w:sz w:val="21"/>
      <w:szCs w:val="24"/>
      <w:lang w:val="en-US" w:eastAsia="ja-JP" w:bidi="ar-SA"/>
    </w:rPr>
  </w:style>
  <w:style w:type="paragraph" w:customStyle="1" w:styleId="Default">
    <w:name w:val="Default"/>
    <w:rsid w:val="00422A59"/>
    <w:pPr>
      <w:widowControl w:val="0"/>
      <w:autoSpaceDE w:val="0"/>
      <w:autoSpaceDN w:val="0"/>
      <w:adjustRightInd w:val="0"/>
    </w:pPr>
    <w:rPr>
      <w:rFonts w:ascii="ＭＳ ゴシック" w:eastAsia="ＭＳ ゴシック" w:cs="ＭＳ ゴシック"/>
      <w:color w:val="000000"/>
      <w:sz w:val="24"/>
      <w:szCs w:val="24"/>
    </w:rPr>
  </w:style>
  <w:style w:type="table" w:styleId="ad">
    <w:name w:val="Table Grid"/>
    <w:basedOn w:val="a2"/>
    <w:rsid w:val="00962E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0"/>
    <w:qFormat/>
    <w:rsid w:val="00F3725C"/>
    <w:pPr>
      <w:spacing w:before="240" w:after="120"/>
      <w:jc w:val="center"/>
      <w:outlineLvl w:val="0"/>
    </w:pPr>
    <w:rPr>
      <w:rFonts w:ascii="Arial" w:eastAsia="ＭＳ ゴシック" w:hAnsi="Arial" w:cs="Arial"/>
      <w:sz w:val="32"/>
      <w:szCs w:val="32"/>
    </w:rPr>
  </w:style>
  <w:style w:type="paragraph" w:styleId="af">
    <w:name w:val="caption"/>
    <w:basedOn w:val="a0"/>
    <w:next w:val="a0"/>
    <w:qFormat/>
    <w:rsid w:val="007616C0"/>
    <w:rPr>
      <w:b/>
      <w:bCs/>
      <w:szCs w:val="21"/>
    </w:rPr>
  </w:style>
  <w:style w:type="paragraph" w:styleId="af0">
    <w:name w:val="Normal Indent"/>
    <w:basedOn w:val="a0"/>
    <w:rsid w:val="00F932AA"/>
    <w:pPr>
      <w:ind w:left="851"/>
    </w:pPr>
    <w:rPr>
      <w:szCs w:val="20"/>
    </w:rPr>
  </w:style>
  <w:style w:type="paragraph" w:customStyle="1" w:styleId="af1">
    <w:name w:val="タイトル"/>
    <w:basedOn w:val="a0"/>
    <w:next w:val="a0"/>
    <w:rsid w:val="00F932AA"/>
    <w:rPr>
      <w:rFonts w:eastAsia="ＭＳ ゴシック"/>
      <w:b/>
      <w:sz w:val="24"/>
    </w:rPr>
  </w:style>
  <w:style w:type="character" w:styleId="af2">
    <w:name w:val="FollowedHyperlink"/>
    <w:rsid w:val="00F932AA"/>
    <w:rPr>
      <w:color w:val="800080"/>
      <w:u w:val="single"/>
    </w:rPr>
  </w:style>
  <w:style w:type="paragraph" w:styleId="af3">
    <w:name w:val="Revision"/>
    <w:hidden/>
    <w:semiHidden/>
    <w:rsid w:val="00C20A65"/>
    <w:rPr>
      <w:kern w:val="2"/>
      <w:sz w:val="21"/>
      <w:szCs w:val="24"/>
    </w:rPr>
  </w:style>
  <w:style w:type="character" w:styleId="af4">
    <w:name w:val="annotation reference"/>
    <w:rsid w:val="008D4FFB"/>
    <w:rPr>
      <w:sz w:val="18"/>
      <w:szCs w:val="18"/>
    </w:rPr>
  </w:style>
  <w:style w:type="paragraph" w:styleId="af5">
    <w:name w:val="annotation text"/>
    <w:basedOn w:val="a0"/>
    <w:link w:val="af6"/>
    <w:rsid w:val="008D4FFB"/>
    <w:pPr>
      <w:jc w:val="left"/>
    </w:pPr>
  </w:style>
  <w:style w:type="character" w:customStyle="1" w:styleId="af6">
    <w:name w:val="コメント文字列 (文字)"/>
    <w:link w:val="af5"/>
    <w:rsid w:val="008D4FFB"/>
    <w:rPr>
      <w:kern w:val="2"/>
      <w:sz w:val="21"/>
      <w:szCs w:val="24"/>
    </w:rPr>
  </w:style>
  <w:style w:type="paragraph" w:styleId="af7">
    <w:name w:val="annotation subject"/>
    <w:basedOn w:val="af5"/>
    <w:next w:val="af5"/>
    <w:link w:val="af8"/>
    <w:rsid w:val="008D4FFB"/>
    <w:rPr>
      <w:b/>
      <w:bCs/>
    </w:rPr>
  </w:style>
  <w:style w:type="character" w:customStyle="1" w:styleId="af8">
    <w:name w:val="コメント内容 (文字)"/>
    <w:link w:val="af7"/>
    <w:rsid w:val="008D4FFB"/>
    <w:rPr>
      <w:b/>
      <w:bCs/>
      <w:kern w:val="2"/>
      <w:sz w:val="21"/>
      <w:szCs w:val="24"/>
    </w:rPr>
  </w:style>
  <w:style w:type="paragraph" w:styleId="af9">
    <w:name w:val="Balloon Text"/>
    <w:basedOn w:val="a0"/>
    <w:link w:val="afa"/>
    <w:rsid w:val="008D4FFB"/>
    <w:rPr>
      <w:rFonts w:ascii="Arial" w:eastAsia="ＭＳ ゴシック" w:hAnsi="Arial"/>
      <w:sz w:val="18"/>
      <w:szCs w:val="18"/>
    </w:rPr>
  </w:style>
  <w:style w:type="character" w:customStyle="1" w:styleId="afa">
    <w:name w:val="吹き出し (文字)"/>
    <w:link w:val="af9"/>
    <w:rsid w:val="008D4FFB"/>
    <w:rPr>
      <w:rFonts w:ascii="Arial" w:eastAsia="ＭＳ ゴシック" w:hAnsi="Arial" w:cs="Times New Roman"/>
      <w:kern w:val="2"/>
      <w:sz w:val="18"/>
      <w:szCs w:val="18"/>
    </w:rPr>
  </w:style>
  <w:style w:type="character" w:customStyle="1" w:styleId="afb">
    <w:name w:val="条文見出し"/>
    <w:rsid w:val="00614D37"/>
    <w:rPr>
      <w:rFonts w:ascii="Arial" w:eastAsia="ＭＳ ゴシック" w:hAnsi="Arial"/>
    </w:rPr>
  </w:style>
  <w:style w:type="paragraph" w:customStyle="1" w:styleId="afc">
    <w:name w:val="条文（条・項）"/>
    <w:basedOn w:val="a0"/>
    <w:rsid w:val="00614D37"/>
    <w:pPr>
      <w:ind w:left="210" w:hanging="210"/>
    </w:pPr>
    <w:rPr>
      <w:rFonts w:ascii="Arial" w:eastAsia="ＭＳ ゴシック" w:hAnsi="Arial" w:cs="ＭＳ 明朝"/>
      <w:szCs w:val="20"/>
    </w:rPr>
  </w:style>
  <w:style w:type="paragraph" w:customStyle="1" w:styleId="afd">
    <w:name w:val="条文（号）"/>
    <w:basedOn w:val="a0"/>
    <w:rsid w:val="00614D37"/>
    <w:pPr>
      <w:ind w:left="420" w:hanging="210"/>
    </w:pPr>
    <w:rPr>
      <w:rFonts w:ascii="Arial" w:eastAsia="ＭＳ ゴシック" w:hAnsi="Arial" w:cs="ＭＳ 明朝"/>
      <w:szCs w:val="20"/>
    </w:rPr>
  </w:style>
  <w:style w:type="paragraph" w:customStyle="1" w:styleId="afe">
    <w:name w:val="解説継続"/>
    <w:basedOn w:val="a6"/>
    <w:qFormat/>
    <w:rsid w:val="0032628B"/>
    <w:pPr>
      <w:overflowPunct w:val="0"/>
      <w:ind w:leftChars="810" w:left="1701"/>
    </w:pPr>
  </w:style>
  <w:style w:type="paragraph" w:customStyle="1" w:styleId="TableParagraph">
    <w:name w:val="Table Paragraph"/>
    <w:basedOn w:val="a0"/>
    <w:uiPriority w:val="1"/>
    <w:qFormat/>
    <w:rsid w:val="00B0425B"/>
    <w:pPr>
      <w:autoSpaceDE w:val="0"/>
      <w:autoSpaceDN w:val="0"/>
      <w:ind w:left="107"/>
      <w:jc w:val="left"/>
    </w:pPr>
    <w:rPr>
      <w:rFonts w:ascii="ＭＳ 明朝" w:hAnsi="ＭＳ 明朝" w:cs="ＭＳ 明朝"/>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811">
      <w:bodyDiv w:val="1"/>
      <w:marLeft w:val="0"/>
      <w:marRight w:val="0"/>
      <w:marTop w:val="0"/>
      <w:marBottom w:val="0"/>
      <w:divBdr>
        <w:top w:val="none" w:sz="0" w:space="0" w:color="auto"/>
        <w:left w:val="none" w:sz="0" w:space="0" w:color="auto"/>
        <w:bottom w:val="none" w:sz="0" w:space="0" w:color="auto"/>
        <w:right w:val="none" w:sz="0" w:space="0" w:color="auto"/>
      </w:divBdr>
    </w:div>
    <w:div w:id="652216964">
      <w:bodyDiv w:val="1"/>
      <w:marLeft w:val="0"/>
      <w:marRight w:val="0"/>
      <w:marTop w:val="0"/>
      <w:marBottom w:val="0"/>
      <w:divBdr>
        <w:top w:val="none" w:sz="0" w:space="0" w:color="auto"/>
        <w:left w:val="none" w:sz="0" w:space="0" w:color="auto"/>
        <w:bottom w:val="none" w:sz="0" w:space="0" w:color="auto"/>
        <w:right w:val="none" w:sz="0" w:space="0" w:color="auto"/>
      </w:divBdr>
    </w:div>
    <w:div w:id="1378164692">
      <w:bodyDiv w:val="1"/>
      <w:marLeft w:val="0"/>
      <w:marRight w:val="0"/>
      <w:marTop w:val="0"/>
      <w:marBottom w:val="0"/>
      <w:divBdr>
        <w:top w:val="none" w:sz="0" w:space="0" w:color="auto"/>
        <w:left w:val="none" w:sz="0" w:space="0" w:color="auto"/>
        <w:bottom w:val="none" w:sz="0" w:space="0" w:color="auto"/>
        <w:right w:val="none" w:sz="0" w:space="0" w:color="auto"/>
      </w:divBdr>
    </w:div>
    <w:div w:id="1441879341">
      <w:bodyDiv w:val="1"/>
      <w:marLeft w:val="0"/>
      <w:marRight w:val="0"/>
      <w:marTop w:val="0"/>
      <w:marBottom w:val="0"/>
      <w:divBdr>
        <w:top w:val="none" w:sz="0" w:space="0" w:color="auto"/>
        <w:left w:val="none" w:sz="0" w:space="0" w:color="auto"/>
        <w:bottom w:val="none" w:sz="0" w:space="0" w:color="auto"/>
        <w:right w:val="none" w:sz="0" w:space="0" w:color="auto"/>
      </w:divBdr>
    </w:div>
    <w:div w:id="1803308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EB2DE-4754-4398-A7D7-AF780E2FF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4096</Words>
  <Characters>23350</Characters>
  <Application>Microsoft Office Word</Application>
  <DocSecurity>0</DocSecurity>
  <Lines>194</Lines>
  <Paragraphs>54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27392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2019-12-06T22:49:00Z</dcterms:created>
  <dcterms:modified xsi:type="dcterms:W3CDTF">2021-04-30T03:19:00Z</dcterms:modified>
</cp:coreProperties>
</file>