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ABC" w:rsidRDefault="00C9336D" w:rsidP="00AA11A1">
      <w:pPr>
        <w:pStyle w:val="aa"/>
        <w:spacing w:before="3440" w:after="6880"/>
        <w:ind w:left="-210" w:right="-210"/>
      </w:pPr>
      <w:r>
        <w:rPr>
          <w:rFonts w:hint="eastAsia"/>
        </w:rPr>
        <w:t>C325</w:t>
      </w:r>
      <w:r w:rsidR="00C17ABC">
        <w:rPr>
          <w:rFonts w:hint="eastAsia"/>
        </w:rPr>
        <w:t xml:space="preserve">1 </w:t>
      </w:r>
      <w:r w:rsidR="00C17ABC">
        <w:rPr>
          <w:rFonts w:hint="eastAsia"/>
        </w:rPr>
        <w:t>情報機器取扱ガイドライン</w:t>
      </w:r>
    </w:p>
    <w:p w:rsidR="00AA11A1" w:rsidRPr="001A1635" w:rsidRDefault="00AA11A1" w:rsidP="00C85316">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AA11A1" w:rsidRPr="00780B27" w:rsidRDefault="00AA11A1" w:rsidP="00AA11A1">
      <w:pPr>
        <w:rPr>
          <w:rFonts w:ascii="Arial" w:eastAsia="ＭＳ ゴシック" w:hAnsi="Arial" w:cs="Arial"/>
          <w:b/>
        </w:rPr>
      </w:pPr>
      <w:r>
        <w:rPr>
          <w:rFonts w:ascii="Arial" w:hAnsi="Arial" w:cs="Arial"/>
        </w:rPr>
        <w:br w:type="page"/>
      </w:r>
      <w:r w:rsidRPr="00780B27">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AA11A1" w:rsidRPr="00065121" w:rsidTr="00780B27">
        <w:tc>
          <w:tcPr>
            <w:tcW w:w="1796" w:type="dxa"/>
            <w:shd w:val="clear" w:color="auto" w:fill="D9D9D9"/>
          </w:tcPr>
          <w:p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AA11A1" w:rsidRPr="00065121" w:rsidTr="00A213EB">
        <w:tc>
          <w:tcPr>
            <w:tcW w:w="179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DC2686">
              <w:rPr>
                <w:rFonts w:ascii="Arial" w:eastAsia="ＭＳ Ｐゴシック" w:hAnsi="Arial" w:cs="Arial" w:hint="eastAsia"/>
              </w:rPr>
              <w:t>2</w:t>
            </w:r>
            <w:r w:rsidRPr="00065121">
              <w:rPr>
                <w:rFonts w:ascii="Arial" w:eastAsia="ＭＳ Ｐゴシック" w:hAnsi="Arial" w:cs="Arial" w:hint="eastAsia"/>
              </w:rPr>
              <w:t>月</w:t>
            </w:r>
            <w:r w:rsidR="00DC2686">
              <w:rPr>
                <w:rFonts w:ascii="Arial" w:eastAsia="ＭＳ Ｐゴシック" w:hAnsi="Arial" w:cs="Arial" w:hint="eastAsia"/>
              </w:rPr>
              <w:t>15</w:t>
            </w:r>
            <w:r w:rsidRPr="00065121">
              <w:rPr>
                <w:rFonts w:ascii="Arial" w:eastAsia="ＭＳ Ｐゴシック" w:hAnsi="Arial" w:cs="Arial" w:hint="eastAsia"/>
              </w:rPr>
              <w:t>日</w:t>
            </w:r>
          </w:p>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A3</w:t>
            </w:r>
            <w:r w:rsidR="00247513">
              <w:rPr>
                <w:rFonts w:ascii="Arial" w:eastAsia="ＭＳ Ｐゴシック" w:hAnsi="Arial" w:cs="Arial" w:hint="eastAsia"/>
              </w:rPr>
              <w:t>201</w:t>
            </w:r>
          </w:p>
        </w:tc>
        <w:tc>
          <w:tcPr>
            <w:tcW w:w="4212" w:type="dxa"/>
          </w:tcPr>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新規作成（</w:t>
            </w:r>
            <w:r>
              <w:rPr>
                <w:rFonts w:ascii="Arial" w:eastAsia="ＭＳ Ｐゴシック" w:hAnsi="Arial" w:cs="Arial" w:hint="eastAsia"/>
              </w:rPr>
              <w:t>PC</w:t>
            </w:r>
            <w:r>
              <w:rPr>
                <w:rFonts w:ascii="Arial" w:eastAsia="ＭＳ Ｐゴシック" w:hAnsi="Arial" w:cs="Arial" w:hint="eastAsia"/>
              </w:rPr>
              <w:t>取扱</w:t>
            </w:r>
            <w:r w:rsidR="00DC2686">
              <w:rPr>
                <w:rFonts w:ascii="Arial" w:eastAsia="ＭＳ Ｐゴシック" w:hAnsi="Arial" w:cs="Arial" w:hint="eastAsia"/>
              </w:rPr>
              <w:t>手順</w:t>
            </w:r>
            <w:r>
              <w:rPr>
                <w:rFonts w:ascii="Arial" w:eastAsia="ＭＳ Ｐゴシック" w:hAnsi="Arial" w:cs="Arial" w:hint="eastAsia"/>
              </w:rPr>
              <w:t>）</w:t>
            </w:r>
          </w:p>
        </w:tc>
        <w:tc>
          <w:tcPr>
            <w:tcW w:w="317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686" w:rsidRPr="00065121" w:rsidTr="00A213EB">
        <w:tc>
          <w:tcPr>
            <w:tcW w:w="1796" w:type="dxa"/>
          </w:tcPr>
          <w:p w:rsidR="00DC2686" w:rsidRPr="00065121" w:rsidRDefault="00DC268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DC2686" w:rsidRPr="00065121" w:rsidRDefault="00DC2686" w:rsidP="00A213EB">
            <w:pPr>
              <w:autoSpaceDE w:val="0"/>
              <w:autoSpaceDN w:val="0"/>
              <w:rPr>
                <w:rFonts w:ascii="Arial" w:eastAsia="ＭＳ Ｐゴシック" w:hAnsi="Arial" w:cs="Arial"/>
              </w:rPr>
            </w:pPr>
            <w:r>
              <w:rPr>
                <w:rFonts w:ascii="Arial" w:eastAsia="ＭＳ Ｐゴシック" w:hAnsi="Arial" w:cs="Arial" w:hint="eastAsia"/>
              </w:rPr>
              <w:t>A32</w:t>
            </w:r>
            <w:r w:rsidR="00247513">
              <w:rPr>
                <w:rFonts w:ascii="Arial" w:eastAsia="ＭＳ Ｐゴシック" w:hAnsi="Arial" w:cs="Arial" w:hint="eastAsia"/>
              </w:rPr>
              <w:t>01</w:t>
            </w:r>
          </w:p>
        </w:tc>
        <w:tc>
          <w:tcPr>
            <w:tcW w:w="4212" w:type="dxa"/>
          </w:tcPr>
          <w:p w:rsidR="00DC2686" w:rsidRPr="00065121" w:rsidRDefault="00DC2686" w:rsidP="00A213EB">
            <w:pPr>
              <w:autoSpaceDE w:val="0"/>
              <w:autoSpaceDN w:val="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PC</w:t>
            </w:r>
            <w:r>
              <w:rPr>
                <w:rFonts w:ascii="Arial" w:eastAsia="ＭＳ Ｐゴシック" w:hAnsi="Arial" w:cs="Arial" w:hint="eastAsia"/>
              </w:rPr>
              <w:t>取扱ガイドライン」として、書式や表現を見直し</w:t>
            </w:r>
          </w:p>
        </w:tc>
        <w:tc>
          <w:tcPr>
            <w:tcW w:w="3176" w:type="dxa"/>
          </w:tcPr>
          <w:p w:rsidR="00DC2686" w:rsidRPr="00065121" w:rsidRDefault="00DC268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A11A1" w:rsidRPr="00065121" w:rsidTr="00A213EB">
        <w:tc>
          <w:tcPr>
            <w:tcW w:w="179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201</w:t>
            </w:r>
            <w:r>
              <w:rPr>
                <w:rFonts w:ascii="Arial" w:eastAsia="ＭＳ Ｐゴシック" w:hAnsi="Arial" w:cs="Arial" w:hint="eastAsia"/>
              </w:rPr>
              <w:t>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A3</w:t>
            </w:r>
            <w:r w:rsidR="00247513">
              <w:rPr>
                <w:rFonts w:ascii="Arial" w:eastAsia="ＭＳ Ｐゴシック" w:hAnsi="Arial" w:cs="Arial" w:hint="eastAsia"/>
              </w:rPr>
              <w:t>20</w:t>
            </w:r>
            <w:r>
              <w:rPr>
                <w:rFonts w:ascii="Arial" w:eastAsia="ＭＳ Ｐゴシック" w:hAnsi="Arial" w:cs="Arial" w:hint="eastAsia"/>
              </w:rPr>
              <w:t>1</w:t>
            </w:r>
          </w:p>
        </w:tc>
        <w:tc>
          <w:tcPr>
            <w:tcW w:w="4212" w:type="dxa"/>
          </w:tcPr>
          <w:p w:rsidR="00AA11A1" w:rsidRPr="00065121" w:rsidRDefault="00DC2686" w:rsidP="00DC2686">
            <w:pPr>
              <w:autoSpaceDE w:val="0"/>
              <w:autoSpaceDN w:val="0"/>
              <w:rPr>
                <w:rFonts w:ascii="Arial" w:eastAsia="ＭＳ Ｐゴシック" w:hAnsi="Arial" w:cs="Arial"/>
              </w:rPr>
            </w:pPr>
            <w:r>
              <w:rPr>
                <w:rFonts w:ascii="Arial" w:eastAsia="ＭＳ Ｐゴシック" w:hAnsi="Arial" w:cs="Arial" w:hint="eastAsia"/>
              </w:rPr>
              <w:t>「</w:t>
            </w:r>
            <w:r w:rsidR="00AA11A1">
              <w:rPr>
                <w:rFonts w:ascii="Arial" w:eastAsia="ＭＳ Ｐゴシック" w:hAnsi="Arial" w:cs="Arial" w:hint="eastAsia"/>
              </w:rPr>
              <w:t>情報機器ガイドライン</w:t>
            </w:r>
            <w:r>
              <w:rPr>
                <w:rFonts w:ascii="Arial" w:eastAsia="ＭＳ Ｐゴシック" w:hAnsi="Arial" w:cs="Arial" w:hint="eastAsia"/>
              </w:rPr>
              <w:t>」</w:t>
            </w:r>
            <w:r w:rsidR="00AA11A1">
              <w:rPr>
                <w:rFonts w:ascii="Arial" w:eastAsia="ＭＳ Ｐゴシック" w:hAnsi="Arial" w:cs="Arial" w:hint="eastAsia"/>
              </w:rPr>
              <w:t>として、</w:t>
            </w:r>
            <w:r>
              <w:rPr>
                <w:rFonts w:ascii="Arial" w:eastAsia="ＭＳ Ｐゴシック" w:hAnsi="Arial" w:cs="Arial" w:hint="eastAsia"/>
              </w:rPr>
              <w:t>対象を</w:t>
            </w:r>
            <w:r>
              <w:rPr>
                <w:rFonts w:ascii="Arial" w:eastAsia="ＭＳ Ｐゴシック" w:hAnsi="Arial" w:cs="Arial" w:hint="eastAsia"/>
              </w:rPr>
              <w:t>PC</w:t>
            </w:r>
            <w:r>
              <w:rPr>
                <w:rFonts w:ascii="Arial" w:eastAsia="ＭＳ Ｐゴシック" w:hAnsi="Arial" w:cs="Arial" w:hint="eastAsia"/>
              </w:rPr>
              <w:t>に限定しないように</w:t>
            </w:r>
            <w:r w:rsidR="00AA11A1">
              <w:rPr>
                <w:rFonts w:ascii="Arial" w:eastAsia="ＭＳ Ｐゴシック" w:hAnsi="Arial" w:cs="Arial" w:hint="eastAsia"/>
              </w:rPr>
              <w:t>記述</w:t>
            </w:r>
            <w:r>
              <w:rPr>
                <w:rFonts w:ascii="Arial" w:eastAsia="ＭＳ Ｐゴシック" w:hAnsi="Arial" w:cs="Arial" w:hint="eastAsia"/>
              </w:rPr>
              <w:t>を</w:t>
            </w:r>
            <w:r w:rsidR="00AA11A1">
              <w:rPr>
                <w:rFonts w:ascii="Arial" w:eastAsia="ＭＳ Ｐゴシック" w:hAnsi="Arial" w:cs="Arial" w:hint="eastAsia"/>
              </w:rPr>
              <w:t>見直し</w:t>
            </w:r>
          </w:p>
        </w:tc>
        <w:tc>
          <w:tcPr>
            <w:tcW w:w="3176" w:type="dxa"/>
          </w:tcPr>
          <w:p w:rsidR="00AA11A1" w:rsidRPr="009E2639" w:rsidRDefault="00C73AED" w:rsidP="00A213EB">
            <w:pPr>
              <w:autoSpaceDE w:val="0"/>
              <w:autoSpaceDN w:val="0"/>
              <w:rPr>
                <w:rFonts w:ascii="Arial" w:eastAsia="ＭＳ Ｐゴシック" w:hAnsi="Arial" w:cs="Arial"/>
              </w:rPr>
            </w:pPr>
            <w:r>
              <w:rPr>
                <w:rFonts w:eastAsia="ＭＳ Ｐゴシック" w:hint="eastAsia"/>
              </w:rPr>
              <w:t>長谷川明生（中京大学）</w:t>
            </w:r>
          </w:p>
        </w:tc>
      </w:tr>
      <w:tr w:rsidR="00AA11A1" w:rsidRPr="00065121" w:rsidTr="00A213EB">
        <w:tc>
          <w:tcPr>
            <w:tcW w:w="179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C3251</w:t>
            </w:r>
          </w:p>
        </w:tc>
        <w:tc>
          <w:tcPr>
            <w:tcW w:w="4212" w:type="dxa"/>
          </w:tcPr>
          <w:p w:rsidR="00AA11A1" w:rsidRPr="00065121" w:rsidRDefault="00AA11A1" w:rsidP="00AA11A1">
            <w:pPr>
              <w:autoSpaceDE w:val="0"/>
              <w:autoSpaceDN w:val="0"/>
              <w:rPr>
                <w:rFonts w:ascii="Arial" w:eastAsia="ＭＳ Ｐゴシック" w:hAnsi="Arial" w:cs="Arial"/>
              </w:rPr>
            </w:pPr>
            <w:r>
              <w:rPr>
                <w:rFonts w:ascii="Arial" w:eastAsia="ＭＳ Ｐゴシック" w:hAnsi="Arial" w:cs="Arial" w:hint="eastAsia"/>
              </w:rPr>
              <w:t>情報機器の利用実態に</w:t>
            </w:r>
            <w:r w:rsidR="00C73AED">
              <w:rPr>
                <w:rFonts w:ascii="Arial" w:eastAsia="ＭＳ Ｐゴシック" w:hAnsi="Arial" w:cs="Arial" w:hint="eastAsia"/>
              </w:rPr>
              <w:t>合わなくなった</w:t>
            </w:r>
            <w:r w:rsidR="00411C02">
              <w:rPr>
                <w:rFonts w:ascii="Arial" w:eastAsia="ＭＳ Ｐゴシック" w:hAnsi="Arial" w:cs="Arial" w:hint="eastAsia"/>
              </w:rPr>
              <w:t>箇所</w:t>
            </w:r>
            <w:r>
              <w:rPr>
                <w:rFonts w:ascii="Arial" w:eastAsia="ＭＳ Ｐゴシック" w:hAnsi="Arial" w:cs="Arial" w:hint="eastAsia"/>
              </w:rPr>
              <w:t>の修正</w:t>
            </w:r>
          </w:p>
        </w:tc>
        <w:tc>
          <w:tcPr>
            <w:tcW w:w="3176" w:type="dxa"/>
          </w:tcPr>
          <w:p w:rsidR="00AA11A1" w:rsidRPr="00065121" w:rsidRDefault="00AA11A1"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0B4388" w:rsidRPr="00065121" w:rsidTr="00A213EB">
        <w:tc>
          <w:tcPr>
            <w:tcW w:w="1796" w:type="dxa"/>
          </w:tcPr>
          <w:p w:rsidR="000B4388" w:rsidRPr="00065121" w:rsidRDefault="000B4388" w:rsidP="000B4388">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rsidR="000B4388" w:rsidRPr="00065121" w:rsidRDefault="000B4388" w:rsidP="000B4388">
            <w:pPr>
              <w:autoSpaceDE w:val="0"/>
              <w:autoSpaceDN w:val="0"/>
              <w:rPr>
                <w:rFonts w:ascii="Arial" w:eastAsia="ＭＳ Ｐゴシック" w:hAnsi="Arial" w:cs="Arial" w:hint="eastAsia"/>
              </w:rPr>
            </w:pPr>
            <w:r>
              <w:rPr>
                <w:rFonts w:ascii="Arial" w:eastAsia="ＭＳ Ｐゴシック" w:hAnsi="Arial" w:cs="Arial" w:hint="eastAsia"/>
              </w:rPr>
              <w:t>C3251</w:t>
            </w:r>
          </w:p>
        </w:tc>
        <w:tc>
          <w:tcPr>
            <w:tcW w:w="4212" w:type="dxa"/>
          </w:tcPr>
          <w:p w:rsidR="000B4388" w:rsidRDefault="000B4388" w:rsidP="000B4388">
            <w:pPr>
              <w:autoSpaceDE w:val="0"/>
              <w:autoSpaceDN w:val="0"/>
              <w:rPr>
                <w:rFonts w:ascii="Arial" w:eastAsia="ＭＳ Ｐゴシック" w:hAnsi="Arial" w:cs="Arial" w:hint="eastAsia"/>
              </w:rPr>
            </w:pPr>
            <w:r>
              <w:rPr>
                <w:rFonts w:ascii="Arial" w:eastAsia="ＭＳ Ｐゴシック" w:hAnsi="Arial" w:cs="Arial" w:hint="eastAsia"/>
              </w:rPr>
              <w:t>用語を</w:t>
            </w:r>
            <w:r>
              <w:rPr>
                <w:rFonts w:ascii="Arial" w:eastAsia="ＭＳ Ｐゴシック" w:hAnsi="Arial" w:cs="Arial" w:hint="eastAsia"/>
              </w:rPr>
              <w:t>C2103</w:t>
            </w:r>
            <w:r>
              <w:rPr>
                <w:rFonts w:ascii="Arial" w:eastAsia="ＭＳ Ｐゴシック" w:hAnsi="Arial" w:cs="Arial" w:hint="eastAsia"/>
              </w:rPr>
              <w:t>（情報格付け基準）で用いているものに統一</w:t>
            </w:r>
          </w:p>
        </w:tc>
        <w:tc>
          <w:tcPr>
            <w:tcW w:w="3176" w:type="dxa"/>
          </w:tcPr>
          <w:p w:rsidR="000B4388" w:rsidRPr="00D32D9D" w:rsidRDefault="000B4388" w:rsidP="00A213EB">
            <w:pPr>
              <w:autoSpaceDE w:val="0"/>
              <w:autoSpaceDN w:val="0"/>
              <w:rPr>
                <w:rFonts w:ascii="Arial" w:eastAsia="ＭＳ Ｐゴシック" w:hAnsi="Arial" w:cs="Arial" w:hint="eastAsia"/>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AA11A1" w:rsidRDefault="00AA11A1" w:rsidP="00AA11A1">
      <w:pPr>
        <w:rPr>
          <w:rFonts w:ascii="Arial" w:hAnsi="Arial" w:cs="Arial"/>
        </w:rPr>
      </w:pPr>
    </w:p>
    <w:p w:rsidR="00AA11A1" w:rsidRPr="00E614A3" w:rsidRDefault="00AA11A1" w:rsidP="00AA11A1">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AA11A1" w:rsidRDefault="00AA11A1" w:rsidP="00AA11A1">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AA11A1" w:rsidRPr="00E614A3" w:rsidRDefault="00AA11A1" w:rsidP="00AA11A1">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AA11A1" w:rsidRPr="00E614A3" w:rsidRDefault="00AA11A1" w:rsidP="00AA11A1">
      <w:pPr>
        <w:rPr>
          <w:rFonts w:ascii="Arial" w:hAnsi="Arial" w:cs="Arial"/>
        </w:rPr>
      </w:pPr>
    </w:p>
    <w:p w:rsidR="00AA11A1" w:rsidRDefault="00AA11A1" w:rsidP="00AA11A1">
      <w:pPr>
        <w:rPr>
          <w:rFonts w:ascii="Arial" w:hAnsi="Arial" w:cs="Arial"/>
        </w:rPr>
        <w:sectPr w:rsidR="00AA11A1" w:rsidSect="00066411">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C17ABC" w:rsidRPr="00985258" w:rsidRDefault="00C17ABC" w:rsidP="00AA11A1">
      <w:pPr>
        <w:pStyle w:val="a6"/>
      </w:pPr>
      <w:r>
        <w:rPr>
          <w:rFonts w:hint="eastAsia"/>
        </w:rPr>
        <w:lastRenderedPageBreak/>
        <w:t>解説：</w:t>
      </w:r>
      <w:r>
        <w:rPr>
          <w:rFonts w:hint="eastAsia"/>
        </w:rPr>
        <w:t>C2201</w:t>
      </w:r>
      <w:r>
        <w:rPr>
          <w:rFonts w:hint="eastAsia"/>
        </w:rPr>
        <w:t>（情報システム利用規程）で指定した情報機器の利用手順に関して述べている。ここでいう情報機器とは、利用者が相対して操作する端末等を想定している。サーバ機能やルータ機能を持つコンピュータは対象としていない。ただし、大学外からこれら情報機器へのリモートアクセスを可能にするためのサーバ機能は例外である。</w:t>
      </w:r>
      <w:r w:rsidRPr="00985258">
        <w:rPr>
          <w:rFonts w:hint="eastAsia"/>
        </w:rPr>
        <w:t>利用手順に</w:t>
      </w:r>
      <w:r>
        <w:rPr>
          <w:rFonts w:hint="eastAsia"/>
        </w:rPr>
        <w:t>倫理条項を含んでいるが、</w:t>
      </w:r>
      <w:r w:rsidRPr="00985258">
        <w:rPr>
          <w:rFonts w:hint="eastAsia"/>
        </w:rPr>
        <w:t>一般端末の利用手順の雛形としての利用を想定したためである。</w:t>
      </w:r>
    </w:p>
    <w:p w:rsidR="00C17ABC" w:rsidRDefault="00C17ABC" w:rsidP="00C17ABC">
      <w:pPr>
        <w:rPr>
          <w:rFonts w:ascii="Arial" w:eastAsia="ＭＳ ゴシック" w:hAnsi="Arial"/>
        </w:rPr>
      </w:pPr>
    </w:p>
    <w:p w:rsidR="00C17ABC" w:rsidRDefault="00C17ABC" w:rsidP="00C17ABC">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一般利用者向け利用手順</w:t>
      </w:r>
    </w:p>
    <w:p w:rsidR="00C17ABC" w:rsidRDefault="00C17ABC" w:rsidP="00C17ABC">
      <w:pPr>
        <w:rPr>
          <w:rFonts w:ascii="Arial" w:eastAsia="ＭＳ ゴシック" w:hAnsi="Arial"/>
        </w:rPr>
      </w:pPr>
    </w:p>
    <w:p w:rsidR="00C17ABC" w:rsidRDefault="00C17ABC" w:rsidP="00245F78">
      <w:pPr>
        <w:pStyle w:val="a6"/>
      </w:pPr>
      <w:r>
        <w:rPr>
          <w:rFonts w:hint="eastAsia"/>
        </w:rPr>
        <w:t>解説：ここでいう一般利用者は、計算機の特権利用者（</w:t>
      </w:r>
      <w:r>
        <w:rPr>
          <w:rFonts w:hint="eastAsia"/>
        </w:rPr>
        <w:t>Windows</w:t>
      </w:r>
      <w:r w:rsidRPr="00DB4ACB">
        <w:rPr>
          <w:sz w:val="18"/>
          <w:szCs w:val="18"/>
        </w:rPr>
        <w:t>®</w:t>
      </w:r>
      <w:r>
        <w:rPr>
          <w:rFonts w:hint="eastAsia"/>
        </w:rPr>
        <w:t>であれば</w:t>
      </w:r>
      <w:r>
        <w:rPr>
          <w:rFonts w:hint="eastAsia"/>
        </w:rPr>
        <w:t>Administrator</w:t>
      </w:r>
      <w:r>
        <w:rPr>
          <w:rFonts w:hint="eastAsia"/>
        </w:rPr>
        <w:t>、</w:t>
      </w:r>
      <w:r>
        <w:rPr>
          <w:rFonts w:hint="eastAsia"/>
        </w:rPr>
        <w:t>UNIX</w:t>
      </w:r>
      <w:r w:rsidRPr="00DB4ACB">
        <w:t>®</w:t>
      </w:r>
      <w:r>
        <w:rPr>
          <w:rFonts w:hint="eastAsia"/>
        </w:rPr>
        <w:t>であれば</w:t>
      </w:r>
      <w:r>
        <w:rPr>
          <w:rFonts w:hint="eastAsia"/>
        </w:rPr>
        <w:t>root</w:t>
      </w:r>
      <w:r>
        <w:rPr>
          <w:rFonts w:hint="eastAsia"/>
        </w:rPr>
        <w:t>など）以外の利用者を指し、特権利用があらかじめ用意したアカウントを利用する利用者である。一般利用者は計算機の設定（個人環境に関するものを除く）変更や、アプリケーションのインストールはできないものとしている。大学の場合は、演習室や図書館等に設置されている共用端末を利用する一般学生等が対象となる。もちろん、特権利用者も本項目に書かれている事項は遵守する必要がある。</w:t>
      </w:r>
    </w:p>
    <w:p w:rsidR="00C17ABC"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1.1</w:t>
      </w:r>
      <w:r>
        <w:rPr>
          <w:rFonts w:ascii="Arial" w:eastAsia="ＭＳ ゴシック" w:hAnsi="Arial" w:hint="eastAsia"/>
        </w:rPr>
        <w:tab/>
      </w:r>
      <w:r>
        <w:rPr>
          <w:rFonts w:ascii="Arial" w:eastAsia="ＭＳ ゴシック" w:hAnsi="Arial" w:hint="eastAsia"/>
        </w:rPr>
        <w:t>利用者は以下に掲げる行為をはじめとする、端末等の設備を物理的に損傷する可能性のある行為をしてはならない。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演習室等における飲食。ただし、管理者が別途許可する場合を除く。</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コネクタ等を引き抜いたり、キーボードやマウス等周辺機器を取り外す行為</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IC</w:t>
      </w:r>
      <w:r>
        <w:rPr>
          <w:rFonts w:ascii="Arial" w:eastAsia="ＭＳ ゴシック" w:hAnsi="Arial" w:hint="eastAsia"/>
        </w:rPr>
        <w:t>カードリーダー等、開口部に異物を詰める行為</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キーボードの乱打、</w:t>
      </w:r>
      <w:r>
        <w:rPr>
          <w:rFonts w:ascii="Arial" w:eastAsia="ＭＳ ゴシック" w:hAnsi="Arial" w:hint="eastAsia"/>
        </w:rPr>
        <w:t>USB</w:t>
      </w:r>
      <w:r>
        <w:rPr>
          <w:rFonts w:ascii="Arial" w:eastAsia="ＭＳ ゴシック" w:hAnsi="Arial" w:hint="eastAsia"/>
        </w:rPr>
        <w:t>メモリ等の乱暴な抜き差しをする行為</w:t>
      </w:r>
    </w:p>
    <w:p w:rsidR="00C17ABC" w:rsidRDefault="00C17ABC" w:rsidP="00C17ABC">
      <w:pPr>
        <w:rPr>
          <w:rFonts w:ascii="Arial" w:eastAsia="ＭＳ ゴシック" w:hAnsi="Arial"/>
        </w:rPr>
      </w:pPr>
    </w:p>
    <w:p w:rsidR="00C17ABC" w:rsidRDefault="00C17ABC" w:rsidP="00245F78">
      <w:pPr>
        <w:pStyle w:val="a6"/>
      </w:pPr>
      <w:r>
        <w:rPr>
          <w:rFonts w:hint="eastAsia"/>
        </w:rPr>
        <w:t>解説：主として大学内の共用スペースに設置する共同利用端末に関して、端末設備を物理的に破損する行為等を禁止する。飲食等についてはカフェテリア等に設置する場合もあり、状況に応じて規定を設ける。これら端末を損傷する行為に対する対策は、規定等による対策の他に、管理者による適切な監視体制の整備等も重要である。それら対策が困難である場合には、シンクライアント端末の導入や、タッチパッド等の採用も考慮すべきで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1.2</w:t>
      </w:r>
      <w:r>
        <w:rPr>
          <w:rFonts w:ascii="Arial" w:eastAsia="ＭＳ ゴシック" w:hAnsi="Arial" w:hint="eastAsia"/>
        </w:rPr>
        <w:tab/>
      </w:r>
      <w:r>
        <w:rPr>
          <w:rFonts w:ascii="Arial" w:eastAsia="ＭＳ ゴシック" w:hAnsi="Arial" w:hint="eastAsia"/>
        </w:rPr>
        <w:t>利用者は以下に掲げる行為をはじめとする、他の利用者の利用を妨げる行為をしてはならない。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共用端末の占有行為。端末をロックして長時間離席する行為も含む。</w:t>
      </w:r>
      <w:r>
        <w:rPr>
          <w:rFonts w:ascii="Arial" w:eastAsia="ＭＳ ゴシック" w:hAnsi="Arial"/>
        </w:rPr>
        <w:br/>
      </w:r>
      <w:r>
        <w:rPr>
          <w:rFonts w:ascii="Arial" w:eastAsia="ＭＳ ゴシック" w:hAnsi="Arial" w:hint="eastAsia"/>
        </w:rPr>
        <w:t>ただし、講義等で特に許可された場合を除く。</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演習室で大声で騒ぐ行為や、ごみを放置する行為。</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プリンタの紙詰まりや紙切れ、トナー切れを放置する行為。</w:t>
      </w:r>
    </w:p>
    <w:p w:rsidR="00C17ABC" w:rsidRPr="00B46534" w:rsidRDefault="00C17ABC" w:rsidP="00C17ABC">
      <w:pPr>
        <w:rPr>
          <w:rFonts w:ascii="Arial" w:eastAsia="ＭＳ ゴシック" w:hAnsi="Arial"/>
        </w:rPr>
      </w:pPr>
    </w:p>
    <w:p w:rsidR="00C17ABC" w:rsidRDefault="00C17ABC" w:rsidP="00245F78">
      <w:pPr>
        <w:pStyle w:val="a6"/>
      </w:pPr>
      <w:r>
        <w:rPr>
          <w:rFonts w:hint="eastAsia"/>
        </w:rPr>
        <w:lastRenderedPageBreak/>
        <w:t>解説：ここに掲げられている事項の他に、ディスク記憶領域や、計算能力、メモリ等の占有行為の禁止が必要になる場合があるかもしれない。しかし、これらの計算機資源の占有が危惧される場合には、クォータ等、システム側で対応を考えた方がよい。</w:t>
      </w:r>
      <w:r>
        <w:br/>
      </w:r>
      <w:r>
        <w:rPr>
          <w:rFonts w:hint="eastAsia"/>
        </w:rPr>
        <w:t>また、ライセンス上、同時起動数が制限されているようなアプリケーションを導入している場合は、同様の規定が必要であろう。</w:t>
      </w:r>
      <w:r>
        <w:br/>
      </w:r>
      <w:r>
        <w:rPr>
          <w:rFonts w:hint="eastAsia"/>
        </w:rPr>
        <w:t>さらに、前項と同様、管理者による監視体制の整備や、プリンタのトラブル等に迅速に対応できる体制作りも重要である。</w:t>
      </w:r>
    </w:p>
    <w:p w:rsidR="00C17ABC"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1.3</w:t>
      </w:r>
      <w:r>
        <w:rPr>
          <w:rFonts w:ascii="Arial" w:eastAsia="ＭＳ ゴシック" w:hAnsi="Arial" w:hint="eastAsia"/>
        </w:rPr>
        <w:tab/>
      </w:r>
      <w:r>
        <w:rPr>
          <w:rFonts w:ascii="Arial" w:eastAsia="ＭＳ ゴシック" w:hAnsi="Arial" w:hint="eastAsia"/>
        </w:rPr>
        <w:t>利用者は以下に掲げる行為をはじめとするネットワーク帯域を占有する行為をしてはならない。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大きなサイズのファイルの転送</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大きなサイズのメール送信</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高い頻度で問い合わせパケット等を送出するアプリケーションの使用</w:t>
      </w:r>
    </w:p>
    <w:p w:rsidR="00C17ABC" w:rsidRDefault="00C17ABC" w:rsidP="00C17ABC">
      <w:pPr>
        <w:rPr>
          <w:rFonts w:ascii="Arial" w:eastAsia="ＭＳ ゴシック" w:hAnsi="Arial"/>
        </w:rPr>
      </w:pPr>
    </w:p>
    <w:p w:rsidR="00C17ABC" w:rsidRDefault="00C17ABC" w:rsidP="00245F78">
      <w:pPr>
        <w:pStyle w:val="a6"/>
      </w:pPr>
      <w:r>
        <w:rPr>
          <w:rFonts w:hint="eastAsia"/>
        </w:rPr>
        <w:t>解説：基本的には、</w:t>
      </w:r>
      <w:r>
        <w:rPr>
          <w:rFonts w:hint="eastAsia"/>
        </w:rPr>
        <w:t>1.2</w:t>
      </w:r>
      <w:r>
        <w:rPr>
          <w:rFonts w:hint="eastAsia"/>
        </w:rPr>
        <w:t>項の規定に含まれるとも考えられるが、場合によっては、広範囲に影響が及ぶため独立した項目としている。「大きなサイズ」等の具体値をネットワーク性能等に応じて示す方がよい。</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1.4</w:t>
      </w:r>
      <w:r>
        <w:rPr>
          <w:rFonts w:ascii="Arial" w:eastAsia="ＭＳ ゴシック" w:hAnsi="Arial" w:hint="eastAsia"/>
        </w:rPr>
        <w:tab/>
      </w:r>
      <w:r>
        <w:rPr>
          <w:rFonts w:ascii="Arial" w:eastAsia="ＭＳ ゴシック" w:hAnsi="Arial" w:hint="eastAsia"/>
        </w:rPr>
        <w:t>利用者がアプリケーションをインストール、使用する場合には、以下の各号を遵守しなければならない。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教育・研究目的、およびそれらを支援する目的に合致しないアプリケーションをインストール、使用してはならない。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インストール、使用しようとするアプリケーションの利用条件に従って利用すること。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アプリケーションをインストールする前に、ウイルスチェックソフトウェア等により、ウイルスやスパイウェア等、有害ソフトウェアが含まれていないことを確認すること。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出所の定かでないソフトウェアをインストール、使用しないこと。</w:t>
      </w:r>
    </w:p>
    <w:p w:rsidR="00C17ABC" w:rsidRPr="00DE7EA6" w:rsidRDefault="00C17ABC" w:rsidP="00C17ABC">
      <w:pPr>
        <w:rPr>
          <w:rFonts w:ascii="Arial" w:eastAsia="ＭＳ ゴシック" w:hAnsi="Arial"/>
        </w:rPr>
      </w:pPr>
    </w:p>
    <w:p w:rsidR="00C17ABC" w:rsidRDefault="00C17ABC" w:rsidP="00245F78">
      <w:pPr>
        <w:pStyle w:val="a6"/>
      </w:pPr>
      <w:r>
        <w:rPr>
          <w:rFonts w:hint="eastAsia"/>
        </w:rPr>
        <w:t>解説：アプリケーションのインストールに関しては、管理者が行うべきものであり、利用者が共通領域にインストールできるようなシステム構築はセキュリティ上、極力避けるべきである。しかし、その場合でも、利用者権限で利用者用領域にインストール可能なソフトウェアも存在するので、本項目を設けている。</w:t>
      </w:r>
      <w:r>
        <w:br/>
      </w:r>
      <w:r>
        <w:rPr>
          <w:rFonts w:hint="eastAsia"/>
        </w:rPr>
        <w:t>なお、利用者用ディスク容量の制約が厳しい場合等は、利用者がインストールしてほしいアプリケーションを管理者に申請できるような仕組みを設けることも考えられる。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1.5</w:t>
      </w:r>
      <w:r>
        <w:rPr>
          <w:rFonts w:ascii="Arial" w:eastAsia="ＭＳ ゴシック" w:hAnsi="Arial" w:hint="eastAsia"/>
        </w:rPr>
        <w:tab/>
      </w:r>
      <w:r>
        <w:rPr>
          <w:rFonts w:ascii="Arial" w:eastAsia="ＭＳ ゴシック" w:hAnsi="Arial" w:hint="eastAsia"/>
        </w:rPr>
        <w:t>利用者は、情報格付け規定において規定されている</w:t>
      </w:r>
      <w:r w:rsidR="000B4388">
        <w:rPr>
          <w:rFonts w:ascii="Arial" w:eastAsia="ＭＳ ゴシック" w:hAnsi="Arial" w:hint="eastAsia"/>
        </w:rPr>
        <w:t>要保護情報</w:t>
      </w:r>
      <w:r>
        <w:rPr>
          <w:rFonts w:ascii="Arial" w:eastAsia="ＭＳ ゴシック" w:hAnsi="Arial" w:hint="eastAsia"/>
        </w:rPr>
        <w:t>や、その他重要なデータの取り扱いに関して以下の各号を遵守しなければならない。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sidR="000B4388">
        <w:rPr>
          <w:rFonts w:ascii="Arial" w:eastAsia="ＭＳ ゴシック" w:hAnsi="Arial" w:hint="eastAsia"/>
        </w:rPr>
        <w:t>要保護情報</w:t>
      </w:r>
      <w:r>
        <w:rPr>
          <w:rFonts w:ascii="Arial" w:eastAsia="ＭＳ ゴシック" w:hAnsi="Arial" w:hint="eastAsia"/>
        </w:rPr>
        <w:t>を</w:t>
      </w:r>
      <w:r>
        <w:rPr>
          <w:rFonts w:ascii="Arial" w:eastAsia="ＭＳ ゴシック" w:hAnsi="Arial" w:hint="eastAsia"/>
        </w:rPr>
        <w:t>PC</w:t>
      </w:r>
      <w:r>
        <w:rPr>
          <w:rFonts w:ascii="Arial" w:eastAsia="ＭＳ ゴシック" w:hAnsi="Arial" w:hint="eastAsia"/>
        </w:rPr>
        <w:t>内部、あるいは外部記憶メディアに保管する場合は、暗号化するものとし、その暗号化鍵を適切に管理すること。</w:t>
      </w:r>
      <w:r>
        <w:rPr>
          <w:rFonts w:ascii="Arial" w:eastAsia="ＭＳ ゴシック" w:hAnsi="Arial"/>
        </w:rPr>
        <w:br/>
      </w:r>
      <w:r>
        <w:rPr>
          <w:rFonts w:ascii="Arial" w:eastAsia="ＭＳ ゴシック" w:hAnsi="Arial" w:hint="eastAsia"/>
        </w:rPr>
        <w:t>ただし、暗号化以外に十分な保護対策が採られていると管理者が認める場合はこの限りでない。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sidR="000B4388">
        <w:rPr>
          <w:rFonts w:ascii="Arial" w:eastAsia="ＭＳ ゴシック" w:hAnsi="Arial" w:hint="eastAsia"/>
        </w:rPr>
        <w:t>要保護情報</w:t>
      </w:r>
      <w:r>
        <w:rPr>
          <w:rFonts w:ascii="Arial" w:eastAsia="ＭＳ ゴシック" w:hAnsi="Arial" w:hint="eastAsia"/>
        </w:rPr>
        <w:t>を電子メール等を用いて送信する場合は暗号化するものとし、その暗号化鍵は別途安全な手段を用いて送信すること。</w:t>
      </w:r>
    </w:p>
    <w:p w:rsidR="00C17ABC" w:rsidRDefault="00C17ABC" w:rsidP="00C17ABC">
      <w:pPr>
        <w:rPr>
          <w:rFonts w:ascii="Arial" w:eastAsia="ＭＳ ゴシック" w:hAnsi="Arial"/>
        </w:rPr>
      </w:pPr>
    </w:p>
    <w:p w:rsidR="00C17ABC" w:rsidRDefault="00C17ABC" w:rsidP="00245F78">
      <w:pPr>
        <w:pStyle w:val="a6"/>
      </w:pPr>
      <w:r>
        <w:rPr>
          <w:rFonts w:hint="eastAsia"/>
        </w:rPr>
        <w:t>解説：個人情報等、重要な情報の保管、送信時の暗号化の必要性について述べている。</w:t>
      </w:r>
      <w:r>
        <w:rPr>
          <w:rFonts w:hint="eastAsia"/>
        </w:rPr>
        <w:t>(a)</w:t>
      </w:r>
      <w:r>
        <w:rPr>
          <w:rFonts w:hint="eastAsia"/>
        </w:rPr>
        <w:t>の但し書きは、バックアップ用メディア等で、暗号化すると著しく利便性が損なわれるような場合に、メディアを厳重に管理することで暗号化に代えられるとしたもの。</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1.6</w:t>
      </w:r>
      <w:r>
        <w:rPr>
          <w:rFonts w:ascii="Arial" w:eastAsia="ＭＳ ゴシック" w:hAnsi="Arial" w:hint="eastAsia"/>
        </w:rPr>
        <w:tab/>
      </w:r>
      <w:r>
        <w:rPr>
          <w:rFonts w:ascii="Arial" w:eastAsia="ＭＳ ゴシック" w:hAnsi="Arial" w:hint="eastAsia"/>
        </w:rPr>
        <w:t>利用者は、</w:t>
      </w:r>
      <w:r>
        <w:rPr>
          <w:rFonts w:ascii="Arial" w:eastAsia="ＭＳ ゴシック" w:hAnsi="Arial" w:hint="eastAsia"/>
        </w:rPr>
        <w:t>CD-ROM</w:t>
      </w:r>
      <w:r>
        <w:rPr>
          <w:rFonts w:ascii="Arial" w:eastAsia="ＭＳ ゴシック" w:hAnsi="Arial" w:hint="eastAsia"/>
        </w:rPr>
        <w:t>、</w:t>
      </w:r>
      <w:r>
        <w:rPr>
          <w:rFonts w:ascii="Arial" w:eastAsia="ＭＳ ゴシック" w:hAnsi="Arial" w:hint="eastAsia"/>
        </w:rPr>
        <w:t>USB</w:t>
      </w:r>
      <w:r>
        <w:rPr>
          <w:rFonts w:ascii="Arial" w:eastAsia="ＭＳ ゴシック" w:hAnsi="Arial" w:hint="eastAsia"/>
        </w:rPr>
        <w:t>メモリ、各種メモリカード等の外部記憶メディアを利用する場合には、以下の各号を遵守しなければならない。</w:t>
      </w:r>
    </w:p>
    <w:p w:rsidR="00C17ABC" w:rsidRPr="00DE7EA6"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利用者のファイルを保存した外部記憶メディアを放置しないこと。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放置してある、または出所が定かでない外部記憶メディアを端末に挿入しアクセスしてはならない。そのような媒体を発見した場合は、管理者に届け出ること。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sidRPr="00BE24CA">
        <w:rPr>
          <w:rFonts w:ascii="Arial" w:eastAsia="ＭＳ ゴシック" w:hAnsi="Arial" w:hint="eastAsia"/>
        </w:rPr>
        <w:t>使用済みの外部記憶メディアを譲渡、または廃棄する場合には、記録されていたデータが復元されることのないように、専用ツールを用いて消去するか、メディアを物理的に破壊すること。</w:t>
      </w:r>
    </w:p>
    <w:p w:rsidR="00C17ABC" w:rsidRDefault="00C17ABC" w:rsidP="00C17ABC">
      <w:pPr>
        <w:rPr>
          <w:rFonts w:ascii="Arial" w:eastAsia="ＭＳ ゴシック" w:hAnsi="Arial"/>
        </w:rPr>
      </w:pPr>
    </w:p>
    <w:p w:rsidR="00C17ABC" w:rsidRDefault="00C17ABC" w:rsidP="00245F78">
      <w:pPr>
        <w:pStyle w:val="a6"/>
      </w:pPr>
      <w:r w:rsidRPr="00BE24CA">
        <w:rPr>
          <w:rFonts w:hint="eastAsia"/>
        </w:rPr>
        <w:t>解説：</w:t>
      </w:r>
      <w:r w:rsidR="00C355C3">
        <w:rPr>
          <w:rFonts w:hint="eastAsia"/>
        </w:rPr>
        <w:t>CD-ROM</w:t>
      </w:r>
      <w:r w:rsidRPr="00BE24CA">
        <w:rPr>
          <w:rFonts w:hint="eastAsia"/>
        </w:rPr>
        <w:t>の内容を自動実行する設定にしている場合には、メディアを挿入するだけでソフトウェアが実行され、悪意のあるソフトウェアがインストールされる可能性に留意すること。</w:t>
      </w:r>
      <w:r w:rsidRPr="00BE24CA">
        <w:br/>
      </w:r>
      <w:r w:rsidRPr="00BE24CA">
        <w:rPr>
          <w:rFonts w:hint="eastAsia"/>
        </w:rPr>
        <w:t>メディアを廃棄、譲渡する場合は、</w:t>
      </w:r>
      <w:r w:rsidR="00C355C3">
        <w:rPr>
          <w:rFonts w:hint="eastAsia"/>
        </w:rPr>
        <w:t>OS</w:t>
      </w:r>
      <w:r w:rsidRPr="00BE24CA">
        <w:rPr>
          <w:rFonts w:hint="eastAsia"/>
        </w:rPr>
        <w:t>上でファイルを消去しただけでは、記録情報が復元される可能性に注意すること</w:t>
      </w:r>
      <w:r w:rsidR="00C355C3">
        <w:rPr>
          <w:rStyle w:val="af7"/>
        </w:rPr>
        <w:footnoteReference w:id="1"/>
      </w:r>
      <w:r w:rsidRPr="00BE24CA">
        <w:rPr>
          <w:rFonts w:hint="eastAsia"/>
        </w:rPr>
        <w:t>。なお、データ破壊に関しては、「</w:t>
      </w:r>
      <w:r w:rsidR="000B4388">
        <w:rPr>
          <w:rFonts w:hint="eastAsia"/>
        </w:rPr>
        <w:t>要保護情報</w:t>
      </w:r>
      <w:r w:rsidRPr="00BE24CA">
        <w:rPr>
          <w:rFonts w:hint="eastAsia"/>
        </w:rPr>
        <w:t>等の重要な情報」を記録した外部記憶メディアに対象を限定するという考え方もある。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1.7</w:t>
      </w:r>
      <w:r>
        <w:rPr>
          <w:rFonts w:ascii="Arial" w:eastAsia="ＭＳ ゴシック" w:hAnsi="Arial" w:hint="eastAsia"/>
        </w:rPr>
        <w:tab/>
      </w:r>
      <w:r>
        <w:rPr>
          <w:rFonts w:ascii="Arial" w:eastAsia="ＭＳ ゴシック" w:hAnsi="Arial" w:hint="eastAsia"/>
        </w:rPr>
        <w:t>利用者は、演習室等、共用スペースに設置してある</w:t>
      </w:r>
      <w:r>
        <w:rPr>
          <w:rFonts w:ascii="Arial" w:eastAsia="ＭＳ ゴシック" w:hAnsi="Arial" w:hint="eastAsia"/>
        </w:rPr>
        <w:t>PC</w:t>
      </w:r>
      <w:r>
        <w:rPr>
          <w:rFonts w:ascii="Arial" w:eastAsia="ＭＳ ゴシック" w:hAnsi="Arial" w:hint="eastAsia"/>
        </w:rPr>
        <w:t>端末を利用する場合は、以下の各号を遵守しなければならない。</w:t>
      </w:r>
    </w:p>
    <w:p w:rsidR="00C17ABC" w:rsidRPr="00DE7EA6"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端末を操作中に一時的に離席する場合は、端末をロックすること。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演習室等の扉や窓を開放しないこと。また、空調機の設定温度を変更しないこと。ただし、管理者が別途指示する場合はこの限りでない。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使用後の端末等の電源を切ること。ただし、管理者が別途指示する場合はこの限りでな</w:t>
      </w:r>
      <w:r>
        <w:rPr>
          <w:rFonts w:ascii="Arial" w:eastAsia="ＭＳ ゴシック" w:hAnsi="Arial" w:hint="eastAsia"/>
        </w:rPr>
        <w:lastRenderedPageBreak/>
        <w:t>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sidR="00245F78">
        <w:rPr>
          <w:rFonts w:ascii="Arial" w:eastAsia="ＭＳ ゴシック" w:hAnsi="Arial" w:hint="eastAsia"/>
        </w:rPr>
        <w:t>プリンタ</w:t>
      </w:r>
      <w:r>
        <w:rPr>
          <w:rFonts w:ascii="Arial" w:eastAsia="ＭＳ ゴシック" w:hAnsi="Arial" w:hint="eastAsia"/>
        </w:rPr>
        <w:t>で無駄な印刷をしないこと。</w:t>
      </w:r>
    </w:p>
    <w:p w:rsidR="00C17ABC" w:rsidRDefault="00C17ABC" w:rsidP="00C17ABC">
      <w:pPr>
        <w:rPr>
          <w:rFonts w:ascii="Arial" w:eastAsia="ＭＳ ゴシック" w:hAnsi="Arial"/>
        </w:rPr>
      </w:pPr>
    </w:p>
    <w:p w:rsidR="00C17ABC" w:rsidRDefault="00C17ABC" w:rsidP="00245F78">
      <w:pPr>
        <w:pStyle w:val="a6"/>
      </w:pPr>
      <w:r>
        <w:rPr>
          <w:rFonts w:hint="eastAsia"/>
        </w:rPr>
        <w:t>解説：</w:t>
      </w:r>
      <w:r>
        <w:rPr>
          <w:rFonts w:hint="eastAsia"/>
        </w:rPr>
        <w:t>(b)</w:t>
      </w:r>
      <w:r>
        <w:rPr>
          <w:rFonts w:hint="eastAsia"/>
        </w:rPr>
        <w:t>は、</w:t>
      </w:r>
      <w:r>
        <w:rPr>
          <w:rFonts w:hint="eastAsia"/>
        </w:rPr>
        <w:t>PC</w:t>
      </w:r>
      <w:r>
        <w:rPr>
          <w:rFonts w:hint="eastAsia"/>
        </w:rPr>
        <w:t>端末の正常動作（温度、ほこり等）の保証と、</w:t>
      </w:r>
      <w:r>
        <w:rPr>
          <w:rFonts w:hint="eastAsia"/>
        </w:rPr>
        <w:t>PC</w:t>
      </w:r>
      <w:r>
        <w:rPr>
          <w:rFonts w:hint="eastAsia"/>
        </w:rPr>
        <w:t>端末の盗難防止を目的とするものなので、これらの懸念がない場合は必要ない。</w:t>
      </w:r>
      <w:r>
        <w:br/>
      </w:r>
      <w:r>
        <w:rPr>
          <w:rFonts w:hint="eastAsia"/>
        </w:rPr>
        <w:t>(c)</w:t>
      </w:r>
      <w:r>
        <w:rPr>
          <w:rFonts w:hint="eastAsia"/>
        </w:rPr>
        <w:t>についても、利用者に電源を切らせずに、管理者が電源を切る運用をしている場合は必要ない。</w:t>
      </w:r>
      <w:r>
        <w:br/>
      </w:r>
      <w:r>
        <w:rPr>
          <w:rFonts w:hint="eastAsia"/>
        </w:rPr>
        <w:t>(d)</w:t>
      </w:r>
      <w:r>
        <w:rPr>
          <w:rFonts w:hint="eastAsia"/>
        </w:rPr>
        <w:t>に関しては、システム上で利用者毎に印刷枚数を制限する方法も考えられる。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sidRPr="00946D17">
        <w:rPr>
          <w:rFonts w:ascii="Arial" w:eastAsia="ＭＳ ゴシック" w:hAnsi="Arial" w:hint="eastAsia"/>
        </w:rPr>
        <w:t>1</w:t>
      </w:r>
      <w:r>
        <w:rPr>
          <w:rFonts w:ascii="Arial" w:eastAsia="ＭＳ ゴシック" w:hAnsi="Arial" w:hint="eastAsia"/>
        </w:rPr>
        <w:t>.8</w:t>
      </w:r>
      <w:r>
        <w:rPr>
          <w:rFonts w:ascii="Arial" w:eastAsia="ＭＳ ゴシック" w:hAnsi="Arial" w:hint="eastAsia"/>
        </w:rPr>
        <w:tab/>
      </w:r>
      <w:r w:rsidRPr="00946D17">
        <w:rPr>
          <w:rFonts w:ascii="Arial" w:eastAsia="ＭＳ ゴシック" w:hAnsi="Arial" w:hint="eastAsia"/>
        </w:rPr>
        <w:t>利用者は、以下に掲げる各事項を発見したときは、すみやかに管理者に連絡をするとともに、「</w:t>
      </w:r>
      <w:bookmarkStart w:id="0" w:name="_GoBack"/>
      <w:bookmarkEnd w:id="0"/>
      <w:r w:rsidRPr="00946D17">
        <w:rPr>
          <w:rFonts w:ascii="Arial" w:eastAsia="ＭＳ ゴシック" w:hAnsi="Arial" w:hint="eastAsia"/>
        </w:rPr>
        <w:t>インシデント対応手順」に従って行動すること。</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端末の</w:t>
      </w:r>
      <w:r>
        <w:rPr>
          <w:rFonts w:ascii="Arial" w:eastAsia="ＭＳ ゴシック" w:hAnsi="Arial" w:hint="eastAsia"/>
        </w:rPr>
        <w:t>OS</w:t>
      </w:r>
      <w:r>
        <w:rPr>
          <w:rFonts w:ascii="Arial" w:eastAsia="ＭＳ ゴシック" w:hAnsi="Arial" w:hint="eastAsia"/>
        </w:rPr>
        <w:t>やアプリケーション、あるいは、大学内に設置されているホストコンピュータやネットワーク機器等について、セキュリティ上の脆弱性など不具合を見つけた場合。</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大学内のホスト上に、著作権を侵害しているおそれのあるコンテンツや、機密情報、個人情報等が公開されていることを見い出した場合。</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大学外のホストで、大学の機密情報や、構成員の個人情報等が公開されている、または、大学が権利を有するコンテンツが無断で使用されていることを見い出した場合。</w:t>
      </w:r>
    </w:p>
    <w:p w:rsidR="00C17ABC" w:rsidRDefault="00C17ABC" w:rsidP="00C17ABC">
      <w:pPr>
        <w:rPr>
          <w:rFonts w:ascii="Arial" w:eastAsia="ＭＳ ゴシック" w:hAnsi="Arial"/>
        </w:rPr>
      </w:pPr>
    </w:p>
    <w:p w:rsidR="00C17ABC" w:rsidRDefault="00C17ABC" w:rsidP="00245F78">
      <w:pPr>
        <w:pStyle w:val="a6"/>
      </w:pPr>
      <w:r>
        <w:rPr>
          <w:rFonts w:hint="eastAsia"/>
        </w:rPr>
        <w:t>解説：ネットワークや</w:t>
      </w:r>
      <w:r>
        <w:rPr>
          <w:rFonts w:hint="eastAsia"/>
        </w:rPr>
        <w:t>PC</w:t>
      </w:r>
      <w:r>
        <w:rPr>
          <w:rFonts w:hint="eastAsia"/>
        </w:rPr>
        <w:t>端末の管理業務をしていない一般利用者であっても本項目に掲げるような脆弱性等を発見した場合に報告させることで、構成員のセキュリティや知的財産に関する意識を向上させるとともに、管理業務の効率化をはかることができる。もちろん、管理側では、これら報告に対処する体制作りが必要で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1.9</w:t>
      </w:r>
      <w:r>
        <w:rPr>
          <w:rFonts w:ascii="Arial" w:eastAsia="ＭＳ ゴシック" w:hAnsi="Arial" w:hint="eastAsia"/>
        </w:rPr>
        <w:tab/>
      </w:r>
      <w:r>
        <w:rPr>
          <w:rFonts w:ascii="Arial" w:eastAsia="ＭＳ ゴシック" w:hAnsi="Arial" w:hint="eastAsia"/>
        </w:rPr>
        <w:t>利用者は、大学外のネットワークから大学内の情報システム（不特定多数に公開されているもの（</w:t>
      </w:r>
      <w:r>
        <w:rPr>
          <w:rFonts w:ascii="Arial" w:eastAsia="ＭＳ ゴシック" w:hAnsi="Arial" w:hint="eastAsia"/>
        </w:rPr>
        <w:t>Web</w:t>
      </w:r>
      <w:r>
        <w:rPr>
          <w:rFonts w:ascii="Arial" w:eastAsia="ＭＳ ゴシック" w:hAnsi="Arial" w:hint="eastAsia"/>
        </w:rPr>
        <w:t>サービスなど）を除く）にアクセスする場合は以下の各号を遵守しなければならない。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アクセスの際に必要となる認証情報（パスワードや秘密鍵）が漏洩しないように細心の注意を払うこと。万一、認証情報が漏洩した場合、またはその可能性がある場合は、迅速に管理者に報告し、その指示を仰ぐ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信頼性が保障できない端末（ネットカフェの端末等）からのアクセスは禁止する。</w:t>
      </w:r>
    </w:p>
    <w:p w:rsidR="00C17ABC" w:rsidRDefault="00C17ABC" w:rsidP="00C17ABC">
      <w:pPr>
        <w:rPr>
          <w:rFonts w:ascii="Arial" w:eastAsia="ＭＳ ゴシック" w:hAnsi="Arial"/>
        </w:rPr>
      </w:pPr>
    </w:p>
    <w:p w:rsidR="00C17ABC" w:rsidRDefault="00C17ABC" w:rsidP="00245F78">
      <w:pPr>
        <w:pStyle w:val="a6"/>
      </w:pPr>
      <w:r>
        <w:rPr>
          <w:rFonts w:hint="eastAsia"/>
        </w:rPr>
        <w:t>解説：本項は、利用者が、大学内の</w:t>
      </w:r>
      <w:r>
        <w:rPr>
          <w:rFonts w:hint="eastAsia"/>
        </w:rPr>
        <w:t>PC</w:t>
      </w:r>
      <w:r>
        <w:rPr>
          <w:rFonts w:hint="eastAsia"/>
        </w:rPr>
        <w:t>端末やゲートウェイサーバ等にリモートアクセス可能な場合に必要な規定である。リモートアクセスのための認証情報が漏洩した場合には、単にメールを読むためのパスワード等が漏洩した場合に比較して、より深刻な被害をもたらす可能性が高いことを利用者が十分に理解していることが大切である。</w:t>
      </w:r>
    </w:p>
    <w:p w:rsidR="00C17ABC" w:rsidRPr="00B46534" w:rsidRDefault="00C17ABC" w:rsidP="00C17ABC">
      <w:pPr>
        <w:rPr>
          <w:rFonts w:ascii="Arial" w:eastAsia="ＭＳ ゴシック" w:hAnsi="Arial"/>
        </w:rPr>
      </w:pPr>
    </w:p>
    <w:p w:rsidR="00C17ABC" w:rsidRDefault="00C17ABC" w:rsidP="00C17ABC">
      <w:pPr>
        <w:rPr>
          <w:rFonts w:ascii="Arial" w:eastAsia="ＭＳ ゴシック" w:hAnsi="Arial"/>
        </w:rPr>
      </w:pPr>
      <w:r>
        <w:rPr>
          <w:rFonts w:ascii="Arial" w:eastAsia="ＭＳ ゴシック" w:hAnsi="Arial" w:hint="eastAsia"/>
        </w:rPr>
        <w:lastRenderedPageBreak/>
        <w:t xml:space="preserve">2. </w:t>
      </w:r>
      <w:r>
        <w:rPr>
          <w:rFonts w:ascii="Arial" w:eastAsia="ＭＳ ゴシック" w:hAnsi="Arial" w:hint="eastAsia"/>
        </w:rPr>
        <w:t>特権利用者向け利用手順</w:t>
      </w:r>
    </w:p>
    <w:p w:rsidR="00C17ABC" w:rsidRDefault="00C17ABC" w:rsidP="00C17ABC">
      <w:pPr>
        <w:rPr>
          <w:rFonts w:ascii="Arial" w:eastAsia="ＭＳ ゴシック" w:hAnsi="Arial"/>
        </w:rPr>
      </w:pPr>
    </w:p>
    <w:p w:rsidR="00C17ABC" w:rsidRDefault="00C17ABC" w:rsidP="00245F78">
      <w:pPr>
        <w:pStyle w:val="a6"/>
      </w:pPr>
      <w:r>
        <w:rPr>
          <w:rFonts w:hint="eastAsia"/>
        </w:rPr>
        <w:t>解説：特権利用者は、</w:t>
      </w:r>
      <w:r>
        <w:rPr>
          <w:rFonts w:hint="eastAsia"/>
        </w:rPr>
        <w:t>PC</w:t>
      </w:r>
      <w:r>
        <w:rPr>
          <w:rFonts w:hint="eastAsia"/>
        </w:rPr>
        <w:t>端末を管理する権限を持つ特権利用者（</w:t>
      </w:r>
      <w:r>
        <w:rPr>
          <w:rFonts w:hint="eastAsia"/>
        </w:rPr>
        <w:t>Windows</w:t>
      </w:r>
      <w:r w:rsidRPr="00DB4ACB">
        <w:rPr>
          <w:sz w:val="18"/>
          <w:szCs w:val="18"/>
        </w:rPr>
        <w:t>®</w:t>
      </w:r>
      <w:r>
        <w:rPr>
          <w:rFonts w:hint="eastAsia"/>
        </w:rPr>
        <w:t>であれば</w:t>
      </w:r>
      <w:r>
        <w:rPr>
          <w:rFonts w:hint="eastAsia"/>
        </w:rPr>
        <w:t>Administrator</w:t>
      </w:r>
      <w:r>
        <w:rPr>
          <w:rFonts w:hint="eastAsia"/>
        </w:rPr>
        <w:t>、</w:t>
      </w:r>
      <w:r>
        <w:rPr>
          <w:rFonts w:hint="eastAsia"/>
        </w:rPr>
        <w:t>UNIX</w:t>
      </w:r>
      <w:r w:rsidRPr="00DB4ACB">
        <w:t>®</w:t>
      </w:r>
      <w:r>
        <w:rPr>
          <w:rFonts w:hint="eastAsia"/>
        </w:rPr>
        <w:t>であれば</w:t>
      </w:r>
      <w:r>
        <w:rPr>
          <w:rFonts w:hint="eastAsia"/>
        </w:rPr>
        <w:t>root</w:t>
      </w:r>
      <w:r>
        <w:rPr>
          <w:rFonts w:hint="eastAsia"/>
        </w:rPr>
        <w:t>）を指している。具体的には、演習室や図書館等に設置されている</w:t>
      </w:r>
      <w:r>
        <w:rPr>
          <w:rFonts w:hint="eastAsia"/>
        </w:rPr>
        <w:t>PC</w:t>
      </w:r>
      <w:r>
        <w:rPr>
          <w:rFonts w:hint="eastAsia"/>
        </w:rPr>
        <w:t>端末を管理するセンター職員や、個人で</w:t>
      </w:r>
      <w:r>
        <w:rPr>
          <w:rFonts w:hint="eastAsia"/>
        </w:rPr>
        <w:t>PC</w:t>
      </w:r>
      <w:r>
        <w:rPr>
          <w:rFonts w:hint="eastAsia"/>
        </w:rPr>
        <w:t>端末を管理する教員や事務職員、研究室に導入されている</w:t>
      </w:r>
      <w:r>
        <w:rPr>
          <w:rFonts w:hint="eastAsia"/>
        </w:rPr>
        <w:t>PC</w:t>
      </w:r>
      <w:r>
        <w:rPr>
          <w:rFonts w:hint="eastAsia"/>
        </w:rPr>
        <w:t>端末を管理する大学院生等が含まれる。学生等の私物</w:t>
      </w:r>
      <w:r>
        <w:rPr>
          <w:rFonts w:hint="eastAsia"/>
        </w:rPr>
        <w:t>PC</w:t>
      </w:r>
      <w:r>
        <w:rPr>
          <w:rFonts w:hint="eastAsia"/>
        </w:rPr>
        <w:t>を学内ネットワークに接続することを許可している場合は、その私物</w:t>
      </w:r>
      <w:r>
        <w:rPr>
          <w:rFonts w:hint="eastAsia"/>
        </w:rPr>
        <w:t>PC</w:t>
      </w:r>
      <w:r>
        <w:rPr>
          <w:rFonts w:hint="eastAsia"/>
        </w:rPr>
        <w:t>の所有者も含まれる。</w:t>
      </w:r>
    </w:p>
    <w:p w:rsidR="00C17ABC"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2.1</w:t>
      </w:r>
      <w:r>
        <w:rPr>
          <w:rFonts w:ascii="Arial" w:eastAsia="ＭＳ ゴシック" w:hAnsi="Arial" w:hint="eastAsia"/>
        </w:rPr>
        <w:tab/>
      </w:r>
      <w:r>
        <w:rPr>
          <w:rFonts w:ascii="Arial" w:eastAsia="ＭＳ ゴシック" w:hAnsi="Arial" w:hint="eastAsia"/>
        </w:rPr>
        <w:t>特権利用者は、自らが管理する端末が、ウイルス、ワーム等に感染しないように、以下に掲げる規定を遵守しなければならない。</w:t>
      </w:r>
    </w:p>
    <w:p w:rsidR="00C17ABC" w:rsidRPr="00DF50D1"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利用している</w:t>
      </w:r>
      <w:r>
        <w:rPr>
          <w:rFonts w:ascii="Arial" w:eastAsia="ＭＳ ゴシック" w:hAnsi="Arial" w:hint="eastAsia"/>
        </w:rPr>
        <w:t>OS</w:t>
      </w:r>
      <w:r>
        <w:rPr>
          <w:rFonts w:ascii="Arial" w:eastAsia="ＭＳ ゴシック" w:hAnsi="Arial" w:hint="eastAsia"/>
        </w:rPr>
        <w:t>、アプリケーションの脆弱性情報をはじめとする情報に留意し、ソフトウェアの不具合を迅速に修正すること。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ウイルス対策ソフトウェアをインストールするとともに、ウイルス情報データベースを常に最新に保っておくこと。</w:t>
      </w:r>
    </w:p>
    <w:p w:rsidR="00C17ABC" w:rsidRDefault="00C17ABC" w:rsidP="00C17ABC">
      <w:pPr>
        <w:rPr>
          <w:rFonts w:ascii="Arial" w:eastAsia="ＭＳ ゴシック" w:hAnsi="Arial"/>
        </w:rPr>
      </w:pPr>
    </w:p>
    <w:p w:rsidR="00C17ABC" w:rsidRDefault="00C17ABC" w:rsidP="00245F78">
      <w:pPr>
        <w:pStyle w:val="a6"/>
      </w:pPr>
      <w:r>
        <w:rPr>
          <w:rFonts w:hint="eastAsia"/>
        </w:rPr>
        <w:t>解説：主として利用される</w:t>
      </w:r>
      <w:r>
        <w:rPr>
          <w:rFonts w:hint="eastAsia"/>
        </w:rPr>
        <w:t>OS</w:t>
      </w:r>
      <w:r>
        <w:rPr>
          <w:rFonts w:hint="eastAsia"/>
        </w:rPr>
        <w:t>、アプリケーションに関しては、具体的なチェック方法、修正方法を示しておくことが望ましい。</w:t>
      </w:r>
      <w:r>
        <w:br/>
      </w:r>
      <w:r>
        <w:rPr>
          <w:rFonts w:hint="eastAsia"/>
        </w:rPr>
        <w:t>また、ウイルス対策ソフトウェアをサイトライセンスにより導入している場合、学内からのみデータベースの更新が可能な場合がある。この場合、休暇中等に自宅で感染してしまう可能性があるので注意が必要。場合によっては検疫ネットワークの導入等も検討す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2.2</w:t>
      </w:r>
      <w:r>
        <w:rPr>
          <w:rFonts w:ascii="Arial" w:eastAsia="ＭＳ ゴシック" w:hAnsi="Arial" w:hint="eastAsia"/>
        </w:rPr>
        <w:tab/>
      </w:r>
      <w:r>
        <w:rPr>
          <w:rFonts w:ascii="Arial" w:eastAsia="ＭＳ ゴシック" w:hAnsi="Arial" w:hint="eastAsia"/>
        </w:rPr>
        <w:t>特権利用者は、自らが管理する端末に、アプリケーションをインストールし、利用する際には、</w:t>
      </w:r>
      <w:r>
        <w:rPr>
          <w:rFonts w:ascii="Arial" w:eastAsia="ＭＳ ゴシック" w:hAnsi="Arial" w:hint="eastAsia"/>
        </w:rPr>
        <w:t>1.4</w:t>
      </w:r>
      <w:r>
        <w:rPr>
          <w:rFonts w:ascii="Arial" w:eastAsia="ＭＳ ゴシック" w:hAnsi="Arial" w:hint="eastAsia"/>
        </w:rPr>
        <w:t>項に掲げる規定の他、以下に掲げる規定を遵守しなければならない。ただし、研究・教育目的およびそれらを支援する目的であって、対象となるネットワークの管理者が許可する場合にはこの限りでない。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ネットワーク帯域を極度に圧迫するアプリケーションをインストール、利用してはならない。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自端末宛以外のパケットを傍受するアプリケーション（パケットスニファ）をインストール、利用してはならない。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P2P</w:t>
      </w:r>
      <w:r>
        <w:rPr>
          <w:rFonts w:ascii="Arial" w:eastAsia="ＭＳ ゴシック" w:hAnsi="Arial" w:hint="eastAsia"/>
        </w:rPr>
        <w:t>ファイル交換ソフトウェアをインストール、利用してはならない。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その他、情報システム</w:t>
      </w:r>
      <w:r w:rsidRPr="00A817B3">
        <w:rPr>
          <w:rFonts w:ascii="Arial" w:eastAsia="ＭＳ ゴシック" w:hAnsi="Arial" w:hint="eastAsia"/>
        </w:rPr>
        <w:t>利用規程、その他の本学ネットワークの利用に係わる規定等</w:t>
      </w:r>
      <w:r>
        <w:rPr>
          <w:rFonts w:ascii="Arial" w:eastAsia="ＭＳ ゴシック" w:hAnsi="Arial" w:hint="eastAsia"/>
        </w:rPr>
        <w:t>に反するネットワークアプリケーションをインストール、利用してはならない。</w:t>
      </w:r>
    </w:p>
    <w:p w:rsidR="00C17ABC" w:rsidRDefault="00C17ABC" w:rsidP="00C17ABC">
      <w:pPr>
        <w:rPr>
          <w:rFonts w:ascii="Arial" w:eastAsia="ＭＳ ゴシック" w:hAnsi="Arial"/>
        </w:rPr>
      </w:pPr>
    </w:p>
    <w:p w:rsidR="00C17ABC" w:rsidRDefault="00C17ABC" w:rsidP="00245F78">
      <w:pPr>
        <w:pStyle w:val="a6"/>
      </w:pPr>
      <w:r>
        <w:rPr>
          <w:rFonts w:hint="eastAsia"/>
        </w:rPr>
        <w:t>解説：</w:t>
      </w:r>
      <w:r>
        <w:rPr>
          <w:rFonts w:hint="eastAsia"/>
        </w:rPr>
        <w:t>1.4</w:t>
      </w:r>
      <w:r>
        <w:rPr>
          <w:rFonts w:hint="eastAsia"/>
        </w:rPr>
        <w:t>項の規定の他に、主にネットワークに関連するアプリケーションのインストールについて規定している。</w:t>
      </w:r>
      <w:r>
        <w:rPr>
          <w:rFonts w:hint="eastAsia"/>
        </w:rPr>
        <w:t>(a)</w:t>
      </w:r>
      <w:r>
        <w:rPr>
          <w:rFonts w:hint="eastAsia"/>
        </w:rPr>
        <w:t>ではネットワーク資源の浪費、</w:t>
      </w:r>
      <w:r>
        <w:rPr>
          <w:rFonts w:hint="eastAsia"/>
        </w:rPr>
        <w:t>(b)</w:t>
      </w:r>
      <w:r>
        <w:rPr>
          <w:rFonts w:hint="eastAsia"/>
        </w:rPr>
        <w:t>では通信の秘密、</w:t>
      </w:r>
      <w:r>
        <w:rPr>
          <w:rFonts w:hint="eastAsia"/>
        </w:rPr>
        <w:t>(c)</w:t>
      </w:r>
      <w:r>
        <w:rPr>
          <w:rFonts w:hint="eastAsia"/>
        </w:rPr>
        <w:t>では著作権侵害等に関して問題が生じそうなアプリケーションを原則</w:t>
      </w:r>
      <w:r>
        <w:rPr>
          <w:rFonts w:hint="eastAsia"/>
        </w:rPr>
        <w:lastRenderedPageBreak/>
        <w:t>禁止している。大学の実態に応じて、これらの問題に関する教育を十分に行った上で、届出制等の形で利用を認めることも考えられる。</w:t>
      </w:r>
      <w:r>
        <w:br/>
      </w:r>
      <w:r>
        <w:rPr>
          <w:rFonts w:hint="eastAsia"/>
        </w:rPr>
        <w:t>なお、情報システム利用規程には、ファイルのダウンロード（第十五条一号）、ソフトウェアを取り込む場合（</w:t>
      </w:r>
      <w:r w:rsidRPr="00BE24CA">
        <w:rPr>
          <w:rFonts w:hint="eastAsia"/>
        </w:rPr>
        <w:t>第十</w:t>
      </w:r>
      <w:r>
        <w:rPr>
          <w:rFonts w:hint="eastAsia"/>
        </w:rPr>
        <w:t>七</w:t>
      </w:r>
      <w:r w:rsidRPr="00BE24CA">
        <w:rPr>
          <w:rFonts w:hint="eastAsia"/>
        </w:rPr>
        <w:t>条</w:t>
      </w:r>
      <w:r w:rsidRPr="009B2019">
        <w:rPr>
          <w:rFonts w:hint="eastAsia"/>
        </w:rPr>
        <w:t>五号</w:t>
      </w:r>
      <w:r>
        <w:rPr>
          <w:rFonts w:hint="eastAsia"/>
        </w:rPr>
        <w:t>）のように、関連する規定があるので参照のこと。</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2.3.</w:t>
      </w:r>
      <w:r>
        <w:rPr>
          <w:rFonts w:ascii="Arial" w:eastAsia="ＭＳ ゴシック" w:hAnsi="Arial" w:hint="eastAsia"/>
        </w:rPr>
        <w:t>特権利用者は、自らが管理する端末に関して、以下の各規定を遵守すること。</w:t>
      </w:r>
    </w:p>
    <w:p w:rsidR="00C17ABC" w:rsidRPr="00DF50D1" w:rsidRDefault="00C17ABC" w:rsidP="00C17ABC">
      <w:pPr>
        <w:rPr>
          <w:rFonts w:ascii="Arial" w:eastAsia="ＭＳ ゴシック" w:hAnsi="Arial"/>
        </w:rPr>
      </w:pPr>
    </w:p>
    <w:p w:rsidR="00C17ABC" w:rsidRPr="00825D75"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hint="eastAsia"/>
        </w:rPr>
        <w:tab/>
      </w:r>
      <w:r>
        <w:rPr>
          <w:rFonts w:ascii="Arial" w:eastAsia="ＭＳ ゴシック" w:hAnsi="Arial" w:hint="eastAsia"/>
        </w:rPr>
        <w:t>利用者が当該端末を認証なしで利用できるようにしてはならない。</w:t>
      </w:r>
      <w:r>
        <w:rPr>
          <w:rFonts w:ascii="Arial" w:eastAsia="ＭＳ ゴシック" w:hAnsi="Arial"/>
        </w:rPr>
        <w:br/>
      </w:r>
      <w:r>
        <w:rPr>
          <w:rFonts w:ascii="Arial" w:eastAsia="ＭＳ ゴシック" w:hAnsi="Arial" w:hint="eastAsia"/>
        </w:rPr>
        <w:t>端末が認証機能を有さない場合には、あらかじめ許可された者のみが利用できるように別途手段を講じること。</w:t>
      </w:r>
      <w:r>
        <w:rPr>
          <w:rFonts w:ascii="Arial" w:eastAsia="ＭＳ ゴシック" w:hAnsi="Arial"/>
        </w:rPr>
        <w:br/>
      </w:r>
      <w:r w:rsidRPr="00946D17">
        <w:rPr>
          <w:rFonts w:ascii="Arial" w:eastAsia="ＭＳ ゴシック" w:hAnsi="Arial" w:hint="eastAsia"/>
        </w:rPr>
        <w:t>アカウントの発行状況や利用状況（利用者識別の設定できないシステムにあっては、利用状況が把握できるもの）について部局責任者に定期的に報告すること。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ネットワークを経由して、不特定多数の第三者が端末にアクセスできないようにすること。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当該端末にアカウントを有さない者に端末を使用させないこと。</w:t>
      </w:r>
      <w:r>
        <w:rPr>
          <w:rFonts w:ascii="Arial" w:eastAsia="ＭＳ ゴシック" w:hAnsi="Arial"/>
        </w:rPr>
        <w:br/>
      </w:r>
      <w:r>
        <w:rPr>
          <w:rFonts w:ascii="Arial" w:eastAsia="ＭＳ ゴシック" w:hAnsi="Arial" w:hint="eastAsia"/>
        </w:rPr>
        <w:t>ただし、教育・研究上必要な場合など、管理者が特に認める場合を除く。</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デスクトップ型端末においては、アカウントを有さない者が端末に物理的にアクセスできないように設置場所に施錠等の措置をとるとともに、必要に応じて、端末機器にワイヤーロック等の盗難防止措置をと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(e)</w:t>
      </w:r>
      <w:r>
        <w:rPr>
          <w:rFonts w:ascii="Arial" w:eastAsia="ＭＳ ゴシック" w:hAnsi="Arial"/>
        </w:rPr>
        <w:tab/>
      </w:r>
      <w:r>
        <w:rPr>
          <w:rFonts w:ascii="Arial" w:eastAsia="ＭＳ ゴシック" w:hAnsi="Arial" w:hint="eastAsia"/>
        </w:rPr>
        <w:t>移動可能な端末においては、短時間であっても端末を放置しないこと。</w:t>
      </w:r>
      <w:r>
        <w:rPr>
          <w:rFonts w:ascii="Arial" w:eastAsia="ＭＳ ゴシック" w:hAnsi="Arial" w:hint="eastAsia"/>
        </w:rPr>
        <w:br/>
      </w:r>
      <w:r>
        <w:rPr>
          <w:rFonts w:ascii="Arial" w:eastAsia="ＭＳ ゴシック" w:hAnsi="Arial" w:hint="eastAsia"/>
        </w:rPr>
        <w:t>保管時は施錠可能な場所に保管すること。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(f)</w:t>
      </w:r>
      <w:r>
        <w:rPr>
          <w:rFonts w:ascii="Arial" w:eastAsia="ＭＳ ゴシック" w:hAnsi="Arial"/>
        </w:rPr>
        <w:tab/>
      </w:r>
      <w:r w:rsidRPr="00BE24CA">
        <w:rPr>
          <w:rFonts w:ascii="Arial" w:eastAsia="ＭＳ ゴシック" w:hAnsi="Arial" w:hint="eastAsia"/>
        </w:rPr>
        <w:t>管理権限をもたない者によって</w:t>
      </w:r>
      <w:r w:rsidRPr="00BE24CA">
        <w:rPr>
          <w:rFonts w:ascii="Arial" w:eastAsia="ＭＳ ゴシック" w:hAnsi="Arial" w:hint="eastAsia"/>
        </w:rPr>
        <w:t>CD</w:t>
      </w:r>
      <w:r>
        <w:rPr>
          <w:rFonts w:ascii="Arial" w:eastAsia="ＭＳ ゴシック" w:hAnsi="Arial" w:hint="eastAsia"/>
        </w:rPr>
        <w:t>、</w:t>
      </w:r>
      <w:r>
        <w:rPr>
          <w:rFonts w:ascii="Arial" w:eastAsia="ＭＳ ゴシック" w:hAnsi="Arial" w:hint="eastAsia"/>
        </w:rPr>
        <w:t>DVD</w:t>
      </w:r>
      <w:r w:rsidRPr="00BE24CA">
        <w:rPr>
          <w:rFonts w:ascii="Arial" w:eastAsia="ＭＳ ゴシック" w:hAnsi="Arial" w:hint="eastAsia"/>
        </w:rPr>
        <w:t>等、外部記憶メディアから起動されないように</w:t>
      </w:r>
      <w:r w:rsidRPr="00BE24CA">
        <w:rPr>
          <w:rFonts w:ascii="Arial" w:eastAsia="ＭＳ ゴシック" w:hAnsi="Arial" w:hint="eastAsia"/>
        </w:rPr>
        <w:t>BIOS</w:t>
      </w:r>
      <w:r w:rsidRPr="00BE24CA">
        <w:rPr>
          <w:rFonts w:ascii="Arial" w:eastAsia="ＭＳ ゴシック" w:hAnsi="Arial" w:hint="eastAsia"/>
        </w:rPr>
        <w:t>を設定し、</w:t>
      </w:r>
      <w:r w:rsidRPr="00BE24CA">
        <w:rPr>
          <w:rFonts w:ascii="Arial" w:eastAsia="ＭＳ ゴシック" w:hAnsi="Arial" w:hint="eastAsia"/>
        </w:rPr>
        <w:t xml:space="preserve">BIOS </w:t>
      </w:r>
      <w:r w:rsidRPr="00BE24CA">
        <w:rPr>
          <w:rFonts w:ascii="Arial" w:eastAsia="ＭＳ ゴシック" w:hAnsi="Arial" w:hint="eastAsia"/>
        </w:rPr>
        <w:t>パスワードを設定すること。</w:t>
      </w:r>
    </w:p>
    <w:p w:rsidR="00C17ABC" w:rsidRDefault="00C17ABC" w:rsidP="00C17ABC">
      <w:pPr>
        <w:ind w:leftChars="200" w:left="840" w:hangingChars="200" w:hanging="420"/>
        <w:rPr>
          <w:rFonts w:ascii="Arial" w:eastAsia="ＭＳ ゴシック" w:hAnsi="Arial"/>
        </w:rPr>
      </w:pPr>
      <w:r w:rsidRPr="00BE24CA">
        <w:rPr>
          <w:rFonts w:ascii="Arial" w:eastAsia="ＭＳ ゴシック" w:hAnsi="Arial" w:hint="eastAsia"/>
        </w:rPr>
        <w:t>(g)</w:t>
      </w:r>
      <w:r w:rsidRPr="00BE24CA">
        <w:rPr>
          <w:rFonts w:ascii="Arial" w:eastAsia="ＭＳ ゴシック" w:hAnsi="Arial"/>
        </w:rPr>
        <w:tab/>
      </w:r>
      <w:r w:rsidRPr="00BE24CA">
        <w:rPr>
          <w:rFonts w:ascii="Arial" w:eastAsia="ＭＳ ゴシック" w:hAnsi="Arial" w:hint="eastAsia"/>
        </w:rPr>
        <w:t>端末を廃棄、あるいは譲渡する場合は、内部ハードディスクや不揮発性メモリに、</w:t>
      </w:r>
      <w:r w:rsidR="000B4388">
        <w:rPr>
          <w:rFonts w:ascii="Arial" w:eastAsia="ＭＳ ゴシック" w:hAnsi="Arial" w:hint="eastAsia"/>
        </w:rPr>
        <w:t>要保護情報</w:t>
      </w:r>
      <w:r w:rsidRPr="00BE24CA">
        <w:rPr>
          <w:rFonts w:ascii="Arial" w:eastAsia="ＭＳ ゴシック" w:hAnsi="Arial" w:hint="eastAsia"/>
        </w:rPr>
        <w:t>やその他重要な情報が残留することのないように、専用ツールを用いて完全に消去するか、物理的に破壊すること。</w:t>
      </w:r>
    </w:p>
    <w:p w:rsidR="00C17ABC" w:rsidRDefault="00C17ABC" w:rsidP="00C17ABC">
      <w:pPr>
        <w:rPr>
          <w:rFonts w:ascii="Arial" w:eastAsia="ＭＳ ゴシック" w:hAnsi="Arial"/>
        </w:rPr>
      </w:pPr>
    </w:p>
    <w:p w:rsidR="00C17ABC" w:rsidRDefault="00C17ABC" w:rsidP="00245F78">
      <w:pPr>
        <w:pStyle w:val="a6"/>
      </w:pPr>
      <w:r w:rsidRPr="00BE24CA">
        <w:rPr>
          <w:rFonts w:hint="eastAsia"/>
        </w:rPr>
        <w:t>解説：</w:t>
      </w:r>
      <w:r w:rsidRPr="00BE24CA">
        <w:rPr>
          <w:rFonts w:hint="eastAsia"/>
        </w:rPr>
        <w:t>PC</w:t>
      </w:r>
      <w:r w:rsidRPr="00BE24CA">
        <w:rPr>
          <w:rFonts w:hint="eastAsia"/>
        </w:rPr>
        <w:t>端末への許可されていない者のアクセスや端末機器自体の盗難等を防止するための規定である。</w:t>
      </w:r>
      <w:r w:rsidRPr="00BE24CA">
        <w:rPr>
          <w:rFonts w:hint="eastAsia"/>
        </w:rPr>
        <w:t>(f)</w:t>
      </w:r>
      <w:r w:rsidRPr="00BE24CA">
        <w:rPr>
          <w:rFonts w:hint="eastAsia"/>
        </w:rPr>
        <w:t>は、管理者権限を有さない利用者が管理者権限を得る危険性を排除するためである。</w:t>
      </w:r>
      <w:r w:rsidRPr="00BE24CA">
        <w:rPr>
          <w:rFonts w:hint="eastAsia"/>
        </w:rPr>
        <w:t>(g)</w:t>
      </w:r>
      <w:r w:rsidRPr="00BE24CA">
        <w:rPr>
          <w:rFonts w:hint="eastAsia"/>
        </w:rPr>
        <w:t>は、</w:t>
      </w:r>
      <w:r w:rsidRPr="00BE24CA">
        <w:rPr>
          <w:rFonts w:hint="eastAsia"/>
        </w:rPr>
        <w:t>1.6</w:t>
      </w:r>
      <w:r w:rsidRPr="00BE24CA">
        <w:rPr>
          <w:rFonts w:hint="eastAsia"/>
        </w:rPr>
        <w:t>項</w:t>
      </w:r>
      <w:r w:rsidRPr="00BE24CA">
        <w:rPr>
          <w:rFonts w:hint="eastAsia"/>
        </w:rPr>
        <w:t>(c)</w:t>
      </w:r>
      <w:r w:rsidRPr="00BE24CA">
        <w:rPr>
          <w:rFonts w:hint="eastAsia"/>
        </w:rPr>
        <w:t>と同様に、</w:t>
      </w:r>
      <w:r w:rsidRPr="00BE24CA">
        <w:rPr>
          <w:rFonts w:hint="eastAsia"/>
        </w:rPr>
        <w:t>PC</w:t>
      </w:r>
      <w:r w:rsidRPr="00BE24CA">
        <w:rPr>
          <w:rFonts w:hint="eastAsia"/>
        </w:rPr>
        <w:t>端末から重要情報や認証情報が漏洩する危険性を排除するためである。リースおよびレンタルの機器に関してはデータの完全削除をソフトウェア的に実施すること。なお、データ破壊に関しては、「</w:t>
      </w:r>
      <w:r w:rsidR="000B4388">
        <w:rPr>
          <w:rFonts w:hint="eastAsia"/>
        </w:rPr>
        <w:t>要保護情報</w:t>
      </w:r>
      <w:r w:rsidRPr="00BE24CA">
        <w:rPr>
          <w:rFonts w:hint="eastAsia"/>
        </w:rPr>
        <w:t>等の重要な情報」を記録した端末に対象を限定するという考え方もある。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2.4</w:t>
      </w:r>
      <w:r>
        <w:rPr>
          <w:rFonts w:ascii="Arial" w:eastAsia="ＭＳ ゴシック" w:hAnsi="Arial" w:hint="eastAsia"/>
        </w:rPr>
        <w:tab/>
      </w:r>
      <w:r>
        <w:rPr>
          <w:rFonts w:ascii="Arial" w:eastAsia="ＭＳ ゴシック" w:hAnsi="Arial" w:hint="eastAsia"/>
        </w:rPr>
        <w:t>特権利用者は、自らが管理する端末に関して、利用者が大学外のネットワークから当該端末にアクセスできるようにする場合は、以下の各規定を遵守すること。</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アクセスに使用するポート番号、</w:t>
      </w:r>
      <w:r>
        <w:rPr>
          <w:rFonts w:ascii="Arial" w:eastAsia="ＭＳ ゴシック" w:hAnsi="Arial" w:hint="eastAsia"/>
        </w:rPr>
        <w:t>VPN</w:t>
      </w:r>
      <w:r>
        <w:rPr>
          <w:rFonts w:ascii="Arial" w:eastAsia="ＭＳ ゴシック" w:hAnsi="Arial" w:hint="eastAsia"/>
        </w:rPr>
        <w:t>ソフトウェア名等をセンターに届け出ること。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lastRenderedPageBreak/>
        <w:t>(b)</w:t>
      </w:r>
      <w:r>
        <w:rPr>
          <w:rFonts w:ascii="Arial" w:eastAsia="ＭＳ ゴシック" w:hAnsi="Arial"/>
        </w:rPr>
        <w:tab/>
      </w:r>
      <w:r>
        <w:rPr>
          <w:rFonts w:ascii="Arial" w:eastAsia="ＭＳ ゴシック" w:hAnsi="Arial" w:hint="eastAsia"/>
        </w:rPr>
        <w:t>通信内容は全て暗号化されるようにすること。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パスワードのみ（ワンタイムパスワードを除く）による認証方式は原則として避けること。パスワードによる認証を用いる場合は、パスワードの選定に関して利用者に十分な教育を行うこと。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特権アカウント（</w:t>
      </w:r>
      <w:r>
        <w:rPr>
          <w:rFonts w:ascii="Arial" w:eastAsia="ＭＳ ゴシック" w:hAnsi="Arial" w:hint="eastAsia"/>
        </w:rPr>
        <w:t>root</w:t>
      </w:r>
      <w:r>
        <w:rPr>
          <w:rFonts w:ascii="Arial" w:eastAsia="ＭＳ ゴシック" w:hAnsi="Arial" w:hint="eastAsia"/>
        </w:rPr>
        <w:t>など）によるリモートアクセスは原則として行えないように設定すること。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(e)</w:t>
      </w:r>
      <w:r>
        <w:rPr>
          <w:rFonts w:ascii="Arial" w:eastAsia="ＭＳ ゴシック" w:hAnsi="Arial"/>
        </w:rPr>
        <w:tab/>
      </w:r>
      <w:r>
        <w:rPr>
          <w:rFonts w:ascii="Arial" w:eastAsia="ＭＳ ゴシック" w:hAnsi="Arial" w:hint="eastAsia"/>
        </w:rPr>
        <w:t>大学が提供するネットワーク以外（電話回線など）の方法でアクセスできるようにしてはならない。教育・研究目的等で、特に必要な場合には、センターの許可を得ること。</w:t>
      </w:r>
    </w:p>
    <w:p w:rsidR="00C17ABC" w:rsidRDefault="00C17ABC" w:rsidP="00C17ABC">
      <w:pPr>
        <w:rPr>
          <w:rFonts w:ascii="Arial" w:eastAsia="ＭＳ ゴシック" w:hAnsi="Arial"/>
        </w:rPr>
      </w:pPr>
    </w:p>
    <w:p w:rsidR="00C17ABC" w:rsidRDefault="00C17ABC" w:rsidP="00245F78">
      <w:pPr>
        <w:pStyle w:val="a6"/>
      </w:pPr>
      <w:r>
        <w:rPr>
          <w:rFonts w:hint="eastAsia"/>
        </w:rPr>
        <w:t>解説：</w:t>
      </w:r>
      <w:r>
        <w:rPr>
          <w:rFonts w:hint="eastAsia"/>
        </w:rPr>
        <w:t>1.9</w:t>
      </w:r>
      <w:r>
        <w:rPr>
          <w:rFonts w:hint="eastAsia"/>
        </w:rPr>
        <w:t>項の規定に加えて、特権利用者が、</w:t>
      </w:r>
      <w:r>
        <w:rPr>
          <w:rFonts w:hint="eastAsia"/>
        </w:rPr>
        <w:t>VPN</w:t>
      </w:r>
      <w:r>
        <w:rPr>
          <w:rFonts w:hint="eastAsia"/>
        </w:rPr>
        <w:t>サーバソフトウェア等をインストール、運用する場合の注意点を述べている。</w:t>
      </w:r>
      <w:r>
        <w:br/>
      </w:r>
      <w:r>
        <w:rPr>
          <w:rFonts w:hint="eastAsia"/>
        </w:rPr>
        <w:t>(c)</w:t>
      </w:r>
      <w:r>
        <w:rPr>
          <w:rFonts w:hint="eastAsia"/>
        </w:rPr>
        <w:t>は、通信が暗号化されていても、認証パスワードが脆弱であれば不正侵入を許してしまう可能性を考慮したもの。また、リモートアクセスのパスワードとメール受信（</w:t>
      </w:r>
      <w:r>
        <w:rPr>
          <w:rFonts w:hint="eastAsia"/>
        </w:rPr>
        <w:t>POP/IMAP</w:t>
      </w:r>
      <w:r>
        <w:rPr>
          <w:rFonts w:hint="eastAsia"/>
        </w:rPr>
        <w:t>）のパスワードが共通になっている場合、メール受信は</w:t>
      </w:r>
      <w:r>
        <w:rPr>
          <w:rFonts w:hint="eastAsia"/>
        </w:rPr>
        <w:t>SSL/TLS</w:t>
      </w:r>
      <w:r>
        <w:rPr>
          <w:rFonts w:hint="eastAsia"/>
        </w:rPr>
        <w:t>を必須とする等の対策が必要である。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hAnsi="Arial"/>
        </w:rPr>
      </w:pPr>
      <w:r>
        <w:rPr>
          <w:rFonts w:ascii="Arial" w:eastAsia="ＭＳ ゴシック" w:hAnsi="Arial" w:hint="eastAsia"/>
        </w:rPr>
        <w:t>2.5</w:t>
      </w:r>
      <w:r>
        <w:rPr>
          <w:rFonts w:ascii="Arial" w:eastAsia="ＭＳ ゴシック" w:hAnsi="Arial" w:hint="eastAsia"/>
        </w:rPr>
        <w:tab/>
      </w:r>
      <w:r>
        <w:rPr>
          <w:rFonts w:ascii="Arial" w:eastAsia="ＭＳ ゴシック" w:hAnsi="Arial" w:hint="eastAsia"/>
        </w:rPr>
        <w:t>特権利用者は、自らが管理する情報機器を対象として実施される情報セキュリティ監査に対して、必要な協力を行うこと</w:t>
      </w:r>
      <w:r>
        <w:rPr>
          <w:rFonts w:ascii="Arial" w:hAnsi="Arial" w:hint="eastAsia"/>
        </w:rPr>
        <w:t>。</w:t>
      </w:r>
    </w:p>
    <w:p w:rsidR="00472FF2" w:rsidRPr="00C17ABC" w:rsidRDefault="00472FF2" w:rsidP="000157B6"/>
    <w:sectPr w:rsidR="00472FF2" w:rsidRPr="00C17ABC" w:rsidSect="00966BBA">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B27" w:rsidRDefault="00780B27">
      <w:r>
        <w:separator/>
      </w:r>
    </w:p>
  </w:endnote>
  <w:endnote w:type="continuationSeparator" w:id="0">
    <w:p w:rsidR="00780B27" w:rsidRDefault="00780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A1" w:rsidRDefault="00EC3D45" w:rsidP="009116F1">
    <w:pPr>
      <w:pStyle w:val="a5"/>
      <w:framePr w:wrap="around" w:vAnchor="text" w:hAnchor="margin" w:xAlign="center" w:y="1"/>
      <w:rPr>
        <w:rStyle w:val="a9"/>
      </w:rPr>
    </w:pPr>
    <w:r>
      <w:rPr>
        <w:rStyle w:val="a9"/>
      </w:rPr>
      <w:fldChar w:fldCharType="begin"/>
    </w:r>
    <w:r w:rsidR="00AA11A1">
      <w:rPr>
        <w:rStyle w:val="a9"/>
      </w:rPr>
      <w:instrText xml:space="preserve">PAGE  </w:instrText>
    </w:r>
    <w:r>
      <w:rPr>
        <w:rStyle w:val="a9"/>
      </w:rPr>
      <w:fldChar w:fldCharType="separate"/>
    </w:r>
    <w:r w:rsidR="000B4388">
      <w:rPr>
        <w:rStyle w:val="a9"/>
        <w:noProof/>
      </w:rPr>
      <w:t>2</w:t>
    </w:r>
    <w:r>
      <w:rPr>
        <w:rStyle w:val="a9"/>
      </w:rPr>
      <w:fldChar w:fldCharType="end"/>
    </w:r>
  </w:p>
  <w:p w:rsidR="00AA11A1" w:rsidRDefault="00AA11A1"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A1" w:rsidRDefault="00EC3D45" w:rsidP="009116F1">
    <w:pPr>
      <w:pStyle w:val="a5"/>
      <w:framePr w:wrap="around" w:vAnchor="text" w:hAnchor="margin" w:xAlign="center" w:y="1"/>
      <w:rPr>
        <w:rStyle w:val="a9"/>
      </w:rPr>
    </w:pPr>
    <w:r>
      <w:rPr>
        <w:rStyle w:val="a9"/>
      </w:rPr>
      <w:fldChar w:fldCharType="begin"/>
    </w:r>
    <w:r w:rsidR="00AA11A1">
      <w:rPr>
        <w:rStyle w:val="a9"/>
      </w:rPr>
      <w:instrText xml:space="preserve">PAGE  </w:instrText>
    </w:r>
    <w:r>
      <w:rPr>
        <w:rStyle w:val="a9"/>
      </w:rPr>
      <w:fldChar w:fldCharType="separate"/>
    </w:r>
    <w:r w:rsidR="000B4388">
      <w:rPr>
        <w:rStyle w:val="a9"/>
        <w:noProof/>
      </w:rPr>
      <w:t>1</w:t>
    </w:r>
    <w:r>
      <w:rPr>
        <w:rStyle w:val="a9"/>
      </w:rPr>
      <w:fldChar w:fldCharType="end"/>
    </w:r>
  </w:p>
  <w:p w:rsidR="00AA11A1" w:rsidRDefault="00AA11A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3A" w:rsidRDefault="00EC3D45"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0B4388">
      <w:rPr>
        <w:rStyle w:val="a9"/>
        <w:noProof/>
      </w:rPr>
      <w:t>4</w:t>
    </w:r>
    <w:r>
      <w:rPr>
        <w:rStyle w:val="a9"/>
      </w:rPr>
      <w:fldChar w:fldCharType="end"/>
    </w:r>
  </w:p>
  <w:p w:rsidR="007A333A" w:rsidRDefault="007A333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354" w:rsidRDefault="00EC3D45"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0B4388">
      <w:rPr>
        <w:rStyle w:val="a9"/>
        <w:noProof/>
      </w:rPr>
      <w:t>5</w:t>
    </w:r>
    <w:r>
      <w:rPr>
        <w:rStyle w:val="a9"/>
      </w:rPr>
      <w:fldChar w:fldCharType="end"/>
    </w:r>
  </w:p>
  <w:p w:rsidR="00076640" w:rsidRDefault="000766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B27" w:rsidRDefault="00780B27">
      <w:r>
        <w:separator/>
      </w:r>
    </w:p>
  </w:footnote>
  <w:footnote w:type="continuationSeparator" w:id="0">
    <w:p w:rsidR="00780B27" w:rsidRDefault="00780B27">
      <w:r>
        <w:continuationSeparator/>
      </w:r>
    </w:p>
  </w:footnote>
  <w:footnote w:id="1">
    <w:p w:rsidR="00C355C3" w:rsidRPr="00C355C3" w:rsidRDefault="00C355C3">
      <w:pPr>
        <w:pStyle w:val="af5"/>
        <w:rPr>
          <w:sz w:val="18"/>
          <w:szCs w:val="18"/>
        </w:rPr>
      </w:pPr>
      <w:r w:rsidRPr="00C355C3">
        <w:rPr>
          <w:rStyle w:val="af7"/>
          <w:sz w:val="18"/>
          <w:szCs w:val="18"/>
        </w:rPr>
        <w:footnoteRef/>
      </w:r>
      <w:r w:rsidRPr="00C355C3">
        <w:rPr>
          <w:sz w:val="18"/>
          <w:szCs w:val="18"/>
        </w:rPr>
        <w:t xml:space="preserve"> </w:t>
      </w:r>
      <w:r w:rsidRPr="00C355C3">
        <w:rPr>
          <w:rFonts w:hint="eastAsia"/>
          <w:sz w:val="18"/>
          <w:szCs w:val="18"/>
        </w:rPr>
        <w:t>メモリカードの廃棄・譲渡時における内部のデータ消去に関するユーザ向けガイドライン</w:t>
      </w:r>
      <w:r w:rsidRPr="00C355C3">
        <w:rPr>
          <w:sz w:val="18"/>
          <w:szCs w:val="18"/>
        </w:rPr>
        <w:t>http://home.jeita.or.jp/page_file/20120906151218_mfFqh0cvox.pdf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A1" w:rsidRPr="009F5D33" w:rsidRDefault="00EC3D45" w:rsidP="00144829">
    <w:pPr>
      <w:rPr>
        <w:sz w:val="18"/>
        <w:szCs w:val="18"/>
      </w:rPr>
    </w:pPr>
    <w:r w:rsidRPr="009F5D33">
      <w:rPr>
        <w:rFonts w:ascii="Arial" w:eastAsia="ＭＳ ゴシック" w:hAnsi="Arial"/>
        <w:sz w:val="18"/>
        <w:szCs w:val="18"/>
      </w:rPr>
      <w:fldChar w:fldCharType="begin"/>
    </w:r>
    <w:r w:rsidR="00AA11A1" w:rsidRPr="009F5D33">
      <w:rPr>
        <w:rFonts w:ascii="Arial" w:eastAsia="ＭＳ ゴシック" w:hAnsi="Arial"/>
        <w:sz w:val="18"/>
        <w:szCs w:val="18"/>
      </w:rPr>
      <w:instrText xml:space="preserve"> STYLEREF  </w:instrText>
    </w:r>
    <w:r w:rsidR="00AA11A1" w:rsidRPr="009F5D33">
      <w:rPr>
        <w:rFonts w:ascii="Arial" w:eastAsia="ＭＳ ゴシック" w:hAnsi="Arial"/>
        <w:sz w:val="18"/>
        <w:szCs w:val="18"/>
      </w:rPr>
      <w:instrText>規程見出し</w:instrText>
    </w:r>
    <w:r w:rsidR="00AA11A1"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0B4388">
      <w:rPr>
        <w:rFonts w:ascii="Arial" w:eastAsia="ＭＳ ゴシック" w:hAnsi="Arial" w:hint="eastAsia"/>
        <w:noProof/>
        <w:sz w:val="18"/>
        <w:szCs w:val="18"/>
      </w:rPr>
      <w:t xml:space="preserve">C3251 </w:t>
    </w:r>
    <w:r w:rsidR="000B4388">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AA11A1" w:rsidRPr="009F5D33">
      <w:rPr>
        <w:sz w:val="18"/>
        <w:szCs w:val="18"/>
      </w:rPr>
      <w:instrText xml:space="preserve"> </w:instrText>
    </w:r>
    <w:r w:rsidR="00AA11A1" w:rsidRPr="009F5D33">
      <w:rPr>
        <w:rFonts w:hint="eastAsia"/>
        <w:sz w:val="18"/>
        <w:szCs w:val="18"/>
      </w:rPr>
      <w:instrText>DOCVARIABLE  "MyDocName" \* MERGEFORMAT</w:instrText>
    </w:r>
    <w:r w:rsidR="00AA11A1" w:rsidRPr="009F5D33">
      <w:rPr>
        <w:sz w:val="18"/>
        <w:szCs w:val="18"/>
      </w:rPr>
      <w:instrText xml:space="preserve"> </w:instrText>
    </w:r>
    <w:r w:rsidRPr="009F5D33">
      <w:rPr>
        <w:sz w:val="18"/>
        <w:szCs w:val="18"/>
      </w:rPr>
      <w:fldChar w:fldCharType="end"/>
    </w:r>
  </w:p>
  <w:p w:rsidR="00AA11A1" w:rsidRDefault="00AA11A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A1" w:rsidRPr="009F5D33" w:rsidRDefault="00EC3D45" w:rsidP="00144829">
    <w:pPr>
      <w:jc w:val="right"/>
      <w:rPr>
        <w:sz w:val="18"/>
        <w:szCs w:val="18"/>
      </w:rPr>
    </w:pPr>
    <w:r w:rsidRPr="009F5D33">
      <w:rPr>
        <w:rFonts w:ascii="Arial" w:eastAsia="ＭＳ ゴシック" w:hAnsi="Arial"/>
        <w:sz w:val="18"/>
        <w:szCs w:val="18"/>
      </w:rPr>
      <w:fldChar w:fldCharType="begin"/>
    </w:r>
    <w:r w:rsidR="00AA11A1" w:rsidRPr="009F5D33">
      <w:rPr>
        <w:rFonts w:ascii="Arial" w:eastAsia="ＭＳ ゴシック" w:hAnsi="Arial"/>
        <w:sz w:val="18"/>
        <w:szCs w:val="18"/>
      </w:rPr>
      <w:instrText xml:space="preserve"> STYLEREF  </w:instrText>
    </w:r>
    <w:r w:rsidR="00AA11A1" w:rsidRPr="009F5D33">
      <w:rPr>
        <w:rFonts w:ascii="Arial" w:eastAsia="ＭＳ ゴシック" w:hAnsi="Arial"/>
        <w:sz w:val="18"/>
        <w:szCs w:val="18"/>
      </w:rPr>
      <w:instrText>規程見出し</w:instrText>
    </w:r>
    <w:r w:rsidR="00AA11A1"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0B4388">
      <w:rPr>
        <w:rFonts w:ascii="Arial" w:eastAsia="ＭＳ ゴシック" w:hAnsi="Arial" w:hint="eastAsia"/>
        <w:noProof/>
        <w:sz w:val="18"/>
        <w:szCs w:val="18"/>
      </w:rPr>
      <w:t xml:space="preserve">C3251 </w:t>
    </w:r>
    <w:r w:rsidR="000B4388">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p>
  <w:p w:rsidR="00AA11A1" w:rsidRDefault="00AA11A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EC3D45"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0B4388">
      <w:rPr>
        <w:rFonts w:ascii="Arial" w:eastAsia="ＭＳ ゴシック" w:hAnsi="Arial" w:hint="eastAsia"/>
        <w:noProof/>
        <w:sz w:val="18"/>
        <w:szCs w:val="18"/>
      </w:rPr>
      <w:t xml:space="preserve">C3251 </w:t>
    </w:r>
    <w:r w:rsidR="000B4388">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EC3D45"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0B4388">
      <w:rPr>
        <w:rFonts w:ascii="Arial" w:eastAsia="ＭＳ ゴシック" w:hAnsi="Arial" w:hint="eastAsia"/>
        <w:noProof/>
        <w:sz w:val="18"/>
        <w:szCs w:val="18"/>
      </w:rPr>
      <w:t xml:space="preserve">C3251 </w:t>
    </w:r>
    <w:r w:rsidR="000B4388">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E3F4C898">
      <w:start w:val="1"/>
      <w:numFmt w:val="decimal"/>
      <w:lvlText w:val="(%1)"/>
      <w:lvlJc w:val="left"/>
      <w:pPr>
        <w:tabs>
          <w:tab w:val="num" w:pos="570"/>
        </w:tabs>
        <w:ind w:left="570" w:hanging="360"/>
      </w:pPr>
      <w:rPr>
        <w:rFonts w:hint="default"/>
      </w:rPr>
    </w:lvl>
    <w:lvl w:ilvl="1" w:tplc="E26285F4">
      <w:start w:val="1"/>
      <w:numFmt w:val="decimal"/>
      <w:lvlText w:val="%2."/>
      <w:lvlJc w:val="left"/>
      <w:pPr>
        <w:tabs>
          <w:tab w:val="num" w:pos="-510"/>
        </w:tabs>
        <w:ind w:left="-510" w:hanging="420"/>
      </w:pPr>
      <w:rPr>
        <w:rFonts w:hint="default"/>
      </w:rPr>
    </w:lvl>
    <w:lvl w:ilvl="2" w:tplc="4E78D4B2">
      <w:start w:val="1"/>
      <w:numFmt w:val="lowerLetter"/>
      <w:lvlText w:val="%3)"/>
      <w:lvlJc w:val="left"/>
      <w:pPr>
        <w:tabs>
          <w:tab w:val="num" w:pos="-150"/>
        </w:tabs>
        <w:ind w:left="-150" w:hanging="360"/>
      </w:pPr>
      <w:rPr>
        <w:rFonts w:hint="default"/>
      </w:rPr>
    </w:lvl>
    <w:lvl w:ilvl="3" w:tplc="493A9B32">
      <w:start w:val="1"/>
      <w:numFmt w:val="decimal"/>
      <w:lvlText w:val="%4."/>
      <w:lvlJc w:val="left"/>
      <w:pPr>
        <w:tabs>
          <w:tab w:val="num" w:pos="330"/>
        </w:tabs>
        <w:ind w:left="330" w:hanging="420"/>
      </w:pPr>
      <w:rPr>
        <w:rFonts w:hint="default"/>
      </w:rPr>
    </w:lvl>
    <w:lvl w:ilvl="4" w:tplc="7CEE5E7E">
      <w:start w:val="1"/>
      <w:numFmt w:val="aiueoFullWidth"/>
      <w:lvlText w:val="(%5)"/>
      <w:lvlJc w:val="left"/>
      <w:pPr>
        <w:tabs>
          <w:tab w:val="num" w:pos="750"/>
        </w:tabs>
        <w:ind w:left="750" w:hanging="420"/>
      </w:pPr>
      <w:rPr>
        <w:rFonts w:hint="eastAsia"/>
      </w:rPr>
    </w:lvl>
    <w:lvl w:ilvl="5" w:tplc="6DD01EB4">
      <w:start w:val="1"/>
      <w:numFmt w:val="decimalEnclosedCircle"/>
      <w:lvlText w:val="%6"/>
      <w:lvlJc w:val="left"/>
      <w:pPr>
        <w:tabs>
          <w:tab w:val="num" w:pos="1170"/>
        </w:tabs>
        <w:ind w:left="1170" w:hanging="420"/>
      </w:pPr>
    </w:lvl>
    <w:lvl w:ilvl="6" w:tplc="2FF2D03E">
      <w:start w:val="1"/>
      <w:numFmt w:val="decimal"/>
      <w:lvlText w:val="%7."/>
      <w:lvlJc w:val="left"/>
      <w:pPr>
        <w:tabs>
          <w:tab w:val="num" w:pos="1590"/>
        </w:tabs>
        <w:ind w:left="1590" w:hanging="420"/>
      </w:pPr>
    </w:lvl>
    <w:lvl w:ilvl="7" w:tplc="542A2DEE">
      <w:start w:val="1"/>
      <w:numFmt w:val="aiueoFullWidth"/>
      <w:lvlText w:val="(%8)"/>
      <w:lvlJc w:val="left"/>
      <w:pPr>
        <w:tabs>
          <w:tab w:val="num" w:pos="2010"/>
        </w:tabs>
        <w:ind w:left="2010" w:hanging="420"/>
      </w:pPr>
    </w:lvl>
    <w:lvl w:ilvl="8" w:tplc="4A7E2140">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2CD8B300">
      <w:start w:val="1"/>
      <w:numFmt w:val="decimal"/>
      <w:suff w:val="nothing"/>
      <w:lvlText w:val=""/>
      <w:lvlJc w:val="left"/>
    </w:lvl>
    <w:lvl w:ilvl="1" w:tplc="9AFC3B64">
      <w:start w:val="1"/>
      <w:numFmt w:val="decimal"/>
      <w:suff w:val="nothing"/>
      <w:lvlText w:val=""/>
      <w:lvlJc w:val="left"/>
    </w:lvl>
    <w:lvl w:ilvl="2" w:tplc="FA4828F0">
      <w:numFmt w:val="decimal"/>
      <w:lvlText w:val=""/>
      <w:lvlJc w:val="left"/>
    </w:lvl>
    <w:lvl w:ilvl="3" w:tplc="CBC622A0">
      <w:numFmt w:val="decimal"/>
      <w:lvlText w:val=""/>
      <w:lvlJc w:val="left"/>
    </w:lvl>
    <w:lvl w:ilvl="4" w:tplc="9FF03854">
      <w:numFmt w:val="decimal"/>
      <w:lvlText w:val=""/>
      <w:lvlJc w:val="left"/>
    </w:lvl>
    <w:lvl w:ilvl="5" w:tplc="80C6894C">
      <w:numFmt w:val="decimal"/>
      <w:lvlText w:val=""/>
      <w:lvlJc w:val="left"/>
    </w:lvl>
    <w:lvl w:ilvl="6" w:tplc="C93EF7D6">
      <w:numFmt w:val="decimal"/>
      <w:lvlText w:val=""/>
      <w:lvlJc w:val="left"/>
    </w:lvl>
    <w:lvl w:ilvl="7" w:tplc="7F3A72D4">
      <w:numFmt w:val="decimal"/>
      <w:lvlText w:val=""/>
      <w:lvlJc w:val="left"/>
    </w:lvl>
    <w:lvl w:ilvl="8" w:tplc="99D89C22">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8C760398">
      <w:start w:val="1"/>
      <w:numFmt w:val="decimal"/>
      <w:suff w:val="nothing"/>
      <w:lvlText w:val=""/>
      <w:lvlJc w:val="left"/>
    </w:lvl>
    <w:lvl w:ilvl="1" w:tplc="4C4697B8">
      <w:numFmt w:val="decimal"/>
      <w:lvlText w:val=""/>
      <w:lvlJc w:val="left"/>
    </w:lvl>
    <w:lvl w:ilvl="2" w:tplc="1026ED5C">
      <w:numFmt w:val="decimal"/>
      <w:lvlText w:val=""/>
      <w:lvlJc w:val="left"/>
    </w:lvl>
    <w:lvl w:ilvl="3" w:tplc="9ECA215A">
      <w:numFmt w:val="decimal"/>
      <w:lvlText w:val=""/>
      <w:lvlJc w:val="left"/>
    </w:lvl>
    <w:lvl w:ilvl="4" w:tplc="CA5A61CC">
      <w:numFmt w:val="decimal"/>
      <w:lvlText w:val=""/>
      <w:lvlJc w:val="left"/>
    </w:lvl>
    <w:lvl w:ilvl="5" w:tplc="463CC780">
      <w:numFmt w:val="decimal"/>
      <w:lvlText w:val=""/>
      <w:lvlJc w:val="left"/>
    </w:lvl>
    <w:lvl w:ilvl="6" w:tplc="30B4EBAE">
      <w:numFmt w:val="decimal"/>
      <w:lvlText w:val=""/>
      <w:lvlJc w:val="left"/>
    </w:lvl>
    <w:lvl w:ilvl="7" w:tplc="F14A3EDA">
      <w:numFmt w:val="decimal"/>
      <w:lvlText w:val=""/>
      <w:lvlJc w:val="left"/>
    </w:lvl>
    <w:lvl w:ilvl="8" w:tplc="9CBA14F6">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75C80E7C">
      <w:start w:val="1"/>
      <w:numFmt w:val="decimal"/>
      <w:lvlText w:val="(%1)"/>
      <w:lvlJc w:val="left"/>
      <w:pPr>
        <w:tabs>
          <w:tab w:val="num" w:pos="375"/>
        </w:tabs>
        <w:ind w:left="375" w:hanging="375"/>
      </w:pPr>
      <w:rPr>
        <w:rFonts w:hint="default"/>
      </w:rPr>
    </w:lvl>
    <w:lvl w:ilvl="1" w:tplc="25384F98" w:tentative="1">
      <w:start w:val="1"/>
      <w:numFmt w:val="aiueoFullWidth"/>
      <w:lvlText w:val="(%2)"/>
      <w:lvlJc w:val="left"/>
      <w:pPr>
        <w:tabs>
          <w:tab w:val="num" w:pos="840"/>
        </w:tabs>
        <w:ind w:left="840" w:hanging="420"/>
      </w:pPr>
    </w:lvl>
    <w:lvl w:ilvl="2" w:tplc="DEEECFFC" w:tentative="1">
      <w:start w:val="1"/>
      <w:numFmt w:val="decimalEnclosedCircle"/>
      <w:lvlText w:val="%3"/>
      <w:lvlJc w:val="left"/>
      <w:pPr>
        <w:tabs>
          <w:tab w:val="num" w:pos="1260"/>
        </w:tabs>
        <w:ind w:left="1260" w:hanging="420"/>
      </w:pPr>
    </w:lvl>
    <w:lvl w:ilvl="3" w:tplc="A368527C" w:tentative="1">
      <w:start w:val="1"/>
      <w:numFmt w:val="decimal"/>
      <w:lvlText w:val="%4."/>
      <w:lvlJc w:val="left"/>
      <w:pPr>
        <w:tabs>
          <w:tab w:val="num" w:pos="1680"/>
        </w:tabs>
        <w:ind w:left="1680" w:hanging="420"/>
      </w:pPr>
    </w:lvl>
    <w:lvl w:ilvl="4" w:tplc="B900A5CA" w:tentative="1">
      <w:start w:val="1"/>
      <w:numFmt w:val="aiueoFullWidth"/>
      <w:lvlText w:val="(%5)"/>
      <w:lvlJc w:val="left"/>
      <w:pPr>
        <w:tabs>
          <w:tab w:val="num" w:pos="2100"/>
        </w:tabs>
        <w:ind w:left="2100" w:hanging="420"/>
      </w:pPr>
    </w:lvl>
    <w:lvl w:ilvl="5" w:tplc="B55E671E" w:tentative="1">
      <w:start w:val="1"/>
      <w:numFmt w:val="decimalEnclosedCircle"/>
      <w:lvlText w:val="%6"/>
      <w:lvlJc w:val="left"/>
      <w:pPr>
        <w:tabs>
          <w:tab w:val="num" w:pos="2520"/>
        </w:tabs>
        <w:ind w:left="2520" w:hanging="420"/>
      </w:pPr>
    </w:lvl>
    <w:lvl w:ilvl="6" w:tplc="5BE84426" w:tentative="1">
      <w:start w:val="1"/>
      <w:numFmt w:val="decimal"/>
      <w:lvlText w:val="%7."/>
      <w:lvlJc w:val="left"/>
      <w:pPr>
        <w:tabs>
          <w:tab w:val="num" w:pos="2940"/>
        </w:tabs>
        <w:ind w:left="2940" w:hanging="420"/>
      </w:pPr>
    </w:lvl>
    <w:lvl w:ilvl="7" w:tplc="F0F69ABE" w:tentative="1">
      <w:start w:val="1"/>
      <w:numFmt w:val="aiueoFullWidth"/>
      <w:lvlText w:val="(%8)"/>
      <w:lvlJc w:val="left"/>
      <w:pPr>
        <w:tabs>
          <w:tab w:val="num" w:pos="3360"/>
        </w:tabs>
        <w:ind w:left="3360" w:hanging="420"/>
      </w:pPr>
    </w:lvl>
    <w:lvl w:ilvl="8" w:tplc="0024C218"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BF56BB36">
      <w:start w:val="1"/>
      <w:numFmt w:val="bullet"/>
      <w:lvlText w:val="●"/>
      <w:lvlJc w:val="left"/>
      <w:pPr>
        <w:tabs>
          <w:tab w:val="num" w:pos="1260"/>
        </w:tabs>
        <w:ind w:left="1260" w:hanging="420"/>
      </w:pPr>
      <w:rPr>
        <w:rFonts w:ascii="ＭＳ 明朝" w:eastAsia="ＭＳ 明朝" w:hAnsi="ＭＳ 明朝" w:hint="eastAsia"/>
      </w:rPr>
    </w:lvl>
    <w:lvl w:ilvl="1" w:tplc="8D02199A">
      <w:start w:val="1"/>
      <w:numFmt w:val="bullet"/>
      <w:lvlText w:val=""/>
      <w:lvlJc w:val="left"/>
      <w:pPr>
        <w:tabs>
          <w:tab w:val="num" w:pos="1680"/>
        </w:tabs>
        <w:ind w:left="1680" w:hanging="420"/>
      </w:pPr>
      <w:rPr>
        <w:rFonts w:ascii="Wingdings" w:hAnsi="Wingdings" w:hint="default"/>
      </w:rPr>
    </w:lvl>
    <w:lvl w:ilvl="2" w:tplc="8B1E6D82" w:tentative="1">
      <w:start w:val="1"/>
      <w:numFmt w:val="bullet"/>
      <w:lvlText w:val=""/>
      <w:lvlJc w:val="left"/>
      <w:pPr>
        <w:tabs>
          <w:tab w:val="num" w:pos="2100"/>
        </w:tabs>
        <w:ind w:left="2100" w:hanging="420"/>
      </w:pPr>
      <w:rPr>
        <w:rFonts w:ascii="Wingdings" w:hAnsi="Wingdings" w:hint="default"/>
      </w:rPr>
    </w:lvl>
    <w:lvl w:ilvl="3" w:tplc="8BE2E68E" w:tentative="1">
      <w:start w:val="1"/>
      <w:numFmt w:val="bullet"/>
      <w:lvlText w:val=""/>
      <w:lvlJc w:val="left"/>
      <w:pPr>
        <w:tabs>
          <w:tab w:val="num" w:pos="2520"/>
        </w:tabs>
        <w:ind w:left="2520" w:hanging="420"/>
      </w:pPr>
      <w:rPr>
        <w:rFonts w:ascii="Wingdings" w:hAnsi="Wingdings" w:hint="default"/>
      </w:rPr>
    </w:lvl>
    <w:lvl w:ilvl="4" w:tplc="818679B6" w:tentative="1">
      <w:start w:val="1"/>
      <w:numFmt w:val="bullet"/>
      <w:lvlText w:val=""/>
      <w:lvlJc w:val="left"/>
      <w:pPr>
        <w:tabs>
          <w:tab w:val="num" w:pos="2940"/>
        </w:tabs>
        <w:ind w:left="2940" w:hanging="420"/>
      </w:pPr>
      <w:rPr>
        <w:rFonts w:ascii="Wingdings" w:hAnsi="Wingdings" w:hint="default"/>
      </w:rPr>
    </w:lvl>
    <w:lvl w:ilvl="5" w:tplc="BAAA8A90" w:tentative="1">
      <w:start w:val="1"/>
      <w:numFmt w:val="bullet"/>
      <w:lvlText w:val=""/>
      <w:lvlJc w:val="left"/>
      <w:pPr>
        <w:tabs>
          <w:tab w:val="num" w:pos="3360"/>
        </w:tabs>
        <w:ind w:left="3360" w:hanging="420"/>
      </w:pPr>
      <w:rPr>
        <w:rFonts w:ascii="Wingdings" w:hAnsi="Wingdings" w:hint="default"/>
      </w:rPr>
    </w:lvl>
    <w:lvl w:ilvl="6" w:tplc="3AB0F3F4" w:tentative="1">
      <w:start w:val="1"/>
      <w:numFmt w:val="bullet"/>
      <w:lvlText w:val=""/>
      <w:lvlJc w:val="left"/>
      <w:pPr>
        <w:tabs>
          <w:tab w:val="num" w:pos="3780"/>
        </w:tabs>
        <w:ind w:left="3780" w:hanging="420"/>
      </w:pPr>
      <w:rPr>
        <w:rFonts w:ascii="Wingdings" w:hAnsi="Wingdings" w:hint="default"/>
      </w:rPr>
    </w:lvl>
    <w:lvl w:ilvl="7" w:tplc="5CFCCBF6" w:tentative="1">
      <w:start w:val="1"/>
      <w:numFmt w:val="bullet"/>
      <w:lvlText w:val=""/>
      <w:lvlJc w:val="left"/>
      <w:pPr>
        <w:tabs>
          <w:tab w:val="num" w:pos="4200"/>
        </w:tabs>
        <w:ind w:left="4200" w:hanging="420"/>
      </w:pPr>
      <w:rPr>
        <w:rFonts w:ascii="Wingdings" w:hAnsi="Wingdings" w:hint="default"/>
      </w:rPr>
    </w:lvl>
    <w:lvl w:ilvl="8" w:tplc="2BF23CB6"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976C7014">
      <w:start w:val="1"/>
      <w:numFmt w:val="bullet"/>
      <w:lvlText w:val=""/>
      <w:lvlJc w:val="left"/>
      <w:pPr>
        <w:tabs>
          <w:tab w:val="num" w:pos="420"/>
        </w:tabs>
        <w:ind w:left="420" w:hanging="420"/>
      </w:pPr>
      <w:rPr>
        <w:rFonts w:ascii="Wingdings" w:hAnsi="Wingdings" w:hint="default"/>
      </w:rPr>
    </w:lvl>
    <w:lvl w:ilvl="1" w:tplc="3926C6C4" w:tentative="1">
      <w:start w:val="1"/>
      <w:numFmt w:val="aiueoFullWidth"/>
      <w:lvlText w:val="(%2)"/>
      <w:lvlJc w:val="left"/>
      <w:pPr>
        <w:tabs>
          <w:tab w:val="num" w:pos="840"/>
        </w:tabs>
        <w:ind w:left="840" w:hanging="420"/>
      </w:pPr>
    </w:lvl>
    <w:lvl w:ilvl="2" w:tplc="FDD8D1D2" w:tentative="1">
      <w:start w:val="1"/>
      <w:numFmt w:val="decimalEnclosedCircle"/>
      <w:lvlText w:val="%3"/>
      <w:lvlJc w:val="left"/>
      <w:pPr>
        <w:tabs>
          <w:tab w:val="num" w:pos="1260"/>
        </w:tabs>
        <w:ind w:left="1260" w:hanging="420"/>
      </w:pPr>
    </w:lvl>
    <w:lvl w:ilvl="3" w:tplc="203023B2" w:tentative="1">
      <w:start w:val="1"/>
      <w:numFmt w:val="decimal"/>
      <w:lvlText w:val="%4."/>
      <w:lvlJc w:val="left"/>
      <w:pPr>
        <w:tabs>
          <w:tab w:val="num" w:pos="1680"/>
        </w:tabs>
        <w:ind w:left="1680" w:hanging="420"/>
      </w:pPr>
    </w:lvl>
    <w:lvl w:ilvl="4" w:tplc="C0F862D8" w:tentative="1">
      <w:start w:val="1"/>
      <w:numFmt w:val="aiueoFullWidth"/>
      <w:lvlText w:val="(%5)"/>
      <w:lvlJc w:val="left"/>
      <w:pPr>
        <w:tabs>
          <w:tab w:val="num" w:pos="2100"/>
        </w:tabs>
        <w:ind w:left="2100" w:hanging="420"/>
      </w:pPr>
    </w:lvl>
    <w:lvl w:ilvl="5" w:tplc="6D666D30" w:tentative="1">
      <w:start w:val="1"/>
      <w:numFmt w:val="decimalEnclosedCircle"/>
      <w:lvlText w:val="%6"/>
      <w:lvlJc w:val="left"/>
      <w:pPr>
        <w:tabs>
          <w:tab w:val="num" w:pos="2520"/>
        </w:tabs>
        <w:ind w:left="2520" w:hanging="420"/>
      </w:pPr>
    </w:lvl>
    <w:lvl w:ilvl="6" w:tplc="39BE9B34" w:tentative="1">
      <w:start w:val="1"/>
      <w:numFmt w:val="decimal"/>
      <w:lvlText w:val="%7."/>
      <w:lvlJc w:val="left"/>
      <w:pPr>
        <w:tabs>
          <w:tab w:val="num" w:pos="2940"/>
        </w:tabs>
        <w:ind w:left="2940" w:hanging="420"/>
      </w:pPr>
    </w:lvl>
    <w:lvl w:ilvl="7" w:tplc="93F8FC40" w:tentative="1">
      <w:start w:val="1"/>
      <w:numFmt w:val="aiueoFullWidth"/>
      <w:lvlText w:val="(%8)"/>
      <w:lvlJc w:val="left"/>
      <w:pPr>
        <w:tabs>
          <w:tab w:val="num" w:pos="3360"/>
        </w:tabs>
        <w:ind w:left="3360" w:hanging="420"/>
      </w:pPr>
    </w:lvl>
    <w:lvl w:ilvl="8" w:tplc="CF080410"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68B450FE">
      <w:start w:val="1"/>
      <w:numFmt w:val="decimal"/>
      <w:lvlText w:val=""/>
      <w:lvlJc w:val="left"/>
    </w:lvl>
    <w:lvl w:ilvl="1" w:tplc="96641D66">
      <w:start w:val="1"/>
      <w:numFmt w:val="decimal"/>
      <w:lvlText w:val=""/>
      <w:lvlJc w:val="left"/>
    </w:lvl>
    <w:lvl w:ilvl="2" w:tplc="19DEDEE4">
      <w:numFmt w:val="decimal"/>
      <w:lvlText w:val=""/>
      <w:lvlJc w:val="left"/>
    </w:lvl>
    <w:lvl w:ilvl="3" w:tplc="83ACF17C">
      <w:numFmt w:val="decimal"/>
      <w:lvlText w:val=""/>
      <w:lvlJc w:val="left"/>
    </w:lvl>
    <w:lvl w:ilvl="4" w:tplc="EA8A393C">
      <w:numFmt w:val="decimal"/>
      <w:lvlText w:val=""/>
      <w:lvlJc w:val="left"/>
    </w:lvl>
    <w:lvl w:ilvl="5" w:tplc="42BC8BCE">
      <w:numFmt w:val="decimal"/>
      <w:lvlText w:val=""/>
      <w:lvlJc w:val="left"/>
    </w:lvl>
    <w:lvl w:ilvl="6" w:tplc="D352717C">
      <w:numFmt w:val="decimal"/>
      <w:lvlText w:val=""/>
      <w:lvlJc w:val="left"/>
    </w:lvl>
    <w:lvl w:ilvl="7" w:tplc="330A6DD2">
      <w:numFmt w:val="decimal"/>
      <w:lvlText w:val=""/>
      <w:lvlJc w:val="left"/>
    </w:lvl>
    <w:lvl w:ilvl="8" w:tplc="A982913A">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F6CC9C46">
      <w:start w:val="2"/>
      <w:numFmt w:val="bullet"/>
      <w:lvlText w:val="・"/>
      <w:lvlJc w:val="left"/>
      <w:pPr>
        <w:tabs>
          <w:tab w:val="num" w:pos="1080"/>
        </w:tabs>
        <w:ind w:left="1080" w:hanging="360"/>
      </w:pPr>
      <w:rPr>
        <w:rFonts w:ascii="ＭＳ 明朝" w:eastAsia="ＭＳ 明朝" w:hAnsi="ＭＳ 明朝" w:cs="Times New Roman" w:hint="eastAsia"/>
      </w:rPr>
    </w:lvl>
    <w:lvl w:ilvl="1" w:tplc="8F2E718A">
      <w:start w:val="3"/>
      <w:numFmt w:val="bullet"/>
      <w:lvlText w:val="＊"/>
      <w:lvlJc w:val="left"/>
      <w:pPr>
        <w:tabs>
          <w:tab w:val="num" w:pos="1500"/>
        </w:tabs>
        <w:ind w:left="1500" w:hanging="360"/>
      </w:pPr>
      <w:rPr>
        <w:rFonts w:ascii="ＭＳ 明朝" w:eastAsia="ＭＳ 明朝" w:hAnsi="ＭＳ 明朝" w:cs="Times New Roman" w:hint="eastAsia"/>
      </w:rPr>
    </w:lvl>
    <w:lvl w:ilvl="2" w:tplc="3FCA8F9E">
      <w:start w:val="2"/>
      <w:numFmt w:val="bullet"/>
      <w:lvlText w:val="・"/>
      <w:lvlJc w:val="left"/>
      <w:pPr>
        <w:tabs>
          <w:tab w:val="num" w:pos="1920"/>
        </w:tabs>
        <w:ind w:left="1920" w:hanging="360"/>
      </w:pPr>
      <w:rPr>
        <w:rFonts w:ascii="ＭＳ 明朝" w:eastAsia="ＭＳ 明朝" w:hAnsi="ＭＳ 明朝" w:cs="Times New Roman" w:hint="eastAsia"/>
      </w:rPr>
    </w:lvl>
    <w:lvl w:ilvl="3" w:tplc="199A6DEA" w:tentative="1">
      <w:start w:val="1"/>
      <w:numFmt w:val="bullet"/>
      <w:lvlText w:val=""/>
      <w:lvlJc w:val="left"/>
      <w:pPr>
        <w:tabs>
          <w:tab w:val="num" w:pos="2400"/>
        </w:tabs>
        <w:ind w:left="2400" w:hanging="420"/>
      </w:pPr>
      <w:rPr>
        <w:rFonts w:ascii="Wingdings" w:hAnsi="Wingdings" w:hint="default"/>
      </w:rPr>
    </w:lvl>
    <w:lvl w:ilvl="4" w:tplc="162AA216" w:tentative="1">
      <w:start w:val="1"/>
      <w:numFmt w:val="bullet"/>
      <w:lvlText w:val=""/>
      <w:lvlJc w:val="left"/>
      <w:pPr>
        <w:tabs>
          <w:tab w:val="num" w:pos="2820"/>
        </w:tabs>
        <w:ind w:left="2820" w:hanging="420"/>
      </w:pPr>
      <w:rPr>
        <w:rFonts w:ascii="Wingdings" w:hAnsi="Wingdings" w:hint="default"/>
      </w:rPr>
    </w:lvl>
    <w:lvl w:ilvl="5" w:tplc="C9069372" w:tentative="1">
      <w:start w:val="1"/>
      <w:numFmt w:val="bullet"/>
      <w:lvlText w:val=""/>
      <w:lvlJc w:val="left"/>
      <w:pPr>
        <w:tabs>
          <w:tab w:val="num" w:pos="3240"/>
        </w:tabs>
        <w:ind w:left="3240" w:hanging="420"/>
      </w:pPr>
      <w:rPr>
        <w:rFonts w:ascii="Wingdings" w:hAnsi="Wingdings" w:hint="default"/>
      </w:rPr>
    </w:lvl>
    <w:lvl w:ilvl="6" w:tplc="FE9C2DD2" w:tentative="1">
      <w:start w:val="1"/>
      <w:numFmt w:val="bullet"/>
      <w:lvlText w:val=""/>
      <w:lvlJc w:val="left"/>
      <w:pPr>
        <w:tabs>
          <w:tab w:val="num" w:pos="3660"/>
        </w:tabs>
        <w:ind w:left="3660" w:hanging="420"/>
      </w:pPr>
      <w:rPr>
        <w:rFonts w:ascii="Wingdings" w:hAnsi="Wingdings" w:hint="default"/>
      </w:rPr>
    </w:lvl>
    <w:lvl w:ilvl="7" w:tplc="483C8660" w:tentative="1">
      <w:start w:val="1"/>
      <w:numFmt w:val="bullet"/>
      <w:lvlText w:val=""/>
      <w:lvlJc w:val="left"/>
      <w:pPr>
        <w:tabs>
          <w:tab w:val="num" w:pos="4080"/>
        </w:tabs>
        <w:ind w:left="4080" w:hanging="420"/>
      </w:pPr>
      <w:rPr>
        <w:rFonts w:ascii="Wingdings" w:hAnsi="Wingdings" w:hint="default"/>
      </w:rPr>
    </w:lvl>
    <w:lvl w:ilvl="8" w:tplc="8BB8B78E"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FC18C94E">
      <w:start w:val="1"/>
      <w:numFmt w:val="aiueoFullWidth"/>
      <w:lvlText w:val="(%1)"/>
      <w:lvlJc w:val="left"/>
      <w:pPr>
        <w:tabs>
          <w:tab w:val="num" w:pos="840"/>
        </w:tabs>
        <w:ind w:left="840" w:hanging="420"/>
      </w:pPr>
    </w:lvl>
    <w:lvl w:ilvl="1" w:tplc="31260318" w:tentative="1">
      <w:start w:val="1"/>
      <w:numFmt w:val="aiueoFullWidth"/>
      <w:lvlText w:val="(%2)"/>
      <w:lvlJc w:val="left"/>
      <w:pPr>
        <w:tabs>
          <w:tab w:val="num" w:pos="840"/>
        </w:tabs>
        <w:ind w:left="840" w:hanging="420"/>
      </w:pPr>
    </w:lvl>
    <w:lvl w:ilvl="2" w:tplc="FCA85F5C" w:tentative="1">
      <w:start w:val="1"/>
      <w:numFmt w:val="decimalEnclosedCircle"/>
      <w:lvlText w:val="%3"/>
      <w:lvlJc w:val="left"/>
      <w:pPr>
        <w:tabs>
          <w:tab w:val="num" w:pos="1260"/>
        </w:tabs>
        <w:ind w:left="1260" w:hanging="420"/>
      </w:pPr>
    </w:lvl>
    <w:lvl w:ilvl="3" w:tplc="E2B6052E" w:tentative="1">
      <w:start w:val="1"/>
      <w:numFmt w:val="decimal"/>
      <w:lvlText w:val="%4."/>
      <w:lvlJc w:val="left"/>
      <w:pPr>
        <w:tabs>
          <w:tab w:val="num" w:pos="1680"/>
        </w:tabs>
        <w:ind w:left="1680" w:hanging="420"/>
      </w:pPr>
    </w:lvl>
    <w:lvl w:ilvl="4" w:tplc="0B729486" w:tentative="1">
      <w:start w:val="1"/>
      <w:numFmt w:val="aiueoFullWidth"/>
      <w:lvlText w:val="(%5)"/>
      <w:lvlJc w:val="left"/>
      <w:pPr>
        <w:tabs>
          <w:tab w:val="num" w:pos="2100"/>
        </w:tabs>
        <w:ind w:left="2100" w:hanging="420"/>
      </w:pPr>
    </w:lvl>
    <w:lvl w:ilvl="5" w:tplc="53486ED6" w:tentative="1">
      <w:start w:val="1"/>
      <w:numFmt w:val="decimalEnclosedCircle"/>
      <w:lvlText w:val="%6"/>
      <w:lvlJc w:val="left"/>
      <w:pPr>
        <w:tabs>
          <w:tab w:val="num" w:pos="2520"/>
        </w:tabs>
        <w:ind w:left="2520" w:hanging="420"/>
      </w:pPr>
    </w:lvl>
    <w:lvl w:ilvl="6" w:tplc="89E21920" w:tentative="1">
      <w:start w:val="1"/>
      <w:numFmt w:val="decimal"/>
      <w:lvlText w:val="%7."/>
      <w:lvlJc w:val="left"/>
      <w:pPr>
        <w:tabs>
          <w:tab w:val="num" w:pos="2940"/>
        </w:tabs>
        <w:ind w:left="2940" w:hanging="420"/>
      </w:pPr>
    </w:lvl>
    <w:lvl w:ilvl="7" w:tplc="251CFB74" w:tentative="1">
      <w:start w:val="1"/>
      <w:numFmt w:val="aiueoFullWidth"/>
      <w:lvlText w:val="(%8)"/>
      <w:lvlJc w:val="left"/>
      <w:pPr>
        <w:tabs>
          <w:tab w:val="num" w:pos="3360"/>
        </w:tabs>
        <w:ind w:left="3360" w:hanging="420"/>
      </w:pPr>
    </w:lvl>
    <w:lvl w:ilvl="8" w:tplc="205A6FDA"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F3802470">
      <w:start w:val="2"/>
      <w:numFmt w:val="bullet"/>
      <w:lvlText w:val="・"/>
      <w:lvlJc w:val="left"/>
      <w:pPr>
        <w:tabs>
          <w:tab w:val="num" w:pos="1200"/>
        </w:tabs>
        <w:ind w:left="1200" w:hanging="360"/>
      </w:pPr>
      <w:rPr>
        <w:rFonts w:ascii="ＭＳ 明朝" w:eastAsia="ＭＳ 明朝" w:hAnsi="ＭＳ 明朝" w:cs="Times New Roman" w:hint="eastAsia"/>
      </w:rPr>
    </w:lvl>
    <w:lvl w:ilvl="1" w:tplc="428E902A" w:tentative="1">
      <w:start w:val="1"/>
      <w:numFmt w:val="bullet"/>
      <w:lvlText w:val=""/>
      <w:lvlJc w:val="left"/>
      <w:pPr>
        <w:tabs>
          <w:tab w:val="num" w:pos="1680"/>
        </w:tabs>
        <w:ind w:left="1680" w:hanging="420"/>
      </w:pPr>
      <w:rPr>
        <w:rFonts w:ascii="Wingdings" w:hAnsi="Wingdings" w:hint="default"/>
      </w:rPr>
    </w:lvl>
    <w:lvl w:ilvl="2" w:tplc="FD9AC894" w:tentative="1">
      <w:start w:val="1"/>
      <w:numFmt w:val="bullet"/>
      <w:lvlText w:val=""/>
      <w:lvlJc w:val="left"/>
      <w:pPr>
        <w:tabs>
          <w:tab w:val="num" w:pos="2100"/>
        </w:tabs>
        <w:ind w:left="2100" w:hanging="420"/>
      </w:pPr>
      <w:rPr>
        <w:rFonts w:ascii="Wingdings" w:hAnsi="Wingdings" w:hint="default"/>
      </w:rPr>
    </w:lvl>
    <w:lvl w:ilvl="3" w:tplc="53CAF492" w:tentative="1">
      <w:start w:val="1"/>
      <w:numFmt w:val="bullet"/>
      <w:lvlText w:val=""/>
      <w:lvlJc w:val="left"/>
      <w:pPr>
        <w:tabs>
          <w:tab w:val="num" w:pos="2520"/>
        </w:tabs>
        <w:ind w:left="2520" w:hanging="420"/>
      </w:pPr>
      <w:rPr>
        <w:rFonts w:ascii="Wingdings" w:hAnsi="Wingdings" w:hint="default"/>
      </w:rPr>
    </w:lvl>
    <w:lvl w:ilvl="4" w:tplc="41A6E782" w:tentative="1">
      <w:start w:val="1"/>
      <w:numFmt w:val="bullet"/>
      <w:lvlText w:val=""/>
      <w:lvlJc w:val="left"/>
      <w:pPr>
        <w:tabs>
          <w:tab w:val="num" w:pos="2940"/>
        </w:tabs>
        <w:ind w:left="2940" w:hanging="420"/>
      </w:pPr>
      <w:rPr>
        <w:rFonts w:ascii="Wingdings" w:hAnsi="Wingdings" w:hint="default"/>
      </w:rPr>
    </w:lvl>
    <w:lvl w:ilvl="5" w:tplc="FAA8AE30" w:tentative="1">
      <w:start w:val="1"/>
      <w:numFmt w:val="bullet"/>
      <w:lvlText w:val=""/>
      <w:lvlJc w:val="left"/>
      <w:pPr>
        <w:tabs>
          <w:tab w:val="num" w:pos="3360"/>
        </w:tabs>
        <w:ind w:left="3360" w:hanging="420"/>
      </w:pPr>
      <w:rPr>
        <w:rFonts w:ascii="Wingdings" w:hAnsi="Wingdings" w:hint="default"/>
      </w:rPr>
    </w:lvl>
    <w:lvl w:ilvl="6" w:tplc="1810A530" w:tentative="1">
      <w:start w:val="1"/>
      <w:numFmt w:val="bullet"/>
      <w:lvlText w:val=""/>
      <w:lvlJc w:val="left"/>
      <w:pPr>
        <w:tabs>
          <w:tab w:val="num" w:pos="3780"/>
        </w:tabs>
        <w:ind w:left="3780" w:hanging="420"/>
      </w:pPr>
      <w:rPr>
        <w:rFonts w:ascii="Wingdings" w:hAnsi="Wingdings" w:hint="default"/>
      </w:rPr>
    </w:lvl>
    <w:lvl w:ilvl="7" w:tplc="A54009C2" w:tentative="1">
      <w:start w:val="1"/>
      <w:numFmt w:val="bullet"/>
      <w:lvlText w:val=""/>
      <w:lvlJc w:val="left"/>
      <w:pPr>
        <w:tabs>
          <w:tab w:val="num" w:pos="4200"/>
        </w:tabs>
        <w:ind w:left="4200" w:hanging="420"/>
      </w:pPr>
      <w:rPr>
        <w:rFonts w:ascii="Wingdings" w:hAnsi="Wingdings" w:hint="default"/>
      </w:rPr>
    </w:lvl>
    <w:lvl w:ilvl="8" w:tplc="96AA9F22"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2826C35A">
      <w:start w:val="1"/>
      <w:numFmt w:val="decimal"/>
      <w:lvlText w:val="(%1)"/>
      <w:lvlJc w:val="left"/>
      <w:pPr>
        <w:tabs>
          <w:tab w:val="num" w:pos="375"/>
        </w:tabs>
        <w:ind w:left="375" w:hanging="375"/>
      </w:pPr>
      <w:rPr>
        <w:rFonts w:hint="default"/>
      </w:rPr>
    </w:lvl>
    <w:lvl w:ilvl="1" w:tplc="E34806A0" w:tentative="1">
      <w:start w:val="1"/>
      <w:numFmt w:val="aiueoFullWidth"/>
      <w:lvlText w:val="(%2)"/>
      <w:lvlJc w:val="left"/>
      <w:pPr>
        <w:tabs>
          <w:tab w:val="num" w:pos="840"/>
        </w:tabs>
        <w:ind w:left="840" w:hanging="420"/>
      </w:pPr>
    </w:lvl>
    <w:lvl w:ilvl="2" w:tplc="8B48DDF0" w:tentative="1">
      <w:start w:val="1"/>
      <w:numFmt w:val="decimalEnclosedCircle"/>
      <w:lvlText w:val="%3"/>
      <w:lvlJc w:val="left"/>
      <w:pPr>
        <w:tabs>
          <w:tab w:val="num" w:pos="1260"/>
        </w:tabs>
        <w:ind w:left="1260" w:hanging="420"/>
      </w:pPr>
    </w:lvl>
    <w:lvl w:ilvl="3" w:tplc="CFE2B85A" w:tentative="1">
      <w:start w:val="1"/>
      <w:numFmt w:val="decimal"/>
      <w:lvlText w:val="%4."/>
      <w:lvlJc w:val="left"/>
      <w:pPr>
        <w:tabs>
          <w:tab w:val="num" w:pos="1680"/>
        </w:tabs>
        <w:ind w:left="1680" w:hanging="420"/>
      </w:pPr>
    </w:lvl>
    <w:lvl w:ilvl="4" w:tplc="E902B9D6" w:tentative="1">
      <w:start w:val="1"/>
      <w:numFmt w:val="aiueoFullWidth"/>
      <w:lvlText w:val="(%5)"/>
      <w:lvlJc w:val="left"/>
      <w:pPr>
        <w:tabs>
          <w:tab w:val="num" w:pos="2100"/>
        </w:tabs>
        <w:ind w:left="2100" w:hanging="420"/>
      </w:pPr>
    </w:lvl>
    <w:lvl w:ilvl="5" w:tplc="D70A2D60" w:tentative="1">
      <w:start w:val="1"/>
      <w:numFmt w:val="decimalEnclosedCircle"/>
      <w:lvlText w:val="%6"/>
      <w:lvlJc w:val="left"/>
      <w:pPr>
        <w:tabs>
          <w:tab w:val="num" w:pos="2520"/>
        </w:tabs>
        <w:ind w:left="2520" w:hanging="420"/>
      </w:pPr>
    </w:lvl>
    <w:lvl w:ilvl="6" w:tplc="4B30D6C0" w:tentative="1">
      <w:start w:val="1"/>
      <w:numFmt w:val="decimal"/>
      <w:lvlText w:val="%7."/>
      <w:lvlJc w:val="left"/>
      <w:pPr>
        <w:tabs>
          <w:tab w:val="num" w:pos="2940"/>
        </w:tabs>
        <w:ind w:left="2940" w:hanging="420"/>
      </w:pPr>
    </w:lvl>
    <w:lvl w:ilvl="7" w:tplc="24507ED8" w:tentative="1">
      <w:start w:val="1"/>
      <w:numFmt w:val="aiueoFullWidth"/>
      <w:lvlText w:val="(%8)"/>
      <w:lvlJc w:val="left"/>
      <w:pPr>
        <w:tabs>
          <w:tab w:val="num" w:pos="3360"/>
        </w:tabs>
        <w:ind w:left="3360" w:hanging="420"/>
      </w:pPr>
    </w:lvl>
    <w:lvl w:ilvl="8" w:tplc="A52AC050"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67F47A0C">
      <w:start w:val="1"/>
      <w:numFmt w:val="aiueoFullWidth"/>
      <w:lvlText w:val="(%1)"/>
      <w:lvlJc w:val="left"/>
      <w:pPr>
        <w:tabs>
          <w:tab w:val="num" w:pos="840"/>
        </w:tabs>
        <w:ind w:left="840" w:hanging="420"/>
      </w:pPr>
    </w:lvl>
    <w:lvl w:ilvl="1" w:tplc="B43277F8" w:tentative="1">
      <w:start w:val="1"/>
      <w:numFmt w:val="aiueoFullWidth"/>
      <w:lvlText w:val="(%2)"/>
      <w:lvlJc w:val="left"/>
      <w:pPr>
        <w:tabs>
          <w:tab w:val="num" w:pos="840"/>
        </w:tabs>
        <w:ind w:left="840" w:hanging="420"/>
      </w:pPr>
    </w:lvl>
    <w:lvl w:ilvl="2" w:tplc="F098BD16" w:tentative="1">
      <w:start w:val="1"/>
      <w:numFmt w:val="decimalEnclosedCircle"/>
      <w:lvlText w:val="%3"/>
      <w:lvlJc w:val="left"/>
      <w:pPr>
        <w:tabs>
          <w:tab w:val="num" w:pos="1260"/>
        </w:tabs>
        <w:ind w:left="1260" w:hanging="420"/>
      </w:pPr>
    </w:lvl>
    <w:lvl w:ilvl="3" w:tplc="8CD2D8EA" w:tentative="1">
      <w:start w:val="1"/>
      <w:numFmt w:val="decimal"/>
      <w:lvlText w:val="%4."/>
      <w:lvlJc w:val="left"/>
      <w:pPr>
        <w:tabs>
          <w:tab w:val="num" w:pos="1680"/>
        </w:tabs>
        <w:ind w:left="1680" w:hanging="420"/>
      </w:pPr>
    </w:lvl>
    <w:lvl w:ilvl="4" w:tplc="01EE512E" w:tentative="1">
      <w:start w:val="1"/>
      <w:numFmt w:val="aiueoFullWidth"/>
      <w:lvlText w:val="(%5)"/>
      <w:lvlJc w:val="left"/>
      <w:pPr>
        <w:tabs>
          <w:tab w:val="num" w:pos="2100"/>
        </w:tabs>
        <w:ind w:left="2100" w:hanging="420"/>
      </w:pPr>
    </w:lvl>
    <w:lvl w:ilvl="5" w:tplc="D34828F8" w:tentative="1">
      <w:start w:val="1"/>
      <w:numFmt w:val="decimalEnclosedCircle"/>
      <w:lvlText w:val="%6"/>
      <w:lvlJc w:val="left"/>
      <w:pPr>
        <w:tabs>
          <w:tab w:val="num" w:pos="2520"/>
        </w:tabs>
        <w:ind w:left="2520" w:hanging="420"/>
      </w:pPr>
    </w:lvl>
    <w:lvl w:ilvl="6" w:tplc="34EA77C6" w:tentative="1">
      <w:start w:val="1"/>
      <w:numFmt w:val="decimal"/>
      <w:lvlText w:val="%7."/>
      <w:lvlJc w:val="left"/>
      <w:pPr>
        <w:tabs>
          <w:tab w:val="num" w:pos="2940"/>
        </w:tabs>
        <w:ind w:left="2940" w:hanging="420"/>
      </w:pPr>
    </w:lvl>
    <w:lvl w:ilvl="7" w:tplc="7C182A04" w:tentative="1">
      <w:start w:val="1"/>
      <w:numFmt w:val="aiueoFullWidth"/>
      <w:lvlText w:val="(%8)"/>
      <w:lvlJc w:val="left"/>
      <w:pPr>
        <w:tabs>
          <w:tab w:val="num" w:pos="3360"/>
        </w:tabs>
        <w:ind w:left="3360" w:hanging="420"/>
      </w:pPr>
    </w:lvl>
    <w:lvl w:ilvl="8" w:tplc="2836E430"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15C0DD8E">
      <w:start w:val="1"/>
      <w:numFmt w:val="decimal"/>
      <w:lvlText w:val="(%1)"/>
      <w:lvlJc w:val="left"/>
      <w:pPr>
        <w:tabs>
          <w:tab w:val="num" w:pos="375"/>
        </w:tabs>
        <w:ind w:left="375" w:hanging="375"/>
      </w:pPr>
      <w:rPr>
        <w:rFonts w:hint="default"/>
      </w:rPr>
    </w:lvl>
    <w:lvl w:ilvl="1" w:tplc="4588E71E" w:tentative="1">
      <w:start w:val="1"/>
      <w:numFmt w:val="aiueoFullWidth"/>
      <w:lvlText w:val="(%2)"/>
      <w:lvlJc w:val="left"/>
      <w:pPr>
        <w:tabs>
          <w:tab w:val="num" w:pos="840"/>
        </w:tabs>
        <w:ind w:left="840" w:hanging="420"/>
      </w:pPr>
    </w:lvl>
    <w:lvl w:ilvl="2" w:tplc="0538A1DC" w:tentative="1">
      <w:start w:val="1"/>
      <w:numFmt w:val="decimalEnclosedCircle"/>
      <w:lvlText w:val="%3"/>
      <w:lvlJc w:val="left"/>
      <w:pPr>
        <w:tabs>
          <w:tab w:val="num" w:pos="1260"/>
        </w:tabs>
        <w:ind w:left="1260" w:hanging="420"/>
      </w:pPr>
    </w:lvl>
    <w:lvl w:ilvl="3" w:tplc="1F8EE1FA" w:tentative="1">
      <w:start w:val="1"/>
      <w:numFmt w:val="decimal"/>
      <w:lvlText w:val="%4."/>
      <w:lvlJc w:val="left"/>
      <w:pPr>
        <w:tabs>
          <w:tab w:val="num" w:pos="1680"/>
        </w:tabs>
        <w:ind w:left="1680" w:hanging="420"/>
      </w:pPr>
    </w:lvl>
    <w:lvl w:ilvl="4" w:tplc="E72AEF1A" w:tentative="1">
      <w:start w:val="1"/>
      <w:numFmt w:val="aiueoFullWidth"/>
      <w:lvlText w:val="(%5)"/>
      <w:lvlJc w:val="left"/>
      <w:pPr>
        <w:tabs>
          <w:tab w:val="num" w:pos="2100"/>
        </w:tabs>
        <w:ind w:left="2100" w:hanging="420"/>
      </w:pPr>
    </w:lvl>
    <w:lvl w:ilvl="5" w:tplc="741CDEE2" w:tentative="1">
      <w:start w:val="1"/>
      <w:numFmt w:val="decimalEnclosedCircle"/>
      <w:lvlText w:val="%6"/>
      <w:lvlJc w:val="left"/>
      <w:pPr>
        <w:tabs>
          <w:tab w:val="num" w:pos="2520"/>
        </w:tabs>
        <w:ind w:left="2520" w:hanging="420"/>
      </w:pPr>
    </w:lvl>
    <w:lvl w:ilvl="6" w:tplc="37ECE400" w:tentative="1">
      <w:start w:val="1"/>
      <w:numFmt w:val="decimal"/>
      <w:lvlText w:val="%7."/>
      <w:lvlJc w:val="left"/>
      <w:pPr>
        <w:tabs>
          <w:tab w:val="num" w:pos="2940"/>
        </w:tabs>
        <w:ind w:left="2940" w:hanging="420"/>
      </w:pPr>
    </w:lvl>
    <w:lvl w:ilvl="7" w:tplc="854C4BE0" w:tentative="1">
      <w:start w:val="1"/>
      <w:numFmt w:val="aiueoFullWidth"/>
      <w:lvlText w:val="(%8)"/>
      <w:lvlJc w:val="left"/>
      <w:pPr>
        <w:tabs>
          <w:tab w:val="num" w:pos="3360"/>
        </w:tabs>
        <w:ind w:left="3360" w:hanging="420"/>
      </w:pPr>
    </w:lvl>
    <w:lvl w:ilvl="8" w:tplc="1FFC7CB8"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69E8634C">
      <w:start w:val="1"/>
      <w:numFmt w:val="bullet"/>
      <w:lvlText w:val=""/>
      <w:lvlJc w:val="left"/>
      <w:pPr>
        <w:tabs>
          <w:tab w:val="num" w:pos="420"/>
        </w:tabs>
        <w:ind w:left="420" w:hanging="420"/>
      </w:pPr>
      <w:rPr>
        <w:rFonts w:ascii="Wingdings" w:hAnsi="Wingdings" w:hint="default"/>
      </w:rPr>
    </w:lvl>
    <w:lvl w:ilvl="1" w:tplc="BF2E0350">
      <w:start w:val="1"/>
      <w:numFmt w:val="bullet"/>
      <w:lvlText w:val="□"/>
      <w:lvlJc w:val="left"/>
      <w:pPr>
        <w:tabs>
          <w:tab w:val="num" w:pos="780"/>
        </w:tabs>
        <w:ind w:left="780" w:hanging="360"/>
      </w:pPr>
      <w:rPr>
        <w:rFonts w:ascii="ＭＳ 明朝" w:eastAsia="ＭＳ 明朝" w:hAnsi="ＭＳ 明朝" w:cs="Times New Roman" w:hint="eastAsia"/>
      </w:rPr>
    </w:lvl>
    <w:lvl w:ilvl="2" w:tplc="5E7425B0" w:tentative="1">
      <w:start w:val="1"/>
      <w:numFmt w:val="bullet"/>
      <w:lvlText w:val=""/>
      <w:lvlJc w:val="left"/>
      <w:pPr>
        <w:tabs>
          <w:tab w:val="num" w:pos="1260"/>
        </w:tabs>
        <w:ind w:left="1260" w:hanging="420"/>
      </w:pPr>
      <w:rPr>
        <w:rFonts w:ascii="Wingdings" w:hAnsi="Wingdings" w:hint="default"/>
      </w:rPr>
    </w:lvl>
    <w:lvl w:ilvl="3" w:tplc="2D78BBBC" w:tentative="1">
      <w:start w:val="1"/>
      <w:numFmt w:val="bullet"/>
      <w:lvlText w:val=""/>
      <w:lvlJc w:val="left"/>
      <w:pPr>
        <w:tabs>
          <w:tab w:val="num" w:pos="1680"/>
        </w:tabs>
        <w:ind w:left="1680" w:hanging="420"/>
      </w:pPr>
      <w:rPr>
        <w:rFonts w:ascii="Wingdings" w:hAnsi="Wingdings" w:hint="default"/>
      </w:rPr>
    </w:lvl>
    <w:lvl w:ilvl="4" w:tplc="A01E3B2C" w:tentative="1">
      <w:start w:val="1"/>
      <w:numFmt w:val="bullet"/>
      <w:lvlText w:val=""/>
      <w:lvlJc w:val="left"/>
      <w:pPr>
        <w:tabs>
          <w:tab w:val="num" w:pos="2100"/>
        </w:tabs>
        <w:ind w:left="2100" w:hanging="420"/>
      </w:pPr>
      <w:rPr>
        <w:rFonts w:ascii="Wingdings" w:hAnsi="Wingdings" w:hint="default"/>
      </w:rPr>
    </w:lvl>
    <w:lvl w:ilvl="5" w:tplc="933ABFF4" w:tentative="1">
      <w:start w:val="1"/>
      <w:numFmt w:val="bullet"/>
      <w:lvlText w:val=""/>
      <w:lvlJc w:val="left"/>
      <w:pPr>
        <w:tabs>
          <w:tab w:val="num" w:pos="2520"/>
        </w:tabs>
        <w:ind w:left="2520" w:hanging="420"/>
      </w:pPr>
      <w:rPr>
        <w:rFonts w:ascii="Wingdings" w:hAnsi="Wingdings" w:hint="default"/>
      </w:rPr>
    </w:lvl>
    <w:lvl w:ilvl="6" w:tplc="AE5EEA78" w:tentative="1">
      <w:start w:val="1"/>
      <w:numFmt w:val="bullet"/>
      <w:lvlText w:val=""/>
      <w:lvlJc w:val="left"/>
      <w:pPr>
        <w:tabs>
          <w:tab w:val="num" w:pos="2940"/>
        </w:tabs>
        <w:ind w:left="2940" w:hanging="420"/>
      </w:pPr>
      <w:rPr>
        <w:rFonts w:ascii="Wingdings" w:hAnsi="Wingdings" w:hint="default"/>
      </w:rPr>
    </w:lvl>
    <w:lvl w:ilvl="7" w:tplc="821604BC" w:tentative="1">
      <w:start w:val="1"/>
      <w:numFmt w:val="bullet"/>
      <w:lvlText w:val=""/>
      <w:lvlJc w:val="left"/>
      <w:pPr>
        <w:tabs>
          <w:tab w:val="num" w:pos="3360"/>
        </w:tabs>
        <w:ind w:left="3360" w:hanging="420"/>
      </w:pPr>
      <w:rPr>
        <w:rFonts w:ascii="Wingdings" w:hAnsi="Wingdings" w:hint="default"/>
      </w:rPr>
    </w:lvl>
    <w:lvl w:ilvl="8" w:tplc="F0A20A68"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7FB6E19A">
      <w:start w:val="2"/>
      <w:numFmt w:val="bullet"/>
      <w:lvlText w:val="・"/>
      <w:lvlJc w:val="left"/>
      <w:pPr>
        <w:tabs>
          <w:tab w:val="num" w:pos="780"/>
        </w:tabs>
        <w:ind w:left="780" w:hanging="360"/>
      </w:pPr>
      <w:rPr>
        <w:rFonts w:ascii="ＭＳ 明朝" w:eastAsia="ＭＳ 明朝" w:hAnsi="ＭＳ 明朝" w:cs="Times New Roman" w:hint="eastAsia"/>
      </w:rPr>
    </w:lvl>
    <w:lvl w:ilvl="1" w:tplc="726AEF2E">
      <w:start w:val="1"/>
      <w:numFmt w:val="bullet"/>
      <w:lvlText w:val="・"/>
      <w:lvlJc w:val="left"/>
      <w:pPr>
        <w:tabs>
          <w:tab w:val="num" w:pos="1200"/>
        </w:tabs>
        <w:ind w:left="1200" w:hanging="360"/>
      </w:pPr>
      <w:rPr>
        <w:rFonts w:ascii="ＭＳ 明朝" w:eastAsia="ＭＳ 明朝" w:hAnsi="ＭＳ 明朝" w:cs="Times New Roman" w:hint="eastAsia"/>
      </w:rPr>
    </w:lvl>
    <w:lvl w:ilvl="2" w:tplc="5C78C17E">
      <w:start w:val="1"/>
      <w:numFmt w:val="decimal"/>
      <w:lvlText w:val="(%3)"/>
      <w:lvlJc w:val="left"/>
      <w:pPr>
        <w:tabs>
          <w:tab w:val="num" w:pos="1635"/>
        </w:tabs>
        <w:ind w:left="1635" w:hanging="375"/>
      </w:pPr>
      <w:rPr>
        <w:rFonts w:hint="eastAsia"/>
      </w:rPr>
    </w:lvl>
    <w:lvl w:ilvl="3" w:tplc="7CA4FB1A" w:tentative="1">
      <w:start w:val="1"/>
      <w:numFmt w:val="decimal"/>
      <w:lvlText w:val="%4."/>
      <w:lvlJc w:val="left"/>
      <w:pPr>
        <w:tabs>
          <w:tab w:val="num" w:pos="2100"/>
        </w:tabs>
        <w:ind w:left="2100" w:hanging="420"/>
      </w:pPr>
    </w:lvl>
    <w:lvl w:ilvl="4" w:tplc="B62C5956" w:tentative="1">
      <w:start w:val="1"/>
      <w:numFmt w:val="aiueoFullWidth"/>
      <w:lvlText w:val="(%5)"/>
      <w:lvlJc w:val="left"/>
      <w:pPr>
        <w:tabs>
          <w:tab w:val="num" w:pos="2520"/>
        </w:tabs>
        <w:ind w:left="2520" w:hanging="420"/>
      </w:pPr>
    </w:lvl>
    <w:lvl w:ilvl="5" w:tplc="CBD43BDE" w:tentative="1">
      <w:start w:val="1"/>
      <w:numFmt w:val="decimalEnclosedCircle"/>
      <w:lvlText w:val="%6"/>
      <w:lvlJc w:val="left"/>
      <w:pPr>
        <w:tabs>
          <w:tab w:val="num" w:pos="2940"/>
        </w:tabs>
        <w:ind w:left="2940" w:hanging="420"/>
      </w:pPr>
    </w:lvl>
    <w:lvl w:ilvl="6" w:tplc="14A4393C" w:tentative="1">
      <w:start w:val="1"/>
      <w:numFmt w:val="decimal"/>
      <w:lvlText w:val="%7."/>
      <w:lvlJc w:val="left"/>
      <w:pPr>
        <w:tabs>
          <w:tab w:val="num" w:pos="3360"/>
        </w:tabs>
        <w:ind w:left="3360" w:hanging="420"/>
      </w:pPr>
    </w:lvl>
    <w:lvl w:ilvl="7" w:tplc="25CA2B54" w:tentative="1">
      <w:start w:val="1"/>
      <w:numFmt w:val="aiueoFullWidth"/>
      <w:lvlText w:val="(%8)"/>
      <w:lvlJc w:val="left"/>
      <w:pPr>
        <w:tabs>
          <w:tab w:val="num" w:pos="3780"/>
        </w:tabs>
        <w:ind w:left="3780" w:hanging="420"/>
      </w:pPr>
    </w:lvl>
    <w:lvl w:ilvl="8" w:tplc="8B941B72"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F6B8868C">
      <w:start w:val="1"/>
      <w:numFmt w:val="decimal"/>
      <w:lvlText w:val="(%1)"/>
      <w:lvlJc w:val="left"/>
      <w:pPr>
        <w:tabs>
          <w:tab w:val="num" w:pos="360"/>
        </w:tabs>
        <w:ind w:left="360" w:hanging="360"/>
      </w:pPr>
      <w:rPr>
        <w:rFonts w:ascii="Century" w:hAnsi="Century" w:hint="eastAsia"/>
        <w:b w:val="0"/>
        <w:sz w:val="21"/>
      </w:rPr>
    </w:lvl>
    <w:lvl w:ilvl="1" w:tplc="51663B7C">
      <w:start w:val="1"/>
      <w:numFmt w:val="aiueoFullWidth"/>
      <w:lvlText w:val="(%2)"/>
      <w:lvlJc w:val="left"/>
      <w:pPr>
        <w:tabs>
          <w:tab w:val="num" w:pos="840"/>
        </w:tabs>
        <w:ind w:left="840" w:hanging="420"/>
      </w:pPr>
    </w:lvl>
    <w:lvl w:ilvl="2" w:tplc="82F0CE62" w:tentative="1">
      <w:start w:val="1"/>
      <w:numFmt w:val="decimalEnclosedCircle"/>
      <w:lvlText w:val="%3"/>
      <w:lvlJc w:val="left"/>
      <w:pPr>
        <w:tabs>
          <w:tab w:val="num" w:pos="1260"/>
        </w:tabs>
        <w:ind w:left="1260" w:hanging="420"/>
      </w:pPr>
    </w:lvl>
    <w:lvl w:ilvl="3" w:tplc="2A94E020" w:tentative="1">
      <w:start w:val="1"/>
      <w:numFmt w:val="decimal"/>
      <w:lvlText w:val="%4."/>
      <w:lvlJc w:val="left"/>
      <w:pPr>
        <w:tabs>
          <w:tab w:val="num" w:pos="1680"/>
        </w:tabs>
        <w:ind w:left="1680" w:hanging="420"/>
      </w:pPr>
    </w:lvl>
    <w:lvl w:ilvl="4" w:tplc="ACA81CE6" w:tentative="1">
      <w:start w:val="1"/>
      <w:numFmt w:val="aiueoFullWidth"/>
      <w:lvlText w:val="(%5)"/>
      <w:lvlJc w:val="left"/>
      <w:pPr>
        <w:tabs>
          <w:tab w:val="num" w:pos="2100"/>
        </w:tabs>
        <w:ind w:left="2100" w:hanging="420"/>
      </w:pPr>
    </w:lvl>
    <w:lvl w:ilvl="5" w:tplc="22BCE2BE" w:tentative="1">
      <w:start w:val="1"/>
      <w:numFmt w:val="decimalEnclosedCircle"/>
      <w:lvlText w:val="%6"/>
      <w:lvlJc w:val="left"/>
      <w:pPr>
        <w:tabs>
          <w:tab w:val="num" w:pos="2520"/>
        </w:tabs>
        <w:ind w:left="2520" w:hanging="420"/>
      </w:pPr>
    </w:lvl>
    <w:lvl w:ilvl="6" w:tplc="48DC808C" w:tentative="1">
      <w:start w:val="1"/>
      <w:numFmt w:val="decimal"/>
      <w:lvlText w:val="%7."/>
      <w:lvlJc w:val="left"/>
      <w:pPr>
        <w:tabs>
          <w:tab w:val="num" w:pos="2940"/>
        </w:tabs>
        <w:ind w:left="2940" w:hanging="420"/>
      </w:pPr>
    </w:lvl>
    <w:lvl w:ilvl="7" w:tplc="1180AC58" w:tentative="1">
      <w:start w:val="1"/>
      <w:numFmt w:val="aiueoFullWidth"/>
      <w:lvlText w:val="(%8)"/>
      <w:lvlJc w:val="left"/>
      <w:pPr>
        <w:tabs>
          <w:tab w:val="num" w:pos="3360"/>
        </w:tabs>
        <w:ind w:left="3360" w:hanging="420"/>
      </w:pPr>
    </w:lvl>
    <w:lvl w:ilvl="8" w:tplc="2FB6DE8E"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6411"/>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4388"/>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560D"/>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42D4"/>
    <w:rsid w:val="001F68B7"/>
    <w:rsid w:val="001F7086"/>
    <w:rsid w:val="001F744A"/>
    <w:rsid w:val="001F78DC"/>
    <w:rsid w:val="00200A1A"/>
    <w:rsid w:val="00200E15"/>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5F78"/>
    <w:rsid w:val="00246878"/>
    <w:rsid w:val="00246C20"/>
    <w:rsid w:val="00247513"/>
    <w:rsid w:val="0024772D"/>
    <w:rsid w:val="00247CAD"/>
    <w:rsid w:val="00252EED"/>
    <w:rsid w:val="00253669"/>
    <w:rsid w:val="00253AE9"/>
    <w:rsid w:val="002541F4"/>
    <w:rsid w:val="002562CE"/>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5F50"/>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14B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36BF"/>
    <w:rsid w:val="00404010"/>
    <w:rsid w:val="004042F9"/>
    <w:rsid w:val="00404B41"/>
    <w:rsid w:val="00407233"/>
    <w:rsid w:val="00407302"/>
    <w:rsid w:val="00407357"/>
    <w:rsid w:val="004074CB"/>
    <w:rsid w:val="00411C02"/>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9AF"/>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4C89"/>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6B6"/>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D694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6F17"/>
    <w:rsid w:val="0077706F"/>
    <w:rsid w:val="00780B27"/>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563D"/>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66B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11A1"/>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381D"/>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218"/>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17ABC"/>
    <w:rsid w:val="00C20A65"/>
    <w:rsid w:val="00C225FF"/>
    <w:rsid w:val="00C230B8"/>
    <w:rsid w:val="00C232B2"/>
    <w:rsid w:val="00C24EDC"/>
    <w:rsid w:val="00C258EA"/>
    <w:rsid w:val="00C25F36"/>
    <w:rsid w:val="00C32D21"/>
    <w:rsid w:val="00C35428"/>
    <w:rsid w:val="00C355C3"/>
    <w:rsid w:val="00C356B9"/>
    <w:rsid w:val="00C3681A"/>
    <w:rsid w:val="00C4095F"/>
    <w:rsid w:val="00C40A25"/>
    <w:rsid w:val="00C43631"/>
    <w:rsid w:val="00C44CA2"/>
    <w:rsid w:val="00C46817"/>
    <w:rsid w:val="00C52A65"/>
    <w:rsid w:val="00C53CC5"/>
    <w:rsid w:val="00C559B0"/>
    <w:rsid w:val="00C5609A"/>
    <w:rsid w:val="00C561DA"/>
    <w:rsid w:val="00C6113F"/>
    <w:rsid w:val="00C62242"/>
    <w:rsid w:val="00C641F4"/>
    <w:rsid w:val="00C64A22"/>
    <w:rsid w:val="00C65B9A"/>
    <w:rsid w:val="00C669C9"/>
    <w:rsid w:val="00C66CC2"/>
    <w:rsid w:val="00C7009B"/>
    <w:rsid w:val="00C70CD4"/>
    <w:rsid w:val="00C729F8"/>
    <w:rsid w:val="00C73AED"/>
    <w:rsid w:val="00C757D9"/>
    <w:rsid w:val="00C75A13"/>
    <w:rsid w:val="00C77B26"/>
    <w:rsid w:val="00C83461"/>
    <w:rsid w:val="00C845F6"/>
    <w:rsid w:val="00C85316"/>
    <w:rsid w:val="00C87461"/>
    <w:rsid w:val="00C90D27"/>
    <w:rsid w:val="00C91594"/>
    <w:rsid w:val="00C9336D"/>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4747"/>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686"/>
    <w:rsid w:val="00DC2AE2"/>
    <w:rsid w:val="00DC42C1"/>
    <w:rsid w:val="00DC5B13"/>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111"/>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3D45"/>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2A"/>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7D563D"/>
    <w:pPr>
      <w:keepNext/>
      <w:numPr>
        <w:ilvl w:val="7"/>
        <w:numId w:val="2"/>
      </w:numPr>
      <w:outlineLvl w:val="7"/>
    </w:pPr>
  </w:style>
  <w:style w:type="paragraph" w:styleId="9">
    <w:name w:val="heading 9"/>
    <w:basedOn w:val="8"/>
    <w:next w:val="a0"/>
    <w:qFormat/>
    <w:rsid w:val="007D563D"/>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7D563D"/>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7D563D"/>
    <w:pPr>
      <w:ind w:leftChars="200" w:left="420"/>
    </w:pPr>
  </w:style>
  <w:style w:type="character" w:styleId="a8">
    <w:name w:val="Hyperlink"/>
    <w:rsid w:val="007D563D"/>
    <w:rPr>
      <w:color w:val="0000FF"/>
      <w:u w:val="single"/>
    </w:rPr>
  </w:style>
  <w:style w:type="paragraph" w:styleId="50">
    <w:name w:val="toc 5"/>
    <w:basedOn w:val="a0"/>
    <w:next w:val="a0"/>
    <w:autoRedefine/>
    <w:semiHidden/>
    <w:rsid w:val="007D563D"/>
    <w:pPr>
      <w:ind w:leftChars="400" w:left="840"/>
    </w:pPr>
  </w:style>
  <w:style w:type="paragraph" w:styleId="40">
    <w:name w:val="toc 4"/>
    <w:basedOn w:val="a0"/>
    <w:next w:val="a0"/>
    <w:autoRedefine/>
    <w:semiHidden/>
    <w:rsid w:val="007D563D"/>
    <w:pPr>
      <w:ind w:leftChars="300" w:left="630"/>
    </w:pPr>
  </w:style>
  <w:style w:type="paragraph" w:styleId="21">
    <w:name w:val="toc 2"/>
    <w:basedOn w:val="a0"/>
    <w:next w:val="a0"/>
    <w:autoRedefine/>
    <w:semiHidden/>
    <w:rsid w:val="007D563D"/>
    <w:pPr>
      <w:ind w:leftChars="100" w:left="210"/>
    </w:pPr>
  </w:style>
  <w:style w:type="paragraph" w:styleId="11">
    <w:name w:val="toc 1"/>
    <w:basedOn w:val="a0"/>
    <w:next w:val="a0"/>
    <w:autoRedefine/>
    <w:semiHidden/>
    <w:rsid w:val="007D563D"/>
  </w:style>
  <w:style w:type="paragraph" w:styleId="60">
    <w:name w:val="toc 6"/>
    <w:basedOn w:val="a0"/>
    <w:next w:val="a0"/>
    <w:autoRedefine/>
    <w:semiHidden/>
    <w:rsid w:val="007D563D"/>
    <w:pPr>
      <w:ind w:leftChars="500" w:left="1050"/>
    </w:pPr>
  </w:style>
  <w:style w:type="paragraph" w:styleId="70">
    <w:name w:val="toc 7"/>
    <w:basedOn w:val="a0"/>
    <w:next w:val="a0"/>
    <w:autoRedefine/>
    <w:semiHidden/>
    <w:rsid w:val="007D563D"/>
    <w:pPr>
      <w:ind w:leftChars="600" w:left="1260"/>
    </w:pPr>
  </w:style>
  <w:style w:type="paragraph" w:styleId="80">
    <w:name w:val="toc 8"/>
    <w:basedOn w:val="a0"/>
    <w:next w:val="a0"/>
    <w:autoRedefine/>
    <w:semiHidden/>
    <w:rsid w:val="007D563D"/>
    <w:pPr>
      <w:ind w:leftChars="700" w:left="1470"/>
    </w:pPr>
  </w:style>
  <w:style w:type="paragraph" w:styleId="90">
    <w:name w:val="toc 9"/>
    <w:basedOn w:val="a0"/>
    <w:next w:val="a0"/>
    <w:autoRedefine/>
    <w:semiHidden/>
    <w:rsid w:val="007D563D"/>
    <w:pPr>
      <w:ind w:leftChars="800" w:left="1680"/>
    </w:pPr>
  </w:style>
  <w:style w:type="character" w:styleId="a9">
    <w:name w:val="page number"/>
    <w:basedOn w:val="a1"/>
    <w:rsid w:val="007D563D"/>
  </w:style>
  <w:style w:type="paragraph" w:customStyle="1" w:styleId="aa">
    <w:name w:val="規程見出し"/>
    <w:basedOn w:val="a0"/>
    <w:next w:val="a0"/>
    <w:rsid w:val="00AA11A1"/>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7D563D"/>
    <w:pPr>
      <w:numPr>
        <w:numId w:val="5"/>
      </w:numPr>
      <w:tabs>
        <w:tab w:val="left" w:pos="425"/>
      </w:tabs>
    </w:pPr>
  </w:style>
  <w:style w:type="paragraph" w:styleId="ab">
    <w:name w:val="Body Text"/>
    <w:basedOn w:val="a0"/>
    <w:link w:val="ac"/>
    <w:rsid w:val="007D563D"/>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7D563D"/>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C17ABC"/>
    <w:pPr>
      <w:ind w:leftChars="513" w:left="1707" w:hangingChars="300" w:hanging="630"/>
    </w:pPr>
    <w:rPr>
      <w:color w:val="0000FF"/>
      <w:szCs w:val="20"/>
    </w:rPr>
  </w:style>
  <w:style w:type="character" w:customStyle="1" w:styleId="af4">
    <w:name w:val="概説＆評価指標 (文字)"/>
    <w:link w:val="af3"/>
    <w:rsid w:val="00C17ABC"/>
    <w:rPr>
      <w:color w:val="0000FF"/>
      <w:kern w:val="2"/>
      <w:sz w:val="21"/>
    </w:rPr>
  </w:style>
  <w:style w:type="paragraph" w:styleId="af5">
    <w:name w:val="footnote text"/>
    <w:basedOn w:val="a0"/>
    <w:link w:val="af6"/>
    <w:rsid w:val="00C355C3"/>
    <w:pPr>
      <w:snapToGrid w:val="0"/>
      <w:jc w:val="left"/>
    </w:pPr>
  </w:style>
  <w:style w:type="character" w:customStyle="1" w:styleId="af6">
    <w:name w:val="脚注文字列 (文字)"/>
    <w:link w:val="af5"/>
    <w:rsid w:val="00C355C3"/>
    <w:rPr>
      <w:kern w:val="2"/>
      <w:sz w:val="21"/>
      <w:szCs w:val="24"/>
    </w:rPr>
  </w:style>
  <w:style w:type="character" w:styleId="af7">
    <w:name w:val="footnote reference"/>
    <w:rsid w:val="00C355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1100</Words>
  <Characters>6273</Characters>
  <Application>Microsoft Office Word</Application>
  <DocSecurity>0</DocSecurity>
  <Lines>52</Lines>
  <Paragraphs>14</Paragraphs>
  <ScaleCrop>false</ScaleCrop>
  <LinksUpToDate>false</LinksUpToDate>
  <CharactersWithSpaces>7359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2015-10-08T08:12:00Z</dcterms:created>
  <dcterms:modified xsi:type="dcterms:W3CDTF">2017-10-11T08:15:00Z</dcterms:modified>
</cp:coreProperties>
</file>