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A742A" w:rsidRPr="00393272" w:rsidRDefault="003A742A" w:rsidP="00E33D98">
      <w:pPr>
        <w:pStyle w:val="a9"/>
        <w:spacing w:before="3180" w:after="6360"/>
        <w:ind w:left="-220" w:right="-220"/>
      </w:pPr>
      <w:r w:rsidRPr="00393272">
        <w:rPr>
          <w:rFonts w:hint="eastAsia"/>
        </w:rPr>
        <w:t xml:space="preserve">C1101 </w:t>
      </w:r>
      <w:r w:rsidRPr="00393272">
        <w:rPr>
          <w:rFonts w:hint="eastAsia"/>
        </w:rPr>
        <w:t>情報セキュリティインシデント対応チーム（</w:t>
      </w:r>
      <w:r w:rsidRPr="00393272">
        <w:rPr>
          <w:rFonts w:hint="eastAsia"/>
        </w:rPr>
        <w:t>CSIRT</w:t>
      </w:r>
      <w:r w:rsidRPr="00393272">
        <w:rPr>
          <w:rFonts w:hint="eastAsia"/>
        </w:rPr>
        <w:t>）</w:t>
      </w:r>
      <w:r w:rsidR="00393272" w:rsidRPr="00393272">
        <w:rPr>
          <w:rFonts w:hint="eastAsia"/>
        </w:rPr>
        <w:t>運営</w:t>
      </w:r>
      <w:r w:rsidRPr="00393272">
        <w:rPr>
          <w:rFonts w:hint="eastAsia"/>
        </w:rPr>
        <w:t>規程</w:t>
      </w:r>
    </w:p>
    <w:p w:rsidR="004412AC" w:rsidRPr="00E33D98" w:rsidRDefault="004412AC" w:rsidP="0061121E">
      <w:pPr>
        <w:spacing w:afterLines="50" w:after="159"/>
        <w:jc w:val="center"/>
        <w:rPr>
          <w:rFonts w:eastAsia="ＭＳ ゴシック" w:hAnsi="Century" w:cs="Times New Roman"/>
          <w:sz w:val="24"/>
        </w:rPr>
      </w:pPr>
      <w:r w:rsidRPr="00E33D98">
        <w:rPr>
          <w:rFonts w:eastAsia="ＭＳ ゴシック" w:hint="eastAsia"/>
          <w:sz w:val="24"/>
        </w:rPr>
        <w:t>国立情報学研究所</w:t>
      </w:r>
      <w:r w:rsidRPr="00E33D98">
        <w:rPr>
          <w:rFonts w:eastAsia="ＭＳ ゴシック" w:hint="eastAsia"/>
          <w:sz w:val="24"/>
        </w:rPr>
        <w:t xml:space="preserve"> </w:t>
      </w:r>
      <w:r w:rsidRPr="00E33D98">
        <w:rPr>
          <w:rFonts w:eastAsia="ＭＳ ゴシック" w:hint="eastAsia"/>
          <w:sz w:val="24"/>
        </w:rPr>
        <w:t>学術情報ネットワーク運営・連携本部</w:t>
      </w:r>
      <w:r w:rsidRPr="00E33D98">
        <w:rPr>
          <w:rFonts w:eastAsia="ＭＳ ゴシック"/>
          <w:sz w:val="24"/>
        </w:rPr>
        <w:br/>
      </w:r>
      <w:r w:rsidRPr="00E33D98">
        <w:rPr>
          <w:rFonts w:eastAsia="ＭＳ ゴシック" w:hint="eastAsia"/>
          <w:sz w:val="24"/>
        </w:rPr>
        <w:t>高等教育機関における情報セキュリティポリシー推進部会</w:t>
      </w:r>
    </w:p>
    <w:p w:rsidR="004412AC" w:rsidRPr="00E33D98" w:rsidRDefault="004412AC" w:rsidP="004412AC">
      <w:pPr>
        <w:rPr>
          <w:rFonts w:eastAsia="ＭＳ ゴシック"/>
          <w:b/>
        </w:rPr>
      </w:pPr>
      <w:r w:rsidRPr="00E33D98">
        <w:rPr>
          <w:rFonts w:eastAsia="ＭＳ ゴシック"/>
        </w:rPr>
        <w:br w:type="page"/>
      </w:r>
      <w:r w:rsidRPr="00E33D98">
        <w:rPr>
          <w:rFonts w:eastAsia="ＭＳ ゴシック"/>
          <w:b/>
        </w:rPr>
        <w:lastRenderedPageBreak/>
        <w:t>改定履歴</w:t>
      </w:r>
    </w:p>
    <w:tbl>
      <w:tblPr>
        <w:tblStyle w:val="aa"/>
        <w:tblW w:w="0" w:type="auto"/>
        <w:tblCellMar>
          <w:left w:w="57" w:type="dxa"/>
          <w:right w:w="57" w:type="dxa"/>
        </w:tblCellMar>
        <w:tblLook w:val="04A0" w:firstRow="1" w:lastRow="0" w:firstColumn="1" w:lastColumn="0" w:noHBand="0" w:noVBand="1"/>
      </w:tblPr>
      <w:tblGrid>
        <w:gridCol w:w="1796"/>
        <w:gridCol w:w="4212"/>
        <w:gridCol w:w="3176"/>
      </w:tblGrid>
      <w:tr w:rsidR="004412AC" w:rsidRPr="00E33D98" w:rsidTr="00677EC3">
        <w:tc>
          <w:tcPr>
            <w:tcW w:w="1796" w:type="dxa"/>
            <w:shd w:val="clear" w:color="auto" w:fill="D9D9D9" w:themeFill="background1" w:themeFillShade="D9"/>
          </w:tcPr>
          <w:p w:rsidR="004412AC" w:rsidRPr="00E33D98" w:rsidRDefault="004412AC" w:rsidP="00677EC3">
            <w:pPr>
              <w:autoSpaceDE w:val="0"/>
              <w:autoSpaceDN w:val="0"/>
              <w:jc w:val="center"/>
              <w:rPr>
                <w:rFonts w:ascii="Arial" w:eastAsia="ＭＳ ゴシック" w:hAnsi="Arial" w:cs="Arial"/>
              </w:rPr>
            </w:pPr>
            <w:r w:rsidRPr="00E33D98">
              <w:rPr>
                <w:rFonts w:ascii="Arial" w:eastAsia="ＭＳ ゴシック" w:hAnsi="Arial" w:cs="Arial" w:hint="eastAsia"/>
              </w:rPr>
              <w:t>日付・文書番号</w:t>
            </w:r>
          </w:p>
        </w:tc>
        <w:tc>
          <w:tcPr>
            <w:tcW w:w="4212" w:type="dxa"/>
            <w:shd w:val="clear" w:color="auto" w:fill="D9D9D9" w:themeFill="background1" w:themeFillShade="D9"/>
          </w:tcPr>
          <w:p w:rsidR="004412AC" w:rsidRPr="00E33D98" w:rsidRDefault="004412AC" w:rsidP="00677EC3">
            <w:pPr>
              <w:autoSpaceDE w:val="0"/>
              <w:autoSpaceDN w:val="0"/>
              <w:jc w:val="center"/>
              <w:rPr>
                <w:rFonts w:ascii="Arial" w:eastAsia="ＭＳ ゴシック" w:hAnsi="Arial" w:cs="Arial"/>
              </w:rPr>
            </w:pPr>
            <w:r w:rsidRPr="00E33D98">
              <w:rPr>
                <w:rFonts w:ascii="Arial" w:eastAsia="ＭＳ ゴシック" w:hAnsi="Arial" w:cs="Arial" w:hint="eastAsia"/>
              </w:rPr>
              <w:t>改定内容</w:t>
            </w:r>
          </w:p>
        </w:tc>
        <w:tc>
          <w:tcPr>
            <w:tcW w:w="3176" w:type="dxa"/>
            <w:shd w:val="clear" w:color="auto" w:fill="D9D9D9" w:themeFill="background1" w:themeFillShade="D9"/>
          </w:tcPr>
          <w:p w:rsidR="004412AC" w:rsidRPr="00E33D98" w:rsidRDefault="004412AC" w:rsidP="00677EC3">
            <w:pPr>
              <w:autoSpaceDE w:val="0"/>
              <w:autoSpaceDN w:val="0"/>
              <w:jc w:val="center"/>
              <w:rPr>
                <w:rFonts w:ascii="Arial" w:eastAsia="ＭＳ ゴシック" w:hAnsi="Arial" w:cs="Arial"/>
              </w:rPr>
            </w:pPr>
            <w:r w:rsidRPr="00E33D98">
              <w:rPr>
                <w:rFonts w:ascii="Arial" w:eastAsia="ＭＳ ゴシック" w:hAnsi="Arial" w:cs="Arial" w:hint="eastAsia"/>
              </w:rPr>
              <w:t>担当</w:t>
            </w:r>
          </w:p>
        </w:tc>
      </w:tr>
      <w:tr w:rsidR="004412AC" w:rsidRPr="00E33D98" w:rsidTr="00677EC3">
        <w:tc>
          <w:tcPr>
            <w:tcW w:w="1796" w:type="dxa"/>
          </w:tcPr>
          <w:p w:rsidR="004412AC" w:rsidRPr="00E33D98" w:rsidRDefault="004412AC" w:rsidP="00677EC3">
            <w:pPr>
              <w:autoSpaceDE w:val="0"/>
              <w:autoSpaceDN w:val="0"/>
              <w:rPr>
                <w:rFonts w:ascii="Arial" w:eastAsia="ＭＳ ゴシック" w:hAnsi="Arial" w:cs="Arial"/>
              </w:rPr>
            </w:pPr>
            <w:r w:rsidRPr="00E33D98">
              <w:rPr>
                <w:rFonts w:ascii="Arial" w:eastAsia="ＭＳ ゴシック" w:hAnsi="Arial" w:cs="Arial" w:hint="eastAsia"/>
              </w:rPr>
              <w:t>2015</w:t>
            </w:r>
            <w:r w:rsidRPr="00E33D98">
              <w:rPr>
                <w:rFonts w:ascii="Arial" w:eastAsia="ＭＳ ゴシック" w:hAnsi="Arial" w:cs="Arial" w:hint="eastAsia"/>
              </w:rPr>
              <w:t>年</w:t>
            </w:r>
            <w:r w:rsidRPr="00E33D98">
              <w:rPr>
                <w:rFonts w:ascii="Arial" w:eastAsia="ＭＳ ゴシック" w:hAnsi="Arial" w:cs="Arial" w:hint="eastAsia"/>
              </w:rPr>
              <w:t>10</w:t>
            </w:r>
            <w:r w:rsidRPr="00E33D98">
              <w:rPr>
                <w:rFonts w:ascii="Arial" w:eastAsia="ＭＳ ゴシック" w:hAnsi="Arial" w:cs="Arial" w:hint="eastAsia"/>
              </w:rPr>
              <w:t>月</w:t>
            </w:r>
            <w:r w:rsidRPr="00E33D98">
              <w:rPr>
                <w:rFonts w:ascii="Arial" w:eastAsia="ＭＳ ゴシック" w:hAnsi="Arial" w:cs="Arial" w:hint="eastAsia"/>
              </w:rPr>
              <w:t>9</w:t>
            </w:r>
            <w:r w:rsidRPr="00E33D98">
              <w:rPr>
                <w:rFonts w:ascii="Arial" w:eastAsia="ＭＳ ゴシック" w:hAnsi="Arial" w:cs="Arial" w:hint="eastAsia"/>
              </w:rPr>
              <w:t>日</w:t>
            </w:r>
          </w:p>
          <w:p w:rsidR="004412AC" w:rsidRPr="00E33D98" w:rsidRDefault="00C25FA1" w:rsidP="00677EC3">
            <w:pPr>
              <w:autoSpaceDE w:val="0"/>
              <w:autoSpaceDN w:val="0"/>
              <w:rPr>
                <w:rFonts w:ascii="Arial" w:eastAsia="ＭＳ ゴシック" w:hAnsi="Arial" w:cs="Arial"/>
              </w:rPr>
            </w:pPr>
            <w:r>
              <w:rPr>
                <w:rFonts w:ascii="Arial" w:eastAsia="ＭＳ ゴシック" w:hAnsi="Arial" w:cs="Arial" w:hint="eastAsia"/>
              </w:rPr>
              <w:t>C1101</w:t>
            </w:r>
          </w:p>
        </w:tc>
        <w:tc>
          <w:tcPr>
            <w:tcW w:w="4212" w:type="dxa"/>
          </w:tcPr>
          <w:p w:rsidR="004412AC" w:rsidRPr="00E33D98" w:rsidRDefault="004412AC" w:rsidP="00677EC3">
            <w:pPr>
              <w:autoSpaceDE w:val="0"/>
              <w:autoSpaceDN w:val="0"/>
              <w:rPr>
                <w:rFonts w:ascii="Arial" w:eastAsia="ＭＳ ゴシック" w:hAnsi="Arial" w:cs="Arial"/>
              </w:rPr>
            </w:pPr>
            <w:r w:rsidRPr="00E33D98">
              <w:rPr>
                <w:rFonts w:ascii="Arial" w:eastAsia="ＭＳ ゴシック" w:hAnsi="Arial" w:cs="Arial" w:hint="eastAsia"/>
              </w:rPr>
              <w:t>新規作成</w:t>
            </w:r>
          </w:p>
        </w:tc>
        <w:tc>
          <w:tcPr>
            <w:tcW w:w="3176" w:type="dxa"/>
          </w:tcPr>
          <w:p w:rsidR="004412AC" w:rsidRPr="00E33D98" w:rsidRDefault="004412AC" w:rsidP="00677EC3">
            <w:pPr>
              <w:autoSpaceDE w:val="0"/>
              <w:autoSpaceDN w:val="0"/>
              <w:rPr>
                <w:rFonts w:ascii="Arial" w:eastAsia="ＭＳ ゴシック" w:hAnsi="Arial" w:cs="Arial"/>
              </w:rPr>
            </w:pPr>
            <w:r w:rsidRPr="00E33D98">
              <w:rPr>
                <w:rFonts w:ascii="Arial" w:eastAsia="ＭＳ ゴシック" w:hAnsi="Arial" w:cs="Arial" w:hint="eastAsia"/>
              </w:rPr>
              <w:t>上原哲太郎（立命館大学）</w:t>
            </w:r>
          </w:p>
        </w:tc>
      </w:tr>
      <w:tr w:rsidR="00BD303E" w:rsidRPr="00E33D98" w:rsidTr="00677EC3">
        <w:tc>
          <w:tcPr>
            <w:tcW w:w="1796" w:type="dxa"/>
          </w:tcPr>
          <w:p w:rsidR="00BD303E" w:rsidRPr="00E33D98" w:rsidRDefault="00BD303E" w:rsidP="00BD303E">
            <w:pPr>
              <w:autoSpaceDE w:val="0"/>
              <w:autoSpaceDN w:val="0"/>
              <w:rPr>
                <w:rFonts w:ascii="Arial" w:eastAsia="ＭＳ ゴシック" w:hAnsi="Arial" w:cs="Arial"/>
              </w:rPr>
            </w:pPr>
            <w:r>
              <w:rPr>
                <w:rFonts w:ascii="Arial" w:eastAsia="ＭＳ ゴシック" w:hAnsi="Arial" w:cs="Arial" w:hint="eastAsia"/>
              </w:rPr>
              <w:t>2016</w:t>
            </w:r>
            <w:r w:rsidRPr="00E33D98">
              <w:rPr>
                <w:rFonts w:ascii="Arial" w:eastAsia="ＭＳ ゴシック" w:hAnsi="Arial" w:cs="Arial" w:hint="eastAsia"/>
              </w:rPr>
              <w:t>年</w:t>
            </w:r>
            <w:r>
              <w:rPr>
                <w:rFonts w:ascii="Arial" w:eastAsia="ＭＳ ゴシック" w:hAnsi="Arial" w:cs="Arial" w:hint="eastAsia"/>
              </w:rPr>
              <w:t>2</w:t>
            </w:r>
            <w:r w:rsidRPr="00E33D98">
              <w:rPr>
                <w:rFonts w:ascii="Arial" w:eastAsia="ＭＳ ゴシック" w:hAnsi="Arial" w:cs="Arial" w:hint="eastAsia"/>
              </w:rPr>
              <w:t>月</w:t>
            </w:r>
            <w:r>
              <w:rPr>
                <w:rFonts w:ascii="Arial" w:eastAsia="ＭＳ ゴシック" w:hAnsi="Arial" w:cs="Arial" w:hint="eastAsia"/>
              </w:rPr>
              <w:t>5</w:t>
            </w:r>
            <w:r w:rsidRPr="00E33D98">
              <w:rPr>
                <w:rFonts w:ascii="Arial" w:eastAsia="ＭＳ ゴシック" w:hAnsi="Arial" w:cs="Arial" w:hint="eastAsia"/>
              </w:rPr>
              <w:t>日</w:t>
            </w:r>
          </w:p>
          <w:p w:rsidR="00BD303E" w:rsidRPr="00E33D98" w:rsidRDefault="00BD303E" w:rsidP="00BD303E">
            <w:pPr>
              <w:autoSpaceDE w:val="0"/>
              <w:autoSpaceDN w:val="0"/>
              <w:rPr>
                <w:rFonts w:ascii="Arial" w:eastAsia="ＭＳ ゴシック" w:hAnsi="Arial" w:cs="Arial"/>
              </w:rPr>
            </w:pPr>
            <w:r>
              <w:rPr>
                <w:rFonts w:ascii="Arial" w:eastAsia="ＭＳ ゴシック" w:hAnsi="Arial" w:cs="Arial" w:hint="eastAsia"/>
              </w:rPr>
              <w:t>C1101</w:t>
            </w:r>
          </w:p>
        </w:tc>
        <w:tc>
          <w:tcPr>
            <w:tcW w:w="4212" w:type="dxa"/>
          </w:tcPr>
          <w:p w:rsidR="00BD303E" w:rsidRPr="00BD303E" w:rsidRDefault="00BD303E" w:rsidP="00C61F84">
            <w:pPr>
              <w:autoSpaceDE w:val="0"/>
              <w:autoSpaceDN w:val="0"/>
              <w:rPr>
                <w:rFonts w:ascii="Arial" w:eastAsia="ＭＳ ゴシック" w:hAnsi="Arial"/>
              </w:rPr>
            </w:pPr>
            <w:proofErr w:type="spellStart"/>
            <w:r w:rsidRPr="00BD303E">
              <w:rPr>
                <w:rFonts w:ascii="Arial" w:eastAsia="ＭＳ ゴシック" w:hAnsi="Arial" w:hint="eastAsia"/>
              </w:rPr>
              <w:t>PoC</w:t>
            </w:r>
            <w:proofErr w:type="spellEnd"/>
            <w:r w:rsidRPr="00BD303E">
              <w:rPr>
                <w:rFonts w:ascii="Arial" w:eastAsia="ＭＳ ゴシック" w:hAnsi="Arial" w:hint="eastAsia"/>
              </w:rPr>
              <w:t>に</w:t>
            </w:r>
            <w:r w:rsidR="00C61F84">
              <w:rPr>
                <w:rFonts w:ascii="Arial" w:eastAsia="ＭＳ ゴシック" w:hAnsi="Arial" w:hint="eastAsia"/>
              </w:rPr>
              <w:t>関する記述を一部</w:t>
            </w:r>
            <w:r w:rsidRPr="00BD303E">
              <w:rPr>
                <w:rFonts w:ascii="Arial" w:eastAsia="ＭＳ ゴシック" w:hAnsi="Arial" w:hint="eastAsia"/>
              </w:rPr>
              <w:t>修正</w:t>
            </w:r>
          </w:p>
        </w:tc>
        <w:tc>
          <w:tcPr>
            <w:tcW w:w="3176" w:type="dxa"/>
          </w:tcPr>
          <w:p w:rsidR="00BD303E" w:rsidRPr="00E33D98" w:rsidRDefault="00BD303E" w:rsidP="00BD303E">
            <w:pPr>
              <w:autoSpaceDE w:val="0"/>
              <w:autoSpaceDN w:val="0"/>
              <w:rPr>
                <w:rFonts w:eastAsia="ＭＳ ゴシック"/>
              </w:rPr>
            </w:pPr>
            <w:r w:rsidRPr="00E33D98">
              <w:rPr>
                <w:rFonts w:ascii="Arial" w:eastAsia="ＭＳ ゴシック" w:hAnsi="Arial" w:cs="Arial" w:hint="eastAsia"/>
              </w:rPr>
              <w:t>上原哲太郎（立命館大学）</w:t>
            </w:r>
          </w:p>
        </w:tc>
      </w:tr>
      <w:tr w:rsidR="00330EC4" w:rsidRPr="00E33D98" w:rsidTr="00677EC3">
        <w:tc>
          <w:tcPr>
            <w:tcW w:w="1796" w:type="dxa"/>
          </w:tcPr>
          <w:p w:rsidR="00330EC4" w:rsidRPr="00393272" w:rsidRDefault="00330EC4" w:rsidP="00330EC4">
            <w:pPr>
              <w:autoSpaceDE w:val="0"/>
              <w:autoSpaceDN w:val="0"/>
              <w:rPr>
                <w:rFonts w:ascii="Arial" w:eastAsia="ＭＳ ゴシック" w:hAnsi="Arial" w:cs="Arial"/>
              </w:rPr>
            </w:pPr>
            <w:r w:rsidRPr="00393272">
              <w:rPr>
                <w:rFonts w:ascii="Arial" w:eastAsia="ＭＳ ゴシック" w:hAnsi="Arial" w:cs="Arial" w:hint="eastAsia"/>
              </w:rPr>
              <w:t>201</w:t>
            </w:r>
            <w:r w:rsidR="00D614A0" w:rsidRPr="00393272">
              <w:rPr>
                <w:rFonts w:ascii="Arial" w:eastAsia="ＭＳ ゴシック" w:hAnsi="Arial" w:cs="Arial" w:hint="eastAsia"/>
              </w:rPr>
              <w:t>7</w:t>
            </w:r>
            <w:r w:rsidRPr="00393272">
              <w:rPr>
                <w:rFonts w:ascii="Arial" w:eastAsia="ＭＳ ゴシック" w:hAnsi="Arial" w:cs="Arial" w:hint="eastAsia"/>
              </w:rPr>
              <w:t>年</w:t>
            </w:r>
            <w:r w:rsidR="00DA5327">
              <w:rPr>
                <w:rFonts w:ascii="Arial" w:eastAsia="ＭＳ ゴシック" w:hAnsi="Arial" w:cs="Arial"/>
              </w:rPr>
              <w:t>10</w:t>
            </w:r>
            <w:r w:rsidRPr="00393272">
              <w:rPr>
                <w:rFonts w:ascii="Arial" w:eastAsia="ＭＳ ゴシック" w:hAnsi="Arial" w:cs="Arial" w:hint="eastAsia"/>
              </w:rPr>
              <w:t>月</w:t>
            </w:r>
            <w:r w:rsidR="00DA5327">
              <w:rPr>
                <w:rFonts w:ascii="Arial" w:eastAsia="ＭＳ ゴシック" w:hAnsi="Arial" w:cs="Arial"/>
              </w:rPr>
              <w:t>17</w:t>
            </w:r>
            <w:r w:rsidRPr="00393272">
              <w:rPr>
                <w:rFonts w:ascii="Arial" w:eastAsia="ＭＳ ゴシック" w:hAnsi="Arial" w:cs="Arial" w:hint="eastAsia"/>
              </w:rPr>
              <w:t>日</w:t>
            </w:r>
          </w:p>
          <w:p w:rsidR="00330EC4" w:rsidRPr="00393272" w:rsidRDefault="00330EC4" w:rsidP="00330EC4">
            <w:pPr>
              <w:autoSpaceDE w:val="0"/>
              <w:autoSpaceDN w:val="0"/>
              <w:rPr>
                <w:rFonts w:eastAsia="ＭＳ ゴシック"/>
              </w:rPr>
            </w:pPr>
            <w:r w:rsidRPr="00393272">
              <w:rPr>
                <w:rFonts w:ascii="Arial" w:eastAsia="ＭＳ ゴシック" w:hAnsi="Arial" w:cs="Arial" w:hint="eastAsia"/>
              </w:rPr>
              <w:t>C1101</w:t>
            </w:r>
          </w:p>
        </w:tc>
        <w:tc>
          <w:tcPr>
            <w:tcW w:w="4212" w:type="dxa"/>
          </w:tcPr>
          <w:p w:rsidR="00330EC4" w:rsidRPr="00393272" w:rsidRDefault="00330EC4" w:rsidP="00C61F84">
            <w:pPr>
              <w:autoSpaceDE w:val="0"/>
              <w:autoSpaceDN w:val="0"/>
              <w:rPr>
                <w:rFonts w:eastAsia="ＭＳ ゴシック"/>
              </w:rPr>
            </w:pPr>
            <w:r w:rsidRPr="00393272">
              <w:rPr>
                <w:rFonts w:ascii="Arial" w:eastAsia="ＭＳ ゴシック" w:hAnsi="Arial" w:hint="eastAsia"/>
              </w:rPr>
              <w:t>CSIRT</w:t>
            </w:r>
            <w:r w:rsidR="00BE59A3" w:rsidRPr="00393272">
              <w:rPr>
                <w:rFonts w:ascii="Arial" w:eastAsia="ＭＳ ゴシック" w:hAnsi="Arial" w:hint="eastAsia"/>
              </w:rPr>
              <w:t>及びその構成員の</w:t>
            </w:r>
            <w:r w:rsidRPr="00393272">
              <w:rPr>
                <w:rFonts w:ascii="Arial" w:eastAsia="ＭＳ ゴシック" w:hAnsi="Arial" w:hint="eastAsia"/>
              </w:rPr>
              <w:t>役割の明確化及び</w:t>
            </w:r>
            <w:r w:rsidRPr="00393272">
              <w:rPr>
                <w:rFonts w:eastAsia="ＭＳ ゴシック" w:hint="eastAsia"/>
              </w:rPr>
              <w:t>他規程等との整合確保のための修正</w:t>
            </w:r>
          </w:p>
        </w:tc>
        <w:tc>
          <w:tcPr>
            <w:tcW w:w="3176" w:type="dxa"/>
          </w:tcPr>
          <w:p w:rsidR="00330EC4" w:rsidRPr="00393272" w:rsidRDefault="00330EC4" w:rsidP="00BD303E">
            <w:pPr>
              <w:autoSpaceDE w:val="0"/>
              <w:autoSpaceDN w:val="0"/>
              <w:rPr>
                <w:rFonts w:eastAsia="ＭＳ ゴシック"/>
              </w:rPr>
            </w:pPr>
            <w:r w:rsidRPr="00393272">
              <w:rPr>
                <w:rFonts w:ascii="Arial" w:eastAsia="ＭＳ Ｐゴシック" w:hAnsi="Arial" w:cs="Arial" w:hint="eastAsia"/>
              </w:rPr>
              <w:t>高等教育機関における情報セキュリティポリシー推進部会事務局</w:t>
            </w:r>
          </w:p>
        </w:tc>
      </w:tr>
    </w:tbl>
    <w:p w:rsidR="004412AC" w:rsidRPr="00D614A0" w:rsidRDefault="004412AC" w:rsidP="004412AC">
      <w:pPr>
        <w:rPr>
          <w:rFonts w:eastAsia="ＭＳ ゴシック"/>
        </w:rPr>
      </w:pPr>
    </w:p>
    <w:p w:rsidR="004412AC" w:rsidRPr="00E33D98" w:rsidRDefault="004412AC" w:rsidP="004412AC">
      <w:pPr>
        <w:rPr>
          <w:rFonts w:eastAsia="ＭＳ ゴシック"/>
        </w:rPr>
      </w:pPr>
      <w:r w:rsidRPr="00E33D98">
        <w:rPr>
          <w:rFonts w:eastAsia="ＭＳ ゴシック" w:hint="eastAsia"/>
        </w:rPr>
        <w:t>本文書の内容についてのご質問、ご意見は以下まで電子メールにてお寄せください。</w:t>
      </w:r>
    </w:p>
    <w:p w:rsidR="004412AC" w:rsidRPr="00E33D98" w:rsidRDefault="004412AC" w:rsidP="004412AC">
      <w:pPr>
        <w:rPr>
          <w:rFonts w:eastAsia="ＭＳ ゴシック"/>
        </w:rPr>
      </w:pPr>
      <w:proofErr w:type="spellStart"/>
      <w:r w:rsidRPr="00E33D98">
        <w:rPr>
          <w:rFonts w:eastAsia="ＭＳ ゴシック"/>
        </w:rPr>
        <w:t>sp</w:t>
      </w:r>
      <w:proofErr w:type="spellEnd"/>
      <w:r w:rsidRPr="00E33D98">
        <w:rPr>
          <w:rFonts w:eastAsia="ＭＳ ゴシック"/>
        </w:rPr>
        <w:t>-comment[at]nii.ac.jp</w:t>
      </w:r>
      <w:r w:rsidRPr="00E33D98">
        <w:rPr>
          <w:rFonts w:eastAsia="ＭＳ ゴシック"/>
        </w:rPr>
        <w:t xml:space="preserve">　（</w:t>
      </w:r>
      <w:r w:rsidRPr="00E33D98">
        <w:rPr>
          <w:rFonts w:eastAsia="ＭＳ ゴシック" w:hint="eastAsia"/>
        </w:rPr>
        <w:t>[at]</w:t>
      </w:r>
      <w:r w:rsidRPr="00E33D98">
        <w:rPr>
          <w:rFonts w:eastAsia="ＭＳ ゴシック" w:hint="eastAsia"/>
        </w:rPr>
        <w:t>を＠に置き換えてください）</w:t>
      </w:r>
    </w:p>
    <w:p w:rsidR="004412AC" w:rsidRPr="00E33D98" w:rsidRDefault="004412AC" w:rsidP="004412AC">
      <w:pPr>
        <w:rPr>
          <w:rFonts w:eastAsia="ＭＳ ゴシック"/>
        </w:rPr>
      </w:pPr>
      <w:r w:rsidRPr="00E33D98">
        <w:rPr>
          <w:rFonts w:eastAsia="ＭＳ ゴシック" w:hint="eastAsia"/>
        </w:rPr>
        <w:t>担当者の所属は改定当時のものです。担当者への直接のご質問はご遠慮ください。</w:t>
      </w:r>
    </w:p>
    <w:p w:rsidR="004412AC" w:rsidRPr="00E33D98" w:rsidRDefault="004412AC" w:rsidP="004412AC">
      <w:pPr>
        <w:rPr>
          <w:rFonts w:eastAsia="ＭＳ ゴシック"/>
        </w:rPr>
      </w:pPr>
    </w:p>
    <w:p w:rsidR="004412AC" w:rsidRPr="00E33D98" w:rsidRDefault="004412AC">
      <w:pPr>
        <w:pStyle w:val="10"/>
        <w:numPr>
          <w:ilvl w:val="0"/>
          <w:numId w:val="2"/>
        </w:numPr>
        <w:ind w:hanging="479"/>
        <w:rPr>
          <w:rFonts w:eastAsia="ＭＳ ゴシック"/>
        </w:rPr>
        <w:sectPr w:rsidR="004412AC" w:rsidRPr="00E33D98" w:rsidSect="00330EC4">
          <w:headerReference w:type="default" r:id="rId8"/>
          <w:footerReference w:type="even" r:id="rId9"/>
          <w:footerReference w:type="default" r:id="rId10"/>
          <w:pgSz w:w="11907" w:h="16840" w:code="9"/>
          <w:pgMar w:top="1701" w:right="1418" w:bottom="1701" w:left="1418" w:header="720" w:footer="720" w:gutter="0"/>
          <w:cols w:space="720"/>
          <w:docGrid w:type="lines" w:linePitch="318"/>
        </w:sectPr>
      </w:pPr>
    </w:p>
    <w:p w:rsidR="00280C1C" w:rsidRPr="00280C1C" w:rsidRDefault="00280C1C" w:rsidP="00280C1C">
      <w:pPr>
        <w:pStyle w:val="ad"/>
        <w:ind w:left="1759"/>
      </w:pPr>
      <w:r w:rsidRPr="00280C1C">
        <w:rPr>
          <w:rFonts w:hint="eastAsia"/>
        </w:rPr>
        <w:lastRenderedPageBreak/>
        <w:t xml:space="preserve">解説：　</w:t>
      </w:r>
      <w:r w:rsidRPr="00280C1C">
        <w:rPr>
          <w:rFonts w:hint="eastAsia"/>
        </w:rPr>
        <w:t>A</w:t>
      </w:r>
      <w:r w:rsidRPr="00280C1C">
        <w:rPr>
          <w:rFonts w:hint="eastAsia"/>
        </w:rPr>
        <w:t>大学においては、</w:t>
      </w:r>
      <w:r w:rsidRPr="00280C1C">
        <w:rPr>
          <w:rFonts w:hint="eastAsia"/>
        </w:rPr>
        <w:t>CSIRT</w:t>
      </w:r>
      <w:r w:rsidRPr="00280C1C">
        <w:rPr>
          <w:rFonts w:hint="eastAsia"/>
        </w:rPr>
        <w:t>は全学</w:t>
      </w:r>
      <w:r w:rsidRPr="00280C1C">
        <w:rPr>
          <w:rFonts w:hint="eastAsia"/>
        </w:rPr>
        <w:t>CSIRT</w:t>
      </w:r>
      <w:r w:rsidRPr="00280C1C">
        <w:rPr>
          <w:rFonts w:hint="eastAsia"/>
        </w:rPr>
        <w:t>のみが単独で設置されている。大学の事情によっては、拠点や部局単位で複数の</w:t>
      </w:r>
      <w:r w:rsidRPr="00280C1C">
        <w:rPr>
          <w:rFonts w:hint="eastAsia"/>
        </w:rPr>
        <w:t>CSIRT</w:t>
      </w:r>
      <w:r w:rsidRPr="00280C1C">
        <w:rPr>
          <w:rFonts w:hint="eastAsia"/>
        </w:rPr>
        <w:t>を設置するほうが適切な場合も想定される。例えば附属大学病院が、教育・研究系部局とは高い独立性を有する形で運用され、情報セキュリティ対策に関しても独立した体制にて実施されている場合に、附属大学病院向けに別の</w:t>
      </w:r>
      <w:r w:rsidRPr="00280C1C">
        <w:rPr>
          <w:rFonts w:hint="eastAsia"/>
        </w:rPr>
        <w:t>CSIRT</w:t>
      </w:r>
      <w:r w:rsidRPr="00280C1C">
        <w:rPr>
          <w:rFonts w:hint="eastAsia"/>
        </w:rPr>
        <w:t>を設置・運用することが考えられる。また、学外へのインターネット接続を拠点ごとに行っているような場合も、接続単位で</w:t>
      </w:r>
      <w:r w:rsidRPr="00280C1C">
        <w:rPr>
          <w:rFonts w:hint="eastAsia"/>
        </w:rPr>
        <w:t>CSIRT</w:t>
      </w:r>
      <w:r w:rsidRPr="00280C1C">
        <w:rPr>
          <w:rFonts w:hint="eastAsia"/>
        </w:rPr>
        <w:t>を設置するほうが効率的なこともある。一方で、学内で複数の</w:t>
      </w:r>
      <w:r w:rsidRPr="00280C1C">
        <w:rPr>
          <w:rFonts w:hint="eastAsia"/>
        </w:rPr>
        <w:t>CSIRT</w:t>
      </w:r>
      <w:r w:rsidRPr="00280C1C">
        <w:rPr>
          <w:rFonts w:hint="eastAsia"/>
        </w:rPr>
        <w:t>を階層的に組織すると緊急時に</w:t>
      </w:r>
      <w:r w:rsidRPr="00280C1C">
        <w:rPr>
          <w:rFonts w:hint="eastAsia"/>
        </w:rPr>
        <w:t>CSIRT</w:t>
      </w:r>
      <w:r w:rsidRPr="00280C1C">
        <w:rPr>
          <w:rFonts w:hint="eastAsia"/>
        </w:rPr>
        <w:t>間での相互連絡等が必要となるため、全学統括責任者等への報告により多くの手間や時間を要するなどの弊害もあり、大学の事情に応じて最適な体制を検討することが望ましい。また、</w:t>
      </w:r>
      <w:r w:rsidRPr="00280C1C">
        <w:rPr>
          <w:rFonts w:hint="eastAsia"/>
        </w:rPr>
        <w:t>CSIRT</w:t>
      </w:r>
      <w:r w:rsidRPr="00280C1C">
        <w:rPr>
          <w:rFonts w:hint="eastAsia"/>
        </w:rPr>
        <w:t>の運用を少人数で行わざるを得ない場合、夜間や長期休暇中に</w:t>
      </w:r>
      <w:r w:rsidRPr="00280C1C">
        <w:rPr>
          <w:rFonts w:hint="eastAsia"/>
        </w:rPr>
        <w:t>CSIRT</w:t>
      </w:r>
      <w:r w:rsidRPr="00280C1C">
        <w:rPr>
          <w:rFonts w:hint="eastAsia"/>
        </w:rPr>
        <w:t>が十分に機能しない可能性があり、こうした状況において情報セキュリティインシデントが発生したときの扱いについても定めておく必要がある（</w:t>
      </w:r>
      <w:r w:rsidRPr="00280C1C">
        <w:rPr>
          <w:rFonts w:hint="eastAsia"/>
        </w:rPr>
        <w:t>A</w:t>
      </w:r>
      <w:r w:rsidRPr="00280C1C">
        <w:rPr>
          <w:rFonts w:hint="eastAsia"/>
        </w:rPr>
        <w:t>大学では外部委託にて対応している）。</w:t>
      </w:r>
    </w:p>
    <w:p w:rsidR="005427F1" w:rsidRPr="004F0F02" w:rsidRDefault="004F0F02" w:rsidP="004F0F02">
      <w:pPr>
        <w:rPr>
          <w:rFonts w:eastAsiaTheme="majorEastAsia"/>
        </w:rPr>
      </w:pPr>
      <w:r>
        <w:rPr>
          <w:rFonts w:eastAsiaTheme="majorEastAsia"/>
        </w:rPr>
        <w:t>１．</w:t>
      </w:r>
      <w:r w:rsidR="00CF68CE" w:rsidRPr="004F0F02">
        <w:rPr>
          <w:rFonts w:eastAsiaTheme="majorEastAsia"/>
        </w:rPr>
        <w:t>設置</w:t>
      </w:r>
    </w:p>
    <w:p w:rsidR="005427F1" w:rsidRPr="00330EC4" w:rsidRDefault="00CF68CE" w:rsidP="00330EC4">
      <w:pPr>
        <w:pStyle w:val="10"/>
        <w:numPr>
          <w:ilvl w:val="0"/>
          <w:numId w:val="1"/>
        </w:numPr>
        <w:ind w:hanging="359"/>
        <w:rPr>
          <w:rFonts w:eastAsia="ＭＳ ゴシック"/>
        </w:rPr>
      </w:pPr>
      <w:bookmarkStart w:id="0" w:name="h.gjdgxs" w:colFirst="0" w:colLast="0"/>
      <w:bookmarkEnd w:id="0"/>
      <w:r w:rsidRPr="00330EC4">
        <w:rPr>
          <w:rFonts w:eastAsia="ＭＳ ゴシック"/>
        </w:rPr>
        <w:t>全学統括責任者は、</w:t>
      </w:r>
      <w:r w:rsidR="00280C1C" w:rsidRPr="00E33D98">
        <w:rPr>
          <w:rFonts w:eastAsia="ＭＳ ゴシック"/>
        </w:rPr>
        <w:t>情報セキュリティインシデント対応チーム（以下「</w:t>
      </w:r>
      <w:r w:rsidR="00280C1C" w:rsidRPr="00E33D98">
        <w:rPr>
          <w:rFonts w:eastAsia="ＭＳ ゴシック"/>
        </w:rPr>
        <w:t>CSIRT</w:t>
      </w:r>
      <w:r w:rsidR="00280C1C" w:rsidRPr="00E33D98">
        <w:rPr>
          <w:rFonts w:eastAsia="ＭＳ ゴシック"/>
        </w:rPr>
        <w:t>」という。）</w:t>
      </w:r>
      <w:r w:rsidRPr="00330EC4">
        <w:rPr>
          <w:rFonts w:eastAsia="ＭＳ ゴシック"/>
        </w:rPr>
        <w:t>の活動が円滑に行えるよう、予算措置や適切な権限委譲を含めた環境を整えるとともに、必要に応じて活動内容について助言または指導を行うものとする。</w:t>
      </w:r>
    </w:p>
    <w:p w:rsidR="005427F1" w:rsidRPr="00280C1C" w:rsidRDefault="00D614A0">
      <w:pPr>
        <w:pStyle w:val="10"/>
        <w:numPr>
          <w:ilvl w:val="0"/>
          <w:numId w:val="1"/>
        </w:numPr>
        <w:ind w:hanging="359"/>
        <w:rPr>
          <w:rFonts w:eastAsia="ＭＳ ゴシック"/>
          <w:color w:val="auto"/>
        </w:rPr>
      </w:pPr>
      <w:bookmarkStart w:id="1" w:name="h.wonvbgdl8ckp" w:colFirst="0" w:colLast="0"/>
      <w:bookmarkEnd w:id="1"/>
      <w:r w:rsidRPr="00280C1C">
        <w:rPr>
          <w:rFonts w:eastAsia="ＭＳ ゴシック" w:hint="eastAsia"/>
          <w:color w:val="auto"/>
        </w:rPr>
        <w:t>部局統括責任者</w:t>
      </w:r>
      <w:r w:rsidRPr="00280C1C">
        <w:rPr>
          <w:rFonts w:eastAsia="ＭＳ ゴシック"/>
          <w:color w:val="auto"/>
        </w:rPr>
        <w:t>は</w:t>
      </w:r>
      <w:r w:rsidR="00CF68CE" w:rsidRPr="00280C1C">
        <w:rPr>
          <w:rFonts w:eastAsia="ＭＳ ゴシック"/>
          <w:color w:val="auto"/>
        </w:rPr>
        <w:t>情報セキュリティインシデントの発生に備え、</w:t>
      </w:r>
      <w:r w:rsidRPr="00280C1C">
        <w:rPr>
          <w:rFonts w:eastAsia="ＭＳ ゴシック" w:hint="eastAsia"/>
          <w:color w:val="auto"/>
        </w:rPr>
        <w:t>CSIRT</w:t>
      </w:r>
      <w:r w:rsidR="00CF68CE" w:rsidRPr="00280C1C">
        <w:rPr>
          <w:rFonts w:eastAsia="ＭＳ ゴシック"/>
          <w:color w:val="auto"/>
        </w:rPr>
        <w:t>と連携して、連絡、報告、情報集約および被害拡大防止のための緊急対応に必要な体制を整える。</w:t>
      </w:r>
    </w:p>
    <w:p w:rsidR="005427F1" w:rsidRPr="00D614A0" w:rsidRDefault="005427F1">
      <w:pPr>
        <w:pStyle w:val="10"/>
        <w:rPr>
          <w:rFonts w:eastAsia="ＭＳ ゴシック"/>
        </w:rPr>
      </w:pPr>
    </w:p>
    <w:p w:rsidR="005427F1" w:rsidRPr="00E33D98" w:rsidRDefault="00CF68CE">
      <w:pPr>
        <w:pStyle w:val="10"/>
        <w:rPr>
          <w:rFonts w:eastAsia="ＭＳ ゴシック"/>
        </w:rPr>
      </w:pPr>
      <w:r w:rsidRPr="00E33D98">
        <w:rPr>
          <w:rFonts w:eastAsia="ＭＳ ゴシック"/>
        </w:rPr>
        <w:t>２．組織</w:t>
      </w:r>
    </w:p>
    <w:p w:rsidR="00FF5E57" w:rsidRPr="00FF5E57" w:rsidRDefault="00FF5E57" w:rsidP="00FF5E57">
      <w:pPr>
        <w:pStyle w:val="ad"/>
        <w:ind w:left="1759"/>
      </w:pPr>
      <w:r>
        <w:rPr>
          <w:rFonts w:hint="eastAsia"/>
        </w:rPr>
        <w:t>解説：</w:t>
      </w:r>
      <w:r w:rsidR="006E6F0C">
        <w:rPr>
          <w:rFonts w:hint="eastAsia"/>
        </w:rPr>
        <w:t xml:space="preserve">　</w:t>
      </w:r>
      <w:r>
        <w:rPr>
          <w:rFonts w:hint="eastAsia"/>
        </w:rPr>
        <w:t>A</w:t>
      </w:r>
      <w:r>
        <w:rPr>
          <w:rFonts w:hint="eastAsia"/>
        </w:rPr>
        <w:t>大学</w:t>
      </w:r>
      <w:r>
        <w:rPr>
          <w:rFonts w:hint="eastAsia"/>
        </w:rPr>
        <w:t>CSIRT</w:t>
      </w:r>
      <w:r>
        <w:rPr>
          <w:rFonts w:hint="eastAsia"/>
        </w:rPr>
        <w:t>は、監視機能を外部</w:t>
      </w:r>
      <w:r w:rsidR="009F33BC">
        <w:rPr>
          <w:rFonts w:hint="eastAsia"/>
        </w:rPr>
        <w:t>SOC</w:t>
      </w:r>
      <w:r>
        <w:rPr>
          <w:rFonts w:hint="eastAsia"/>
        </w:rPr>
        <w:t>に委託している。また、情報ネットワークに関する実務については、メディアセンタースタッフが</w:t>
      </w:r>
      <w:r>
        <w:rPr>
          <w:rFonts w:hint="eastAsia"/>
        </w:rPr>
        <w:t>CSIRT</w:t>
      </w:r>
      <w:r>
        <w:rPr>
          <w:rFonts w:hint="eastAsia"/>
        </w:rPr>
        <w:t>構成員を支援することを想定している。</w:t>
      </w:r>
      <w:r w:rsidR="003F5B68" w:rsidRPr="00280C1C">
        <w:rPr>
          <w:rFonts w:hint="eastAsia"/>
        </w:rPr>
        <w:t>また、</w:t>
      </w:r>
      <w:r w:rsidR="003F5B68" w:rsidRPr="00280C1C">
        <w:rPr>
          <w:rFonts w:hint="eastAsia"/>
        </w:rPr>
        <w:t>(4)</w:t>
      </w:r>
      <w:r w:rsidR="003F5B68" w:rsidRPr="00280C1C">
        <w:rPr>
          <w:rFonts w:hint="eastAsia"/>
        </w:rPr>
        <w:t>の対象者は学内教職員に限定されず、学外の専門家等をあてることも可能である。</w:t>
      </w:r>
    </w:p>
    <w:p w:rsidR="005427F1" w:rsidRPr="00280C1C" w:rsidRDefault="00CF68CE">
      <w:pPr>
        <w:pStyle w:val="10"/>
        <w:numPr>
          <w:ilvl w:val="0"/>
          <w:numId w:val="4"/>
        </w:numPr>
        <w:ind w:hanging="359"/>
        <w:rPr>
          <w:rFonts w:eastAsia="ＭＳ ゴシック"/>
          <w:color w:val="auto"/>
        </w:rPr>
      </w:pPr>
      <w:r w:rsidRPr="00280C1C">
        <w:rPr>
          <w:rFonts w:eastAsia="ＭＳ ゴシック"/>
          <w:color w:val="auto"/>
        </w:rPr>
        <w:t>CSIRT</w:t>
      </w:r>
      <w:r w:rsidRPr="00280C1C">
        <w:rPr>
          <w:rFonts w:eastAsia="ＭＳ ゴシック"/>
          <w:color w:val="auto"/>
        </w:rPr>
        <w:t>は</w:t>
      </w:r>
      <w:r w:rsidR="00992818" w:rsidRPr="00280C1C">
        <w:rPr>
          <w:rFonts w:eastAsia="ＭＳ ゴシック"/>
          <w:color w:val="auto"/>
        </w:rPr>
        <w:t>、</w:t>
      </w:r>
      <w:r w:rsidR="003F5B68" w:rsidRPr="00280C1C">
        <w:rPr>
          <w:rFonts w:eastAsia="ＭＳ ゴシック" w:hint="eastAsia"/>
          <w:color w:val="auto"/>
        </w:rPr>
        <w:t>情報セキュリティインシデント対応チーム責任者</w:t>
      </w:r>
      <w:r w:rsidR="00D614A0" w:rsidRPr="00280C1C">
        <w:rPr>
          <w:rFonts w:eastAsia="ＭＳ ゴシック" w:hint="eastAsia"/>
          <w:color w:val="auto"/>
        </w:rPr>
        <w:t>（以下、「</w:t>
      </w:r>
      <w:r w:rsidR="00FF5E57" w:rsidRPr="00280C1C">
        <w:rPr>
          <w:rFonts w:eastAsia="ＭＳ ゴシック"/>
          <w:color w:val="auto"/>
        </w:rPr>
        <w:t>CSIRT</w:t>
      </w:r>
      <w:r w:rsidR="00FF5E57" w:rsidRPr="00280C1C">
        <w:rPr>
          <w:rFonts w:eastAsia="ＭＳ ゴシック"/>
          <w:color w:val="auto"/>
        </w:rPr>
        <w:t>責任者</w:t>
      </w:r>
      <w:r w:rsidR="00D614A0" w:rsidRPr="00280C1C">
        <w:rPr>
          <w:rFonts w:eastAsia="ＭＳ ゴシック"/>
          <w:color w:val="auto"/>
        </w:rPr>
        <w:t>」という。）</w:t>
      </w:r>
      <w:r w:rsidR="00FF5E57" w:rsidRPr="00280C1C">
        <w:rPr>
          <w:rFonts w:eastAsia="ＭＳ ゴシック"/>
          <w:color w:val="auto"/>
        </w:rPr>
        <w:t>及び担当者</w:t>
      </w:r>
      <w:r w:rsidRPr="00280C1C">
        <w:rPr>
          <w:rFonts w:eastAsia="ＭＳ ゴシック"/>
          <w:color w:val="auto"/>
        </w:rPr>
        <w:t>で組織する。</w:t>
      </w:r>
    </w:p>
    <w:p w:rsidR="005427F1" w:rsidRPr="00280C1C" w:rsidRDefault="00FF5E57">
      <w:pPr>
        <w:pStyle w:val="10"/>
        <w:numPr>
          <w:ilvl w:val="0"/>
          <w:numId w:val="4"/>
        </w:numPr>
        <w:ind w:hanging="359"/>
        <w:rPr>
          <w:rFonts w:eastAsia="ＭＳ ゴシック"/>
          <w:color w:val="auto"/>
        </w:rPr>
      </w:pPr>
      <w:r w:rsidRPr="00280C1C">
        <w:rPr>
          <w:rFonts w:eastAsia="ＭＳ ゴシック"/>
          <w:color w:val="auto"/>
        </w:rPr>
        <w:t>CSIRT</w:t>
      </w:r>
      <w:r w:rsidRPr="00280C1C">
        <w:rPr>
          <w:rFonts w:eastAsia="ＭＳ ゴシック"/>
          <w:color w:val="auto"/>
        </w:rPr>
        <w:t>責任者</w:t>
      </w:r>
      <w:r w:rsidR="00CF68CE" w:rsidRPr="00280C1C">
        <w:rPr>
          <w:rFonts w:eastAsia="ＭＳ ゴシック"/>
          <w:color w:val="auto"/>
        </w:rPr>
        <w:t>は</w:t>
      </w:r>
      <w:r w:rsidR="00992818" w:rsidRPr="00280C1C">
        <w:rPr>
          <w:rFonts w:eastAsia="ＭＳ ゴシック"/>
          <w:color w:val="auto"/>
        </w:rPr>
        <w:t>、</w:t>
      </w:r>
      <w:r w:rsidR="00D614A0" w:rsidRPr="00280C1C">
        <w:rPr>
          <w:rFonts w:eastAsia="ＭＳ ゴシック" w:hint="eastAsia"/>
          <w:color w:val="auto"/>
        </w:rPr>
        <w:t>CSIRT</w:t>
      </w:r>
      <w:r w:rsidR="00D614A0" w:rsidRPr="00280C1C">
        <w:rPr>
          <w:rFonts w:eastAsia="ＭＳ ゴシック" w:hint="eastAsia"/>
          <w:color w:val="auto"/>
        </w:rPr>
        <w:t>の業務を統括するとともに、</w:t>
      </w:r>
      <w:r w:rsidR="003B7564" w:rsidRPr="00280C1C">
        <w:rPr>
          <w:rFonts w:eastAsia="ＭＳ ゴシック" w:hint="eastAsia"/>
          <w:color w:val="auto"/>
        </w:rPr>
        <w:t>学内外の関係機関と</w:t>
      </w:r>
      <w:r w:rsidR="00D614A0" w:rsidRPr="00280C1C">
        <w:rPr>
          <w:rFonts w:eastAsia="ＭＳ ゴシック" w:hint="eastAsia"/>
          <w:color w:val="auto"/>
        </w:rPr>
        <w:t>、必要に応じて情報セキュリティインシデントに関する情報共有に関する活動の</w:t>
      </w:r>
      <w:r w:rsidR="003B7564" w:rsidRPr="00280C1C">
        <w:rPr>
          <w:rFonts w:eastAsia="ＭＳ ゴシック" w:hint="eastAsia"/>
          <w:color w:val="auto"/>
        </w:rPr>
        <w:t>責任者を務め、</w:t>
      </w:r>
      <w:r w:rsidR="00CF68CE" w:rsidRPr="00280C1C">
        <w:rPr>
          <w:rFonts w:eastAsia="ＭＳ ゴシック"/>
          <w:color w:val="auto"/>
        </w:rPr>
        <w:t>全学総括責任者が指名する。</w:t>
      </w:r>
    </w:p>
    <w:p w:rsidR="005427F1" w:rsidRPr="00280C1C" w:rsidRDefault="00FF5E57">
      <w:pPr>
        <w:pStyle w:val="10"/>
        <w:numPr>
          <w:ilvl w:val="0"/>
          <w:numId w:val="4"/>
        </w:numPr>
        <w:ind w:hanging="359"/>
        <w:rPr>
          <w:rFonts w:eastAsia="ＭＳ ゴシック"/>
          <w:color w:val="auto"/>
        </w:rPr>
      </w:pPr>
      <w:r w:rsidRPr="00280C1C">
        <w:rPr>
          <w:rFonts w:eastAsia="ＭＳ ゴシック"/>
          <w:color w:val="auto"/>
        </w:rPr>
        <w:t>担当者</w:t>
      </w:r>
      <w:r w:rsidR="00CF68CE" w:rsidRPr="00280C1C">
        <w:rPr>
          <w:rFonts w:eastAsia="ＭＳ ゴシック"/>
          <w:color w:val="auto"/>
        </w:rPr>
        <w:t>は、各部局総括責任者が</w:t>
      </w:r>
      <w:r w:rsidR="003F5B68" w:rsidRPr="00280C1C">
        <w:rPr>
          <w:rFonts w:eastAsia="ＭＳ ゴシック"/>
          <w:color w:val="auto"/>
        </w:rPr>
        <w:t>本学</w:t>
      </w:r>
      <w:r w:rsidR="00CF68CE" w:rsidRPr="00280C1C">
        <w:rPr>
          <w:rFonts w:eastAsia="ＭＳ ゴシック"/>
          <w:color w:val="auto"/>
        </w:rPr>
        <w:t>教職員から</w:t>
      </w:r>
      <w:r w:rsidR="00CF68CE" w:rsidRPr="00280C1C">
        <w:rPr>
          <w:rFonts w:eastAsia="ＭＳ ゴシック"/>
          <w:color w:val="auto"/>
        </w:rPr>
        <w:t>1</w:t>
      </w:r>
      <w:r w:rsidR="003F5B68" w:rsidRPr="00280C1C">
        <w:rPr>
          <w:rFonts w:eastAsia="ＭＳ ゴシック"/>
          <w:color w:val="auto"/>
        </w:rPr>
        <w:t>名以上を推薦し、全学総括責任者が委嘱する。このとき、</w:t>
      </w:r>
      <w:r w:rsidR="003F5B68" w:rsidRPr="00280C1C">
        <w:rPr>
          <w:rFonts w:eastAsia="ＭＳ ゴシック" w:hint="eastAsia"/>
          <w:color w:val="auto"/>
        </w:rPr>
        <w:t>自部局の教職員を推薦することを原則とするが、教職員の所属部局の部局総括責任者及び</w:t>
      </w:r>
      <w:r w:rsidR="003F5B68" w:rsidRPr="00280C1C">
        <w:rPr>
          <w:rFonts w:eastAsia="ＭＳ ゴシック" w:hint="eastAsia"/>
          <w:color w:val="auto"/>
        </w:rPr>
        <w:t>CSIRT</w:t>
      </w:r>
      <w:r w:rsidR="003F5B68" w:rsidRPr="00280C1C">
        <w:rPr>
          <w:rFonts w:eastAsia="ＭＳ ゴシック" w:hint="eastAsia"/>
          <w:color w:val="auto"/>
        </w:rPr>
        <w:t>責任者の承認のもとで、他部局の教職員を推薦することも認める。</w:t>
      </w:r>
    </w:p>
    <w:p w:rsidR="005427F1" w:rsidRPr="00280C1C" w:rsidRDefault="00FF5E57">
      <w:pPr>
        <w:pStyle w:val="10"/>
        <w:numPr>
          <w:ilvl w:val="0"/>
          <w:numId w:val="4"/>
        </w:numPr>
        <w:ind w:hanging="359"/>
        <w:rPr>
          <w:rFonts w:eastAsia="ＭＳ ゴシック"/>
          <w:color w:val="auto"/>
        </w:rPr>
      </w:pPr>
      <w:r w:rsidRPr="00280C1C">
        <w:rPr>
          <w:rFonts w:eastAsia="ＭＳ ゴシック"/>
          <w:color w:val="auto"/>
        </w:rPr>
        <w:t>CSIRT</w:t>
      </w:r>
      <w:r w:rsidRPr="00280C1C">
        <w:rPr>
          <w:rFonts w:eastAsia="ＭＳ ゴシック"/>
          <w:color w:val="auto"/>
        </w:rPr>
        <w:t>責任者</w:t>
      </w:r>
      <w:r w:rsidR="00CF68CE" w:rsidRPr="00280C1C">
        <w:rPr>
          <w:rFonts w:eastAsia="ＭＳ ゴシック"/>
          <w:color w:val="auto"/>
        </w:rPr>
        <w:t>は</w:t>
      </w:r>
      <w:r w:rsidR="00992818" w:rsidRPr="00280C1C">
        <w:rPr>
          <w:rFonts w:eastAsia="ＭＳ ゴシック"/>
          <w:color w:val="auto"/>
        </w:rPr>
        <w:t>、</w:t>
      </w:r>
      <w:r w:rsidR="00CF68CE" w:rsidRPr="00280C1C">
        <w:rPr>
          <w:rFonts w:eastAsia="ＭＳ ゴシック"/>
          <w:color w:val="auto"/>
        </w:rPr>
        <w:t>必要があると認めるときは</w:t>
      </w:r>
      <w:r w:rsidR="003F5B68" w:rsidRPr="00280C1C">
        <w:rPr>
          <w:rFonts w:eastAsia="ＭＳ ゴシック"/>
          <w:color w:val="auto"/>
        </w:rPr>
        <w:t>、全学統括責任者の承認を得た上で、</w:t>
      </w:r>
      <w:r w:rsidR="00CF68CE" w:rsidRPr="00280C1C">
        <w:rPr>
          <w:rFonts w:eastAsia="ＭＳ ゴシック"/>
          <w:color w:val="auto"/>
        </w:rPr>
        <w:t>(3)</w:t>
      </w:r>
      <w:r w:rsidR="00CF68CE" w:rsidRPr="00280C1C">
        <w:rPr>
          <w:rFonts w:eastAsia="ＭＳ ゴシック"/>
          <w:color w:val="auto"/>
        </w:rPr>
        <w:t>に掲げた以外の者を指名して</w:t>
      </w:r>
      <w:r w:rsidR="003E71EE" w:rsidRPr="00280C1C">
        <w:rPr>
          <w:rFonts w:eastAsia="ＭＳ ゴシック"/>
          <w:color w:val="auto"/>
        </w:rPr>
        <w:t>担当者</w:t>
      </w:r>
      <w:r w:rsidR="00CF68CE" w:rsidRPr="00280C1C">
        <w:rPr>
          <w:rFonts w:eastAsia="ＭＳ ゴシック"/>
          <w:color w:val="auto"/>
        </w:rPr>
        <w:t>に加えることができる。</w:t>
      </w:r>
    </w:p>
    <w:p w:rsidR="005427F1" w:rsidRPr="00280C1C" w:rsidRDefault="00FF5E57">
      <w:pPr>
        <w:pStyle w:val="10"/>
        <w:numPr>
          <w:ilvl w:val="0"/>
          <w:numId w:val="4"/>
        </w:numPr>
        <w:ind w:hanging="359"/>
        <w:rPr>
          <w:rFonts w:eastAsia="ＭＳ ゴシック"/>
          <w:color w:val="auto"/>
        </w:rPr>
      </w:pPr>
      <w:r w:rsidRPr="00280C1C">
        <w:rPr>
          <w:rFonts w:eastAsia="ＭＳ ゴシック"/>
          <w:color w:val="auto"/>
        </w:rPr>
        <w:lastRenderedPageBreak/>
        <w:t>CSIRT</w:t>
      </w:r>
      <w:r w:rsidRPr="00280C1C">
        <w:rPr>
          <w:rFonts w:eastAsia="ＭＳ ゴシック"/>
          <w:color w:val="auto"/>
        </w:rPr>
        <w:t>責任者</w:t>
      </w:r>
      <w:r w:rsidR="00CF68CE" w:rsidRPr="00280C1C">
        <w:rPr>
          <w:rFonts w:eastAsia="ＭＳ ゴシック"/>
          <w:color w:val="auto"/>
        </w:rPr>
        <w:t>は</w:t>
      </w:r>
      <w:r w:rsidR="00CF68CE" w:rsidRPr="00280C1C">
        <w:rPr>
          <w:rFonts w:eastAsia="ＭＳ ゴシック"/>
          <w:color w:val="auto"/>
        </w:rPr>
        <w:t>CSIRT</w:t>
      </w:r>
      <w:r w:rsidR="00CF68CE" w:rsidRPr="00280C1C">
        <w:rPr>
          <w:rFonts w:eastAsia="ＭＳ ゴシック"/>
          <w:color w:val="auto"/>
        </w:rPr>
        <w:t>の構成員の</w:t>
      </w:r>
      <w:r w:rsidR="00280C1C" w:rsidRPr="00280C1C">
        <w:rPr>
          <w:rFonts w:eastAsia="ＭＳ ゴシック"/>
          <w:color w:val="auto"/>
        </w:rPr>
        <w:t>中</w:t>
      </w:r>
      <w:r w:rsidR="00CF68CE" w:rsidRPr="00280C1C">
        <w:rPr>
          <w:rFonts w:eastAsia="ＭＳ ゴシック"/>
          <w:color w:val="auto"/>
        </w:rPr>
        <w:t>から</w:t>
      </w:r>
      <w:r w:rsidR="00CF68CE" w:rsidRPr="00280C1C">
        <w:rPr>
          <w:rFonts w:eastAsia="ＭＳ ゴシック"/>
          <w:color w:val="auto"/>
        </w:rPr>
        <w:t>1</w:t>
      </w:r>
      <w:r w:rsidR="00CF68CE" w:rsidRPr="00280C1C">
        <w:rPr>
          <w:rFonts w:eastAsia="ＭＳ ゴシック"/>
          <w:color w:val="auto"/>
        </w:rPr>
        <w:t>名</w:t>
      </w:r>
      <w:r w:rsidR="003F5B68" w:rsidRPr="00280C1C">
        <w:rPr>
          <w:rFonts w:eastAsia="ＭＳ ゴシック"/>
          <w:color w:val="auto"/>
        </w:rPr>
        <w:t>以上</w:t>
      </w:r>
      <w:r w:rsidR="00CF68CE" w:rsidRPr="00280C1C">
        <w:rPr>
          <w:rFonts w:eastAsia="ＭＳ ゴシック"/>
          <w:color w:val="auto"/>
        </w:rPr>
        <w:t>の</w:t>
      </w:r>
      <w:r w:rsidR="003F5B68" w:rsidRPr="00280C1C">
        <w:rPr>
          <w:rFonts w:eastAsia="ＭＳ ゴシック" w:hint="eastAsia"/>
          <w:color w:val="auto"/>
        </w:rPr>
        <w:t>情報セキュリティインシデント対応チーム副</w:t>
      </w:r>
      <w:r w:rsidR="00D614A0" w:rsidRPr="00280C1C">
        <w:rPr>
          <w:rFonts w:eastAsia="ＭＳ ゴシック" w:hint="eastAsia"/>
          <w:color w:val="auto"/>
        </w:rPr>
        <w:t>責任者</w:t>
      </w:r>
      <w:r w:rsidR="003F5B68" w:rsidRPr="00280C1C">
        <w:rPr>
          <w:rFonts w:eastAsia="ＭＳ ゴシック" w:hint="eastAsia"/>
          <w:color w:val="auto"/>
        </w:rPr>
        <w:t>（以下、「</w:t>
      </w:r>
      <w:r w:rsidR="003F5B68" w:rsidRPr="00280C1C">
        <w:rPr>
          <w:rFonts w:eastAsia="ＭＳ ゴシック"/>
          <w:color w:val="auto"/>
        </w:rPr>
        <w:t>CSIRT</w:t>
      </w:r>
      <w:r w:rsidR="003F5B68" w:rsidRPr="00280C1C">
        <w:rPr>
          <w:rFonts w:eastAsia="ＭＳ ゴシック"/>
          <w:color w:val="auto"/>
        </w:rPr>
        <w:t>副責任者」という。）</w:t>
      </w:r>
      <w:r w:rsidR="00CF68CE" w:rsidRPr="00280C1C">
        <w:rPr>
          <w:rFonts w:eastAsia="ＭＳ ゴシック"/>
          <w:color w:val="auto"/>
        </w:rPr>
        <w:t>を指名する。</w:t>
      </w:r>
      <w:r w:rsidR="003F5B68" w:rsidRPr="00280C1C">
        <w:rPr>
          <w:rFonts w:eastAsia="ＭＳ ゴシック"/>
          <w:color w:val="auto"/>
        </w:rPr>
        <w:t>CSIRT</w:t>
      </w:r>
      <w:r w:rsidR="003F5B68" w:rsidRPr="00280C1C">
        <w:rPr>
          <w:rFonts w:eastAsia="ＭＳ ゴシック"/>
          <w:color w:val="auto"/>
        </w:rPr>
        <w:t>副責任者は</w:t>
      </w:r>
      <w:r w:rsidR="003F5B68" w:rsidRPr="00280C1C">
        <w:rPr>
          <w:rFonts w:eastAsia="ＭＳ ゴシック" w:hint="eastAsia"/>
          <w:color w:val="auto"/>
        </w:rPr>
        <w:t>CSIRT</w:t>
      </w:r>
      <w:r w:rsidR="003F5B68" w:rsidRPr="00280C1C">
        <w:rPr>
          <w:rFonts w:eastAsia="ＭＳ ゴシック" w:hint="eastAsia"/>
          <w:color w:val="auto"/>
        </w:rPr>
        <w:t>責任者から委譲を受けた場合に</w:t>
      </w:r>
      <w:r w:rsidR="003F5B68" w:rsidRPr="00280C1C">
        <w:rPr>
          <w:rFonts w:eastAsia="ＭＳ ゴシック" w:hint="eastAsia"/>
          <w:color w:val="auto"/>
        </w:rPr>
        <w:t>CSIRT</w:t>
      </w:r>
      <w:r w:rsidR="003F5B68" w:rsidRPr="00280C1C">
        <w:rPr>
          <w:rFonts w:eastAsia="ＭＳ ゴシック" w:hint="eastAsia"/>
          <w:color w:val="auto"/>
        </w:rPr>
        <w:t>責任者の業務を代行することができる。</w:t>
      </w:r>
    </w:p>
    <w:p w:rsidR="005427F1" w:rsidRPr="00992818" w:rsidRDefault="005427F1">
      <w:pPr>
        <w:pStyle w:val="10"/>
        <w:rPr>
          <w:rFonts w:eastAsia="ＭＳ ゴシック"/>
        </w:rPr>
      </w:pPr>
    </w:p>
    <w:p w:rsidR="005427F1" w:rsidRPr="00992818" w:rsidRDefault="004F0F02">
      <w:pPr>
        <w:pStyle w:val="10"/>
        <w:rPr>
          <w:rFonts w:eastAsia="ＭＳ ゴシック"/>
        </w:rPr>
      </w:pPr>
      <w:r w:rsidRPr="00992818">
        <w:rPr>
          <w:rFonts w:eastAsia="ＭＳ ゴシック"/>
        </w:rPr>
        <w:t>３．</w:t>
      </w:r>
      <w:r w:rsidR="00CF68CE" w:rsidRPr="00992818">
        <w:rPr>
          <w:rFonts w:eastAsia="ＭＳ ゴシック"/>
        </w:rPr>
        <w:t>活動</w:t>
      </w:r>
    </w:p>
    <w:p w:rsidR="00D614A0" w:rsidRPr="00280C1C" w:rsidRDefault="00D614A0" w:rsidP="00D614A0">
      <w:pPr>
        <w:pStyle w:val="ad"/>
        <w:ind w:left="1759"/>
      </w:pPr>
      <w:r w:rsidRPr="00280C1C">
        <w:rPr>
          <w:rFonts w:hint="eastAsia"/>
        </w:rPr>
        <w:t xml:space="preserve">解説：　</w:t>
      </w:r>
      <w:r w:rsidRPr="00280C1C">
        <w:rPr>
          <w:rFonts w:hint="eastAsia"/>
        </w:rPr>
        <w:t>A</w:t>
      </w:r>
      <w:r w:rsidRPr="00280C1C">
        <w:rPr>
          <w:rFonts w:hint="eastAsia"/>
        </w:rPr>
        <w:t>大学</w:t>
      </w:r>
      <w:r w:rsidRPr="00280C1C">
        <w:rPr>
          <w:rFonts w:hint="eastAsia"/>
        </w:rPr>
        <w:t>CSIRT</w:t>
      </w:r>
      <w:r w:rsidRPr="00280C1C">
        <w:rPr>
          <w:rFonts w:hint="eastAsia"/>
        </w:rPr>
        <w:t>では、夜間・休日における情報セキュリティインシデント及びその他の連絡の受付と初動対応を、民間サービスに外部委託している。</w:t>
      </w:r>
    </w:p>
    <w:p w:rsidR="005427F1" w:rsidRPr="00280C1C" w:rsidRDefault="00CF68CE">
      <w:pPr>
        <w:pStyle w:val="10"/>
        <w:rPr>
          <w:rFonts w:eastAsia="ＭＳ ゴシック"/>
          <w:color w:val="auto"/>
        </w:rPr>
      </w:pPr>
      <w:r w:rsidRPr="00393272">
        <w:rPr>
          <w:rFonts w:eastAsia="ＭＳ ゴシック"/>
          <w:color w:val="auto"/>
        </w:rPr>
        <w:t xml:space="preserve">　</w:t>
      </w:r>
      <w:r w:rsidR="003F5B68" w:rsidRPr="00393272">
        <w:rPr>
          <w:rFonts w:eastAsia="ＭＳ ゴシック"/>
          <w:color w:val="auto"/>
        </w:rPr>
        <w:t>担当者</w:t>
      </w:r>
      <w:r w:rsidRPr="00393272">
        <w:rPr>
          <w:rFonts w:eastAsia="ＭＳ ゴシック"/>
          <w:color w:val="auto"/>
        </w:rPr>
        <w:t>は</w:t>
      </w:r>
      <w:r w:rsidR="00992818" w:rsidRPr="00393272">
        <w:rPr>
          <w:rFonts w:eastAsia="ＭＳ ゴシック"/>
          <w:color w:val="auto"/>
        </w:rPr>
        <w:t>、</w:t>
      </w:r>
      <w:r w:rsidRPr="00393272">
        <w:rPr>
          <w:rFonts w:eastAsia="ＭＳ ゴシック"/>
          <w:color w:val="auto"/>
        </w:rPr>
        <w:t>次に掲げる活動を行うものとする。</w:t>
      </w:r>
      <w:r w:rsidR="00D614A0" w:rsidRPr="00393272">
        <w:rPr>
          <w:rFonts w:eastAsia="ＭＳ ゴシック"/>
          <w:color w:val="auto"/>
        </w:rPr>
        <w:t>このうち</w:t>
      </w:r>
      <w:r w:rsidR="003F5B68" w:rsidRPr="00393272">
        <w:rPr>
          <w:rFonts w:eastAsia="ＭＳ ゴシック" w:hint="eastAsia"/>
          <w:color w:val="auto"/>
        </w:rPr>
        <w:t>活動</w:t>
      </w:r>
      <w:r w:rsidR="00280C1C" w:rsidRPr="00393272">
        <w:rPr>
          <w:rFonts w:eastAsia="ＭＳ ゴシック" w:hint="eastAsia"/>
          <w:color w:val="auto"/>
        </w:rPr>
        <w:t>の一部</w:t>
      </w:r>
      <w:r w:rsidR="00D614A0" w:rsidRPr="00393272">
        <w:rPr>
          <w:rFonts w:eastAsia="ＭＳ ゴシック" w:hint="eastAsia"/>
          <w:color w:val="auto"/>
        </w:rPr>
        <w:t>について</w:t>
      </w:r>
      <w:r w:rsidR="003F5B68" w:rsidRPr="00393272">
        <w:rPr>
          <w:rFonts w:eastAsia="ＭＳ ゴシック" w:hint="eastAsia"/>
          <w:color w:val="auto"/>
        </w:rPr>
        <w:t>、</w:t>
      </w:r>
      <w:r w:rsidR="003F5B68" w:rsidRPr="00393272">
        <w:rPr>
          <w:rFonts w:eastAsia="ＭＳ ゴシック" w:hint="eastAsia"/>
          <w:color w:val="auto"/>
        </w:rPr>
        <w:t>CSIRT</w:t>
      </w:r>
      <w:r w:rsidR="003F5B68" w:rsidRPr="00393272">
        <w:rPr>
          <w:rFonts w:eastAsia="ＭＳ ゴシック" w:hint="eastAsia"/>
          <w:color w:val="auto"/>
        </w:rPr>
        <w:t>責任</w:t>
      </w:r>
      <w:r w:rsidR="003F5B68" w:rsidRPr="00280C1C">
        <w:rPr>
          <w:rFonts w:eastAsia="ＭＳ ゴシック" w:hint="eastAsia"/>
          <w:color w:val="auto"/>
        </w:rPr>
        <w:t>者は予め全学統括責任者の承認を得た上で、外部委託を行うことができる</w:t>
      </w:r>
      <w:r w:rsidR="00D614A0" w:rsidRPr="00280C1C">
        <w:rPr>
          <w:rFonts w:eastAsia="ＭＳ ゴシック" w:hint="eastAsia"/>
          <w:color w:val="auto"/>
        </w:rPr>
        <w:t>。</w:t>
      </w:r>
    </w:p>
    <w:p w:rsidR="00864E07" w:rsidRPr="00864E07" w:rsidRDefault="00864E07">
      <w:pPr>
        <w:pStyle w:val="10"/>
        <w:numPr>
          <w:ilvl w:val="0"/>
          <w:numId w:val="3"/>
        </w:numPr>
        <w:ind w:hanging="359"/>
        <w:rPr>
          <w:rFonts w:eastAsia="ＭＳ ゴシック"/>
        </w:rPr>
      </w:pPr>
      <w:r w:rsidRPr="00D614A0">
        <w:rPr>
          <w:rFonts w:eastAsia="ＭＳ ゴシック"/>
          <w:color w:val="auto"/>
        </w:rPr>
        <w:t>本学における</w:t>
      </w:r>
      <w:r w:rsidR="00CF68CE" w:rsidRPr="00D614A0">
        <w:rPr>
          <w:rFonts w:eastAsia="ＭＳ ゴシック"/>
          <w:color w:val="auto"/>
        </w:rPr>
        <w:t>情報セキュリティイン</w:t>
      </w:r>
      <w:r w:rsidR="00CF68CE" w:rsidRPr="00992818">
        <w:rPr>
          <w:rFonts w:eastAsia="ＭＳ ゴシック"/>
        </w:rPr>
        <w:t>シデントの</w:t>
      </w:r>
      <w:r w:rsidR="0080597B" w:rsidRPr="0080597B">
        <w:rPr>
          <w:rFonts w:eastAsia="ＭＳ ゴシック"/>
          <w:color w:val="auto"/>
        </w:rPr>
        <w:t>報告</w:t>
      </w:r>
      <w:r w:rsidRPr="00D614A0">
        <w:rPr>
          <w:rFonts w:eastAsia="ＭＳ ゴシック"/>
          <w:color w:val="auto"/>
        </w:rPr>
        <w:t>窓口として</w:t>
      </w:r>
      <w:r w:rsidR="009400C5" w:rsidRPr="00D614A0">
        <w:rPr>
          <w:rFonts w:eastAsia="ＭＳ ゴシック"/>
          <w:color w:val="auto"/>
        </w:rPr>
        <w:t>、学内からの情報セキュリティインシデントの可能性のある事象に関する情報を受け付けるとともに</w:t>
      </w:r>
      <w:r w:rsidR="00CF68CE" w:rsidRPr="00D614A0">
        <w:rPr>
          <w:rFonts w:eastAsia="ＭＳ ゴシック"/>
          <w:color w:val="auto"/>
        </w:rPr>
        <w:t>、</w:t>
      </w:r>
      <w:r w:rsidR="00A40939" w:rsidRPr="00D614A0">
        <w:rPr>
          <w:rFonts w:eastAsia="ＭＳ ゴシック"/>
          <w:color w:val="auto"/>
        </w:rPr>
        <w:t>本学情報ネットワークの</w:t>
      </w:r>
      <w:r w:rsidR="009400C5" w:rsidRPr="00D614A0">
        <w:rPr>
          <w:rFonts w:eastAsia="ＭＳ ゴシック"/>
          <w:color w:val="auto"/>
        </w:rPr>
        <w:t>監視</w:t>
      </w:r>
      <w:r w:rsidR="009400C5" w:rsidRPr="00D614A0">
        <w:rPr>
          <w:rFonts w:eastAsia="ＭＳ ゴシック" w:hint="eastAsia"/>
          <w:color w:val="auto"/>
        </w:rPr>
        <w:t>に</w:t>
      </w:r>
      <w:r w:rsidR="00A40939" w:rsidRPr="00D614A0">
        <w:rPr>
          <w:rFonts w:eastAsia="ＭＳ ゴシック" w:hint="eastAsia"/>
          <w:color w:val="auto"/>
        </w:rPr>
        <w:t>関する情報も活用することにより、情報セキュリティインシデントに関する</w:t>
      </w:r>
      <w:r w:rsidR="00CF68CE" w:rsidRPr="00D614A0">
        <w:rPr>
          <w:rFonts w:eastAsia="ＭＳ ゴシック"/>
          <w:color w:val="auto"/>
        </w:rPr>
        <w:t>事象を正確に把握する</w:t>
      </w:r>
      <w:r w:rsidRPr="00D614A0">
        <w:rPr>
          <w:rFonts w:eastAsia="ＭＳ ゴシック"/>
          <w:color w:val="auto"/>
        </w:rPr>
        <w:t>こと。</w:t>
      </w:r>
    </w:p>
    <w:p w:rsidR="009400C5" w:rsidRPr="00AC7523" w:rsidRDefault="009400C5" w:rsidP="009400C5">
      <w:pPr>
        <w:pStyle w:val="ad"/>
        <w:ind w:left="1759"/>
      </w:pPr>
      <w:r>
        <w:rPr>
          <w:rFonts w:hint="eastAsia"/>
        </w:rPr>
        <w:t>解説</w:t>
      </w:r>
      <w:r w:rsidRPr="00AC7523">
        <w:rPr>
          <w:rFonts w:hint="eastAsia"/>
        </w:rPr>
        <w:t xml:space="preserve">：　</w:t>
      </w:r>
      <w:r w:rsidR="00A40939">
        <w:rPr>
          <w:rFonts w:hint="eastAsia"/>
        </w:rPr>
        <w:t>学内利用者（教職員、学生等）</w:t>
      </w:r>
      <w:r w:rsidR="00CF0B17">
        <w:rPr>
          <w:rFonts w:hint="eastAsia"/>
        </w:rPr>
        <w:t>に情報セキュリティインシデントであることを判断した上で報告させることは、判断誤りによる報告漏れにつながるため、その可能性を認知した段階で報告を求める必要がある。ただしこうした可能性を含めると</w:t>
      </w:r>
      <w:r w:rsidR="003E7148">
        <w:rPr>
          <w:rFonts w:hint="eastAsia"/>
        </w:rPr>
        <w:t>端末やアプリケーションの不具合や混雑による応答低下なども含めた膨大な</w:t>
      </w:r>
      <w:r w:rsidR="00CF0B17">
        <w:rPr>
          <w:rFonts w:hint="eastAsia"/>
        </w:rPr>
        <w:t>報告</w:t>
      </w:r>
      <w:r w:rsidR="003E7148">
        <w:rPr>
          <w:rFonts w:hint="eastAsia"/>
        </w:rPr>
        <w:t>を受け付けざるを得なく</w:t>
      </w:r>
      <w:r w:rsidR="00CF0B17">
        <w:rPr>
          <w:rFonts w:hint="eastAsia"/>
        </w:rPr>
        <w:t>なり、</w:t>
      </w:r>
      <w:r w:rsidR="00CF0B17">
        <w:rPr>
          <w:rFonts w:hint="eastAsia"/>
        </w:rPr>
        <w:t>CSIRT</w:t>
      </w:r>
      <w:r w:rsidR="00CF0B17">
        <w:rPr>
          <w:rFonts w:hint="eastAsia"/>
        </w:rPr>
        <w:t>における対応負荷も増えるため、ウェブによる報告記入画面を設け</w:t>
      </w:r>
      <w:r w:rsidR="003E7148">
        <w:rPr>
          <w:rFonts w:hint="eastAsia"/>
        </w:rPr>
        <w:t>たり、トラブル相談窓口を別に設けたりするなどにより、</w:t>
      </w:r>
      <w:r w:rsidR="003E7148">
        <w:rPr>
          <w:rFonts w:hint="eastAsia"/>
        </w:rPr>
        <w:t>CSIRT</w:t>
      </w:r>
      <w:r w:rsidR="003E7148">
        <w:rPr>
          <w:rFonts w:hint="eastAsia"/>
        </w:rPr>
        <w:t>の機能を持続的に維持できるような仕組みを検討することが必要である。</w:t>
      </w:r>
    </w:p>
    <w:p w:rsidR="00864E07" w:rsidRPr="00280C1C" w:rsidRDefault="00864E07" w:rsidP="00D614A0">
      <w:pPr>
        <w:pStyle w:val="10"/>
        <w:numPr>
          <w:ilvl w:val="0"/>
          <w:numId w:val="3"/>
        </w:numPr>
        <w:ind w:hanging="359"/>
        <w:rPr>
          <w:rFonts w:eastAsia="ＭＳ ゴシック"/>
          <w:color w:val="auto"/>
        </w:rPr>
      </w:pPr>
      <w:r w:rsidRPr="00280C1C">
        <w:rPr>
          <w:rFonts w:eastAsia="ＭＳ ゴシック" w:hint="eastAsia"/>
          <w:color w:val="auto"/>
        </w:rPr>
        <w:t>情報セキュリティインシデントに関する外部機関との連絡窓口</w:t>
      </w:r>
      <w:r w:rsidR="00D614A0" w:rsidRPr="00280C1C">
        <w:rPr>
          <w:rFonts w:eastAsia="ＭＳ ゴシック" w:hint="eastAsia"/>
          <w:color w:val="auto"/>
        </w:rPr>
        <w:t>（</w:t>
      </w:r>
      <w:proofErr w:type="spellStart"/>
      <w:r w:rsidR="00D614A0" w:rsidRPr="00280C1C">
        <w:rPr>
          <w:rFonts w:eastAsia="ＭＳ ゴシック" w:hint="eastAsia"/>
          <w:color w:val="auto"/>
        </w:rPr>
        <w:t>PoC</w:t>
      </w:r>
      <w:proofErr w:type="spellEnd"/>
      <w:r w:rsidR="00D614A0" w:rsidRPr="00280C1C">
        <w:rPr>
          <w:rFonts w:eastAsia="ＭＳ ゴシック" w:hint="eastAsia"/>
          <w:color w:val="auto"/>
        </w:rPr>
        <w:t>：</w:t>
      </w:r>
      <w:r w:rsidR="00D614A0" w:rsidRPr="00280C1C">
        <w:rPr>
          <w:rFonts w:eastAsia="ＭＳ ゴシック" w:hint="eastAsia"/>
          <w:color w:val="auto"/>
        </w:rPr>
        <w:t>Point of Contact</w:t>
      </w:r>
      <w:r w:rsidR="00D614A0" w:rsidRPr="00280C1C">
        <w:rPr>
          <w:rFonts w:eastAsia="ＭＳ ゴシック" w:hint="eastAsia"/>
          <w:color w:val="auto"/>
        </w:rPr>
        <w:t>）</w:t>
      </w:r>
      <w:r w:rsidRPr="00280C1C">
        <w:rPr>
          <w:rFonts w:eastAsia="ＭＳ ゴシック" w:hint="eastAsia"/>
          <w:color w:val="auto"/>
        </w:rPr>
        <w:t>機能を、本学の総務部門や広報部門と連携して提供すること。</w:t>
      </w:r>
    </w:p>
    <w:p w:rsidR="00864E07" w:rsidRPr="00280C1C" w:rsidRDefault="00864E07" w:rsidP="00864E07">
      <w:pPr>
        <w:pStyle w:val="ad"/>
        <w:ind w:left="1759"/>
      </w:pPr>
      <w:r w:rsidRPr="00280C1C">
        <w:rPr>
          <w:rFonts w:hint="eastAsia"/>
        </w:rPr>
        <w:t>解説：　この場合の外部機関としては、監視業務を委託している外部</w:t>
      </w:r>
      <w:r w:rsidRPr="00280C1C">
        <w:rPr>
          <w:rFonts w:hint="eastAsia"/>
        </w:rPr>
        <w:t>SOC</w:t>
      </w:r>
      <w:r w:rsidRPr="00280C1C">
        <w:rPr>
          <w:rFonts w:hint="eastAsia"/>
        </w:rPr>
        <w:t>や他大学</w:t>
      </w:r>
      <w:r w:rsidRPr="00280C1C">
        <w:rPr>
          <w:rFonts w:hint="eastAsia"/>
        </w:rPr>
        <w:t>CSIRT</w:t>
      </w:r>
      <w:r w:rsidRPr="00280C1C">
        <w:rPr>
          <w:rFonts w:hint="eastAsia"/>
        </w:rPr>
        <w:t>等が該当する。なお、情報セキュリティインシデントが発生した際に文部科学省への報告を行うのは、</w:t>
      </w:r>
      <w:r w:rsidRPr="00280C1C">
        <w:rPr>
          <w:rFonts w:hint="eastAsia"/>
        </w:rPr>
        <w:t>CSIRT</w:t>
      </w:r>
      <w:r w:rsidRPr="00280C1C">
        <w:rPr>
          <w:rFonts w:hint="eastAsia"/>
        </w:rPr>
        <w:t>ではなく本学総務部門である。</w:t>
      </w:r>
    </w:p>
    <w:p w:rsidR="00D614A0" w:rsidRPr="00280C1C" w:rsidRDefault="00D614A0" w:rsidP="00D614A0">
      <w:pPr>
        <w:pStyle w:val="10"/>
        <w:numPr>
          <w:ilvl w:val="0"/>
          <w:numId w:val="3"/>
        </w:numPr>
        <w:ind w:hanging="359"/>
        <w:rPr>
          <w:rFonts w:eastAsia="ＭＳ ゴシック"/>
          <w:color w:val="auto"/>
        </w:rPr>
      </w:pPr>
      <w:r w:rsidRPr="00393272">
        <w:rPr>
          <w:rFonts w:eastAsia="ＭＳ ゴシック"/>
          <w:color w:val="auto"/>
        </w:rPr>
        <w:t>情報セキュリティインシデントの発生時に、必要に応じて被害</w:t>
      </w:r>
      <w:r w:rsidR="00280C1C" w:rsidRPr="00393272">
        <w:rPr>
          <w:rFonts w:eastAsia="ＭＳ ゴシック"/>
          <w:color w:val="auto"/>
        </w:rPr>
        <w:t>の拡大</w:t>
      </w:r>
      <w:r w:rsidRPr="00393272">
        <w:rPr>
          <w:rFonts w:eastAsia="ＭＳ ゴシック"/>
          <w:color w:val="auto"/>
        </w:rPr>
        <w:t>防止、復旧及び再</w:t>
      </w:r>
      <w:r w:rsidRPr="00280C1C">
        <w:rPr>
          <w:rFonts w:eastAsia="ＭＳ ゴシック"/>
          <w:color w:val="auto"/>
        </w:rPr>
        <w:t>発の防止にかかる技術的支援や助言を行うこと。</w:t>
      </w:r>
    </w:p>
    <w:p w:rsidR="00D614A0" w:rsidRPr="00280C1C" w:rsidRDefault="00D614A0" w:rsidP="00D614A0">
      <w:pPr>
        <w:pStyle w:val="10"/>
        <w:numPr>
          <w:ilvl w:val="0"/>
          <w:numId w:val="3"/>
        </w:numPr>
        <w:ind w:hanging="359"/>
        <w:rPr>
          <w:rFonts w:eastAsia="ＭＳ ゴシック"/>
          <w:color w:val="auto"/>
        </w:rPr>
      </w:pPr>
      <w:r w:rsidRPr="00280C1C">
        <w:rPr>
          <w:rFonts w:eastAsia="ＭＳ ゴシック"/>
          <w:color w:val="auto"/>
        </w:rPr>
        <w:t>情報セキュリティインシデントの発生時に、予め全学統括責任者による承認を得た条件を満たす場合には、</w:t>
      </w:r>
      <w:r w:rsidR="003F5B68" w:rsidRPr="00280C1C">
        <w:rPr>
          <w:rFonts w:eastAsia="ＭＳ ゴシック"/>
          <w:color w:val="auto"/>
        </w:rPr>
        <w:t>CSIRT</w:t>
      </w:r>
      <w:r w:rsidR="003F5B68" w:rsidRPr="00280C1C">
        <w:rPr>
          <w:rFonts w:eastAsia="ＭＳ ゴシック"/>
          <w:color w:val="auto"/>
        </w:rPr>
        <w:t>責任者による判断に従って</w:t>
      </w:r>
      <w:r w:rsidRPr="00280C1C">
        <w:rPr>
          <w:rFonts w:eastAsia="ＭＳ ゴシック" w:hint="eastAsia"/>
          <w:color w:val="auto"/>
        </w:rPr>
        <w:t>本学情報ネットワークの緊急遮断措置を行うこと。これ以外の権限については、必要な場合は</w:t>
      </w:r>
      <w:r w:rsidRPr="00280C1C">
        <w:rPr>
          <w:rFonts w:eastAsia="ＭＳ ゴシック"/>
          <w:color w:val="auto"/>
        </w:rPr>
        <w:t>あらかじめ全学統括責任者から委譲を受けた措置について、全学統括責任者の承認を都度受けることなく行うことができる。</w:t>
      </w:r>
    </w:p>
    <w:p w:rsidR="003F5B68" w:rsidRDefault="00D614A0" w:rsidP="003F5B68">
      <w:pPr>
        <w:pStyle w:val="ad"/>
        <w:ind w:left="1759"/>
      </w:pPr>
      <w:r>
        <w:rPr>
          <w:rFonts w:hint="eastAsia"/>
        </w:rPr>
        <w:t>解説</w:t>
      </w:r>
      <w:r w:rsidRPr="00AC7523">
        <w:rPr>
          <w:rFonts w:hint="eastAsia"/>
        </w:rPr>
        <w:t xml:space="preserve">：　</w:t>
      </w:r>
      <w:r>
        <w:rPr>
          <w:rFonts w:hint="eastAsia"/>
        </w:rPr>
        <w:t>CSIRT</w:t>
      </w:r>
      <w:r>
        <w:rPr>
          <w:rFonts w:hint="eastAsia"/>
        </w:rPr>
        <w:t>が本学情報ネットワークを緊急遮断する権限は、情報セキュリティインシデント対応に関する責任を全うするために必要な手段として全学統括責任者から</w:t>
      </w:r>
      <w:r>
        <w:rPr>
          <w:rFonts w:hint="eastAsia"/>
        </w:rPr>
        <w:t>CSIRT</w:t>
      </w:r>
      <w:r>
        <w:rPr>
          <w:rFonts w:hint="eastAsia"/>
        </w:rPr>
        <w:t>にあらかじめ与えられており、遮断を行う場合に全学統括責任者等に許可を求める必要はない。なお、情報セキュリティインシデントが解消した場合の本学情報ネットワークの復元については、</w:t>
      </w:r>
      <w:r>
        <w:rPr>
          <w:rFonts w:hint="eastAsia"/>
        </w:rPr>
        <w:t>CSIRT</w:t>
      </w:r>
      <w:r>
        <w:rPr>
          <w:rFonts w:hint="eastAsia"/>
        </w:rPr>
        <w:t>には部局情報システムやネットワークに問題がないことを確認する権限がないことか</w:t>
      </w:r>
      <w:r>
        <w:rPr>
          <w:rFonts w:hint="eastAsia"/>
        </w:rPr>
        <w:lastRenderedPageBreak/>
        <w:t>ら、</w:t>
      </w:r>
      <w:r>
        <w:rPr>
          <w:rFonts w:hint="eastAsia"/>
        </w:rPr>
        <w:t>CSIRT</w:t>
      </w:r>
      <w:r>
        <w:rPr>
          <w:rFonts w:hint="eastAsia"/>
        </w:rPr>
        <w:t>が復元の可否を判断することはできず、各部局が自らの責任のもとで行うこととしている。</w:t>
      </w:r>
    </w:p>
    <w:p w:rsidR="003F5B68" w:rsidRPr="00280C1C" w:rsidRDefault="003F5B68" w:rsidP="003F5B68">
      <w:pPr>
        <w:pStyle w:val="ad"/>
        <w:ind w:left="1759"/>
      </w:pPr>
      <w:r w:rsidRPr="00280C1C">
        <w:rPr>
          <w:rFonts w:hint="eastAsia"/>
        </w:rPr>
        <w:t xml:space="preserve">　　　　なお、</w:t>
      </w:r>
      <w:r w:rsidRPr="00280C1C">
        <w:rPr>
          <w:rFonts w:hint="eastAsia"/>
        </w:rPr>
        <w:t>A</w:t>
      </w:r>
      <w:r w:rsidRPr="00280C1C">
        <w:rPr>
          <w:rFonts w:hint="eastAsia"/>
        </w:rPr>
        <w:t>大学では遮断に際して</w:t>
      </w:r>
      <w:r w:rsidRPr="00280C1C">
        <w:rPr>
          <w:rFonts w:hint="eastAsia"/>
        </w:rPr>
        <w:t>CSIRT</w:t>
      </w:r>
      <w:r w:rsidRPr="00280C1C">
        <w:rPr>
          <w:rFonts w:hint="eastAsia"/>
        </w:rPr>
        <w:t>責任者（</w:t>
      </w:r>
      <w:r w:rsidRPr="00280C1C">
        <w:rPr>
          <w:rFonts w:hint="eastAsia"/>
        </w:rPr>
        <w:t>CSIRT</w:t>
      </w:r>
      <w:r w:rsidRPr="00280C1C">
        <w:rPr>
          <w:rFonts w:hint="eastAsia"/>
        </w:rPr>
        <w:t>副責任者による代行を含む）が実施を判断することを前提としているが、これが不適切と考えられる場合は、各担当者に対応の優先順位を設定し、情報セキュリティインシデント発生時に対応可能な最上位の担当者が判断を行うことと定めてもよい。</w:t>
      </w:r>
    </w:p>
    <w:p w:rsidR="005427F1" w:rsidRPr="00D614A0" w:rsidRDefault="00CF68CE">
      <w:pPr>
        <w:pStyle w:val="10"/>
        <w:numPr>
          <w:ilvl w:val="0"/>
          <w:numId w:val="3"/>
        </w:numPr>
        <w:ind w:hanging="359"/>
        <w:rPr>
          <w:rFonts w:eastAsia="ＭＳ ゴシック"/>
          <w:color w:val="auto"/>
        </w:rPr>
      </w:pPr>
      <w:r w:rsidRPr="00D614A0">
        <w:rPr>
          <w:rFonts w:eastAsia="ＭＳ ゴシック"/>
          <w:color w:val="auto"/>
        </w:rPr>
        <w:t>学内の情報セキュリティインシデントの発生状況を定期的に取りまとめ、全学統括責任者に報告するとともに、対策に関する意思決定を支援すること。</w:t>
      </w:r>
    </w:p>
    <w:p w:rsidR="005427F1" w:rsidRPr="00D614A0" w:rsidRDefault="00CF68CE">
      <w:pPr>
        <w:pStyle w:val="10"/>
        <w:numPr>
          <w:ilvl w:val="0"/>
          <w:numId w:val="3"/>
        </w:numPr>
        <w:ind w:hanging="359"/>
        <w:rPr>
          <w:rFonts w:eastAsia="ＭＳ ゴシック"/>
          <w:color w:val="auto"/>
        </w:rPr>
      </w:pPr>
      <w:r w:rsidRPr="00D614A0">
        <w:rPr>
          <w:rFonts w:eastAsia="ＭＳ ゴシック"/>
          <w:color w:val="auto"/>
        </w:rPr>
        <w:t>情報セキュリティインシデントへの対処能力を向上させるため、必要に応じて</w:t>
      </w:r>
      <w:r w:rsidR="00BE3111" w:rsidRPr="00D614A0">
        <w:rPr>
          <w:rFonts w:eastAsia="ＭＳ ゴシック"/>
          <w:color w:val="auto"/>
        </w:rPr>
        <w:t>CSIRT</w:t>
      </w:r>
      <w:r w:rsidR="00BE3111" w:rsidRPr="00D614A0">
        <w:rPr>
          <w:rFonts w:eastAsia="ＭＳ ゴシック"/>
          <w:color w:val="auto"/>
        </w:rPr>
        <w:t>構成員を対象とする</w:t>
      </w:r>
      <w:r w:rsidRPr="00D614A0">
        <w:rPr>
          <w:rFonts w:eastAsia="ＭＳ ゴシック"/>
          <w:color w:val="auto"/>
        </w:rPr>
        <w:t>研修や訓練などを実施すること。</w:t>
      </w:r>
    </w:p>
    <w:p w:rsidR="005427F1" w:rsidRPr="00992818" w:rsidRDefault="005427F1">
      <w:pPr>
        <w:pStyle w:val="10"/>
        <w:rPr>
          <w:rFonts w:eastAsia="ＭＳ ゴシック"/>
        </w:rPr>
      </w:pPr>
    </w:p>
    <w:p w:rsidR="005427F1" w:rsidRPr="00992818" w:rsidRDefault="004F0F02">
      <w:pPr>
        <w:pStyle w:val="10"/>
        <w:rPr>
          <w:rFonts w:eastAsia="ＭＳ ゴシック"/>
        </w:rPr>
      </w:pPr>
      <w:r w:rsidRPr="00992818">
        <w:rPr>
          <w:rFonts w:eastAsia="ＭＳ ゴシック"/>
        </w:rPr>
        <w:t>４．</w:t>
      </w:r>
      <w:r w:rsidR="00CF68CE" w:rsidRPr="00992818">
        <w:rPr>
          <w:rFonts w:eastAsia="ＭＳ ゴシック"/>
        </w:rPr>
        <w:t>雑則</w:t>
      </w:r>
    </w:p>
    <w:p w:rsidR="005427F1" w:rsidRPr="00992818" w:rsidRDefault="00CF68CE">
      <w:pPr>
        <w:pStyle w:val="10"/>
        <w:rPr>
          <w:rFonts w:eastAsia="ＭＳ ゴシック"/>
        </w:rPr>
      </w:pPr>
      <w:r w:rsidRPr="00992818">
        <w:rPr>
          <w:rFonts w:eastAsia="ＭＳ ゴシック"/>
        </w:rPr>
        <w:t xml:space="preserve">　この規程に定めるほか</w:t>
      </w:r>
      <w:r w:rsidR="00992818" w:rsidRPr="00992818">
        <w:rPr>
          <w:rFonts w:eastAsia="ＭＳ ゴシック"/>
        </w:rPr>
        <w:t>、</w:t>
      </w:r>
      <w:r w:rsidRPr="00992818">
        <w:rPr>
          <w:rFonts w:eastAsia="ＭＳ ゴシック"/>
        </w:rPr>
        <w:t>CSIRT</w:t>
      </w:r>
      <w:r w:rsidRPr="00992818">
        <w:rPr>
          <w:rFonts w:eastAsia="ＭＳ ゴシック"/>
        </w:rPr>
        <w:t>の運営に関して必要な事項は</w:t>
      </w:r>
      <w:r w:rsidR="00992818" w:rsidRPr="00992818">
        <w:rPr>
          <w:rFonts w:eastAsia="ＭＳ ゴシック"/>
        </w:rPr>
        <w:t>、</w:t>
      </w:r>
      <w:r w:rsidRPr="00992818">
        <w:rPr>
          <w:rFonts w:eastAsia="ＭＳ ゴシック"/>
        </w:rPr>
        <w:t>別に定める。</w:t>
      </w:r>
    </w:p>
    <w:p w:rsidR="00330EC4" w:rsidRPr="00AC7523" w:rsidRDefault="001A1349" w:rsidP="00330EC4">
      <w:pPr>
        <w:pStyle w:val="ad"/>
        <w:ind w:left="1759"/>
      </w:pPr>
      <w:r>
        <w:rPr>
          <w:rFonts w:hint="eastAsia"/>
        </w:rPr>
        <w:t>解説</w:t>
      </w:r>
      <w:r w:rsidR="00330EC4" w:rsidRPr="00AC7523">
        <w:rPr>
          <w:rFonts w:hint="eastAsia"/>
        </w:rPr>
        <w:t xml:space="preserve">：　</w:t>
      </w:r>
      <w:r w:rsidR="003C452D">
        <w:rPr>
          <w:rFonts w:hint="eastAsia"/>
        </w:rPr>
        <w:t>A</w:t>
      </w:r>
      <w:r w:rsidR="003C452D">
        <w:rPr>
          <w:rFonts w:hint="eastAsia"/>
        </w:rPr>
        <w:t>大学における</w:t>
      </w:r>
      <w:r w:rsidR="003C452D">
        <w:rPr>
          <w:rFonts w:hint="eastAsia"/>
        </w:rPr>
        <w:t>CSIRT</w:t>
      </w:r>
      <w:r w:rsidR="003C452D">
        <w:rPr>
          <w:rFonts w:hint="eastAsia"/>
        </w:rPr>
        <w:t>によるインシデント対応等の具体的な運用手順については、「</w:t>
      </w:r>
      <w:r w:rsidR="003C452D" w:rsidRPr="003C452D">
        <w:rPr>
          <w:rFonts w:hint="eastAsia"/>
        </w:rPr>
        <w:t xml:space="preserve">C3102 </w:t>
      </w:r>
      <w:r w:rsidR="003C452D" w:rsidRPr="003C452D">
        <w:rPr>
          <w:rFonts w:hint="eastAsia"/>
        </w:rPr>
        <w:t>インシデント対応手順</w:t>
      </w:r>
      <w:r w:rsidR="003C452D">
        <w:rPr>
          <w:rFonts w:hint="eastAsia"/>
        </w:rPr>
        <w:t>」にて規定しているので</w:t>
      </w:r>
      <w:r w:rsidR="00FF5E57">
        <w:rPr>
          <w:rFonts w:hint="eastAsia"/>
        </w:rPr>
        <w:t>、</w:t>
      </w:r>
      <w:r w:rsidR="003C452D">
        <w:rPr>
          <w:rFonts w:hint="eastAsia"/>
        </w:rPr>
        <w:t>あわせて参照のこと</w:t>
      </w:r>
      <w:r w:rsidR="00330EC4">
        <w:rPr>
          <w:rFonts w:hint="eastAsia"/>
        </w:rPr>
        <w:t>。</w:t>
      </w:r>
    </w:p>
    <w:p w:rsidR="005427F1" w:rsidRPr="00330EC4" w:rsidRDefault="005427F1">
      <w:pPr>
        <w:pStyle w:val="10"/>
        <w:rPr>
          <w:rFonts w:eastAsia="ＭＳ ゴシック"/>
        </w:rPr>
      </w:pPr>
    </w:p>
    <w:p w:rsidR="005427F1" w:rsidRPr="00E33D98" w:rsidRDefault="00CF68CE">
      <w:pPr>
        <w:pStyle w:val="10"/>
        <w:rPr>
          <w:rFonts w:eastAsia="ＭＳ ゴシック"/>
        </w:rPr>
      </w:pPr>
      <w:r w:rsidRPr="00E33D98">
        <w:rPr>
          <w:rFonts w:eastAsia="ＭＳ ゴシック"/>
        </w:rPr>
        <w:t xml:space="preserve">　　附　則</w:t>
      </w:r>
    </w:p>
    <w:p w:rsidR="005427F1" w:rsidRDefault="00CF68CE" w:rsidP="004F0F02">
      <w:pPr>
        <w:pStyle w:val="10"/>
        <w:rPr>
          <w:rFonts w:eastAsia="ＭＳ ゴシック"/>
        </w:rPr>
      </w:pPr>
      <w:r w:rsidRPr="00E33D98">
        <w:rPr>
          <w:rFonts w:eastAsia="ＭＳ ゴシック"/>
        </w:rPr>
        <w:t>この規程は</w:t>
      </w:r>
      <w:r w:rsidR="00992818">
        <w:rPr>
          <w:rFonts w:eastAsia="ＭＳ ゴシック"/>
        </w:rPr>
        <w:t>、</w:t>
      </w:r>
      <w:r w:rsidRPr="00E33D98">
        <w:rPr>
          <w:rFonts w:eastAsia="ＭＳ ゴシック"/>
        </w:rPr>
        <w:t>平成</w:t>
      </w:r>
      <w:r w:rsidRPr="00E33D98">
        <w:rPr>
          <w:rFonts w:eastAsia="ＭＳ ゴシック"/>
        </w:rPr>
        <w:t>XX</w:t>
      </w:r>
      <w:r w:rsidRPr="00E33D98">
        <w:rPr>
          <w:rFonts w:eastAsia="ＭＳ ゴシック"/>
        </w:rPr>
        <w:t>年</w:t>
      </w:r>
      <w:r w:rsidRPr="00E33D98">
        <w:rPr>
          <w:rFonts w:eastAsia="ＭＳ ゴシック"/>
        </w:rPr>
        <w:t>X</w:t>
      </w:r>
      <w:r w:rsidRPr="00E33D98">
        <w:rPr>
          <w:rFonts w:eastAsia="ＭＳ ゴシック"/>
        </w:rPr>
        <w:t>月</w:t>
      </w:r>
      <w:r w:rsidRPr="00E33D98">
        <w:rPr>
          <w:rFonts w:eastAsia="ＭＳ ゴシック"/>
        </w:rPr>
        <w:t>X</w:t>
      </w:r>
      <w:r w:rsidRPr="00E33D98">
        <w:rPr>
          <w:rFonts w:eastAsia="ＭＳ ゴシック"/>
        </w:rPr>
        <w:t>日から施行する。</w:t>
      </w:r>
    </w:p>
    <w:p w:rsidR="00280C1C" w:rsidRDefault="00280C1C" w:rsidP="004F0F02">
      <w:pPr>
        <w:pStyle w:val="10"/>
        <w:rPr>
          <w:rFonts w:eastAsia="ＭＳ ゴシック"/>
        </w:rPr>
      </w:pPr>
    </w:p>
    <w:p w:rsidR="00280C1C" w:rsidRPr="00280C1C" w:rsidRDefault="00280C1C" w:rsidP="004F0F02">
      <w:pPr>
        <w:pStyle w:val="10"/>
        <w:rPr>
          <w:rFonts w:eastAsia="ＭＳ ゴシック"/>
        </w:rPr>
      </w:pPr>
      <w:bookmarkStart w:id="2" w:name="_GoBack"/>
      <w:bookmarkEnd w:id="2"/>
    </w:p>
    <w:sectPr w:rsidR="00280C1C" w:rsidRPr="00280C1C" w:rsidSect="00330EC4">
      <w:pgSz w:w="11907" w:h="16840" w:code="9"/>
      <w:pgMar w:top="1701" w:right="1418" w:bottom="1701" w:left="1418" w:header="720" w:footer="720" w:gutter="0"/>
      <w:cols w:space="720"/>
      <w:docGrid w:type="lines" w:linePitch="31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83D" w:rsidRDefault="003D483D" w:rsidP="003A742A">
      <w:pPr>
        <w:spacing w:line="240" w:lineRule="auto"/>
      </w:pPr>
      <w:r>
        <w:separator/>
      </w:r>
    </w:p>
  </w:endnote>
  <w:endnote w:type="continuationSeparator" w:id="0">
    <w:p w:rsidR="003D483D" w:rsidRDefault="003D483D" w:rsidP="003A74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sz w:val="21"/>
        <w:szCs w:val="21"/>
      </w:rPr>
      <w:id w:val="10654089"/>
      <w:docPartObj>
        <w:docPartGallery w:val="Page Numbers (Bottom of Page)"/>
        <w:docPartUnique/>
      </w:docPartObj>
    </w:sdtPr>
    <w:sdtEndPr/>
    <w:sdtContent>
      <w:p w:rsidR="009F1148" w:rsidRPr="009F1148" w:rsidRDefault="008F7BA5">
        <w:pPr>
          <w:pStyle w:val="a7"/>
          <w:jc w:val="center"/>
          <w:rPr>
            <w:rFonts w:asciiTheme="minorHAnsi" w:hAnsiTheme="minorHAnsi"/>
            <w:sz w:val="21"/>
            <w:szCs w:val="21"/>
          </w:rPr>
        </w:pPr>
        <w:r w:rsidRPr="009F1148">
          <w:rPr>
            <w:rFonts w:asciiTheme="minorHAnsi" w:hAnsiTheme="minorHAnsi"/>
            <w:sz w:val="21"/>
            <w:szCs w:val="21"/>
          </w:rPr>
          <w:fldChar w:fldCharType="begin"/>
        </w:r>
        <w:r w:rsidR="009F1148" w:rsidRPr="009F1148">
          <w:rPr>
            <w:rFonts w:asciiTheme="minorHAnsi" w:hAnsiTheme="minorHAnsi"/>
            <w:sz w:val="21"/>
            <w:szCs w:val="21"/>
          </w:rPr>
          <w:instrText xml:space="preserve"> PAGE   \* MERGEFORMAT </w:instrText>
        </w:r>
        <w:r w:rsidRPr="009F1148">
          <w:rPr>
            <w:rFonts w:asciiTheme="minorHAnsi" w:hAnsiTheme="minorHAnsi"/>
            <w:sz w:val="21"/>
            <w:szCs w:val="21"/>
          </w:rPr>
          <w:fldChar w:fldCharType="separate"/>
        </w:r>
        <w:r w:rsidR="00A907EE" w:rsidRPr="00A907EE">
          <w:rPr>
            <w:rFonts w:asciiTheme="minorHAnsi" w:hAnsiTheme="minorHAnsi"/>
            <w:noProof/>
            <w:sz w:val="21"/>
            <w:szCs w:val="21"/>
            <w:lang w:val="ja-JP"/>
          </w:rPr>
          <w:t>4</w:t>
        </w:r>
        <w:r w:rsidRPr="009F1148">
          <w:rPr>
            <w:rFonts w:asciiTheme="minorHAnsi" w:hAnsiTheme="minorHAnsi"/>
            <w:sz w:val="21"/>
            <w:szCs w:val="21"/>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378951"/>
      <w:docPartObj>
        <w:docPartGallery w:val="Page Numbers (Bottom of Page)"/>
        <w:docPartUnique/>
      </w:docPartObj>
    </w:sdtPr>
    <w:sdtEndPr>
      <w:rPr>
        <w:rFonts w:ascii="Century" w:hAnsi="Century"/>
        <w:sz w:val="21"/>
        <w:szCs w:val="21"/>
      </w:rPr>
    </w:sdtEndPr>
    <w:sdtContent>
      <w:p w:rsidR="00767D85" w:rsidRDefault="008F7BA5">
        <w:pPr>
          <w:pStyle w:val="a7"/>
          <w:jc w:val="center"/>
        </w:pPr>
        <w:r w:rsidRPr="00767D85">
          <w:rPr>
            <w:rFonts w:ascii="Century" w:hAnsi="Century"/>
            <w:sz w:val="21"/>
            <w:szCs w:val="21"/>
          </w:rPr>
          <w:fldChar w:fldCharType="begin"/>
        </w:r>
        <w:r w:rsidR="00767D85" w:rsidRPr="00767D85">
          <w:rPr>
            <w:rFonts w:ascii="Century" w:hAnsi="Century"/>
            <w:sz w:val="21"/>
            <w:szCs w:val="21"/>
          </w:rPr>
          <w:instrText xml:space="preserve"> PAGE   \* MERGEFORMAT </w:instrText>
        </w:r>
        <w:r w:rsidRPr="00767D85">
          <w:rPr>
            <w:rFonts w:ascii="Century" w:hAnsi="Century"/>
            <w:sz w:val="21"/>
            <w:szCs w:val="21"/>
          </w:rPr>
          <w:fldChar w:fldCharType="separate"/>
        </w:r>
        <w:r w:rsidR="00A907EE" w:rsidRPr="00A907EE">
          <w:rPr>
            <w:rFonts w:ascii="Century" w:hAnsi="Century"/>
            <w:noProof/>
            <w:sz w:val="21"/>
            <w:szCs w:val="21"/>
            <w:lang w:val="ja-JP"/>
          </w:rPr>
          <w:t>5</w:t>
        </w:r>
        <w:r w:rsidRPr="00767D85">
          <w:rPr>
            <w:rFonts w:ascii="Century" w:hAnsi="Century"/>
            <w:sz w:val="21"/>
            <w:szCs w:val="2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83D" w:rsidRDefault="003D483D" w:rsidP="003A742A">
      <w:pPr>
        <w:spacing w:line="240" w:lineRule="auto"/>
      </w:pPr>
      <w:r>
        <w:separator/>
      </w:r>
    </w:p>
  </w:footnote>
  <w:footnote w:type="continuationSeparator" w:id="0">
    <w:p w:rsidR="003D483D" w:rsidRDefault="003D483D" w:rsidP="003A742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42A" w:rsidRPr="00E33D98" w:rsidRDefault="008F7BA5" w:rsidP="003A742A">
    <w:pPr>
      <w:pStyle w:val="a5"/>
      <w:jc w:val="right"/>
      <w:rPr>
        <w:sz w:val="18"/>
        <w:szCs w:val="18"/>
      </w:rPr>
    </w:pPr>
    <w:r w:rsidRPr="00242A3B">
      <w:rPr>
        <w:rFonts w:eastAsia="ＭＳ ゴシック"/>
        <w:sz w:val="18"/>
        <w:szCs w:val="18"/>
      </w:rPr>
      <w:fldChar w:fldCharType="begin"/>
    </w:r>
    <w:r w:rsidR="003A742A" w:rsidRPr="00242A3B">
      <w:rPr>
        <w:rFonts w:eastAsia="ＭＳ ゴシック"/>
        <w:sz w:val="18"/>
        <w:szCs w:val="18"/>
      </w:rPr>
      <w:instrText xml:space="preserve"> STYLEREF  </w:instrText>
    </w:r>
    <w:r w:rsidR="003A742A" w:rsidRPr="00242A3B">
      <w:rPr>
        <w:rFonts w:eastAsia="ＭＳ ゴシック"/>
        <w:sz w:val="18"/>
        <w:szCs w:val="18"/>
      </w:rPr>
      <w:instrText>規程見出し</w:instrText>
    </w:r>
    <w:r w:rsidR="003A742A" w:rsidRPr="00242A3B">
      <w:rPr>
        <w:rFonts w:eastAsia="ＭＳ ゴシック"/>
        <w:sz w:val="18"/>
        <w:szCs w:val="18"/>
      </w:rPr>
      <w:instrText xml:space="preserve"> </w:instrText>
    </w:r>
    <w:r w:rsidRPr="00242A3B">
      <w:rPr>
        <w:rFonts w:eastAsia="ＭＳ ゴシック"/>
        <w:sz w:val="18"/>
        <w:szCs w:val="18"/>
      </w:rPr>
      <w:fldChar w:fldCharType="separate"/>
    </w:r>
    <w:r w:rsidR="00A907EE">
      <w:rPr>
        <w:rFonts w:eastAsia="ＭＳ ゴシック" w:hint="eastAsia"/>
        <w:noProof/>
        <w:sz w:val="18"/>
        <w:szCs w:val="18"/>
      </w:rPr>
      <w:t xml:space="preserve">C1101 </w:t>
    </w:r>
    <w:r w:rsidR="00A907EE">
      <w:rPr>
        <w:rFonts w:eastAsia="ＭＳ ゴシック" w:hint="eastAsia"/>
        <w:noProof/>
        <w:sz w:val="18"/>
        <w:szCs w:val="18"/>
      </w:rPr>
      <w:t>情報セキュリティインシデント対応チーム（</w:t>
    </w:r>
    <w:r w:rsidR="00A907EE">
      <w:rPr>
        <w:rFonts w:eastAsia="ＭＳ ゴシック" w:hint="eastAsia"/>
        <w:noProof/>
        <w:sz w:val="18"/>
        <w:szCs w:val="18"/>
      </w:rPr>
      <w:t>CSIRT</w:t>
    </w:r>
    <w:r w:rsidR="00A907EE">
      <w:rPr>
        <w:rFonts w:eastAsia="ＭＳ ゴシック" w:hint="eastAsia"/>
        <w:noProof/>
        <w:sz w:val="18"/>
        <w:szCs w:val="18"/>
      </w:rPr>
      <w:t>）運営規程</w:t>
    </w:r>
    <w:r w:rsidRPr="00242A3B">
      <w:rPr>
        <w:rFonts w:eastAsia="ＭＳ ゴシック"/>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FF7FA4"/>
    <w:multiLevelType w:val="multilevel"/>
    <w:tmpl w:val="F660444E"/>
    <w:lvl w:ilvl="0">
      <w:start w:val="1"/>
      <w:numFmt w:val="decimal"/>
      <w:lvlText w:val="%1．"/>
      <w:lvlJc w:val="left"/>
      <w:pPr>
        <w:ind w:left="48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1">
    <w:nsid w:val="45CA076A"/>
    <w:multiLevelType w:val="multilevel"/>
    <w:tmpl w:val="35149CF8"/>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2">
    <w:nsid w:val="57B34328"/>
    <w:multiLevelType w:val="multilevel"/>
    <w:tmpl w:val="35149CF8"/>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3">
    <w:nsid w:val="60C22D74"/>
    <w:multiLevelType w:val="multilevel"/>
    <w:tmpl w:val="0C1C12E2"/>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4">
    <w:nsid w:val="614616E5"/>
    <w:multiLevelType w:val="multilevel"/>
    <w:tmpl w:val="EE886486"/>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bordersDoNotSurroundHeader/>
  <w:bordersDoNotSurroundFooter/>
  <w:proofState w:spelling="clean" w:grammar="dirty"/>
  <w:defaultTabStop w:val="720"/>
  <w:evenAndOddHeaders/>
  <w:drawingGridHorizontalSpacing w:val="110"/>
  <w:drawingGridVerticalSpacing w:val="159"/>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5427F1"/>
    <w:rsid w:val="000665D5"/>
    <w:rsid w:val="000A30B2"/>
    <w:rsid w:val="000B22AF"/>
    <w:rsid w:val="000C5E4A"/>
    <w:rsid w:val="000F2AAC"/>
    <w:rsid w:val="000F2CC0"/>
    <w:rsid w:val="00117A10"/>
    <w:rsid w:val="00143AC4"/>
    <w:rsid w:val="001461B0"/>
    <w:rsid w:val="001A1349"/>
    <w:rsid w:val="001B7AEE"/>
    <w:rsid w:val="00201B84"/>
    <w:rsid w:val="00211D93"/>
    <w:rsid w:val="00242A3B"/>
    <w:rsid w:val="002775B4"/>
    <w:rsid w:val="00280C1C"/>
    <w:rsid w:val="00325DE1"/>
    <w:rsid w:val="00330EC4"/>
    <w:rsid w:val="003577C3"/>
    <w:rsid w:val="00393272"/>
    <w:rsid w:val="003A742A"/>
    <w:rsid w:val="003B7564"/>
    <w:rsid w:val="003C452D"/>
    <w:rsid w:val="003D483D"/>
    <w:rsid w:val="003E7148"/>
    <w:rsid w:val="003E71EE"/>
    <w:rsid w:val="003F5B68"/>
    <w:rsid w:val="00421721"/>
    <w:rsid w:val="004412AC"/>
    <w:rsid w:val="00452857"/>
    <w:rsid w:val="0047779C"/>
    <w:rsid w:val="004A5CAE"/>
    <w:rsid w:val="004D018B"/>
    <w:rsid w:val="004E42D2"/>
    <w:rsid w:val="004F0F02"/>
    <w:rsid w:val="00500750"/>
    <w:rsid w:val="00501EAB"/>
    <w:rsid w:val="005427F1"/>
    <w:rsid w:val="005C02A9"/>
    <w:rsid w:val="0061121E"/>
    <w:rsid w:val="00612222"/>
    <w:rsid w:val="0061559C"/>
    <w:rsid w:val="0062491C"/>
    <w:rsid w:val="00643550"/>
    <w:rsid w:val="0066677C"/>
    <w:rsid w:val="006A6E50"/>
    <w:rsid w:val="006D00E1"/>
    <w:rsid w:val="006E6F0C"/>
    <w:rsid w:val="006F2C7F"/>
    <w:rsid w:val="0072632F"/>
    <w:rsid w:val="00752367"/>
    <w:rsid w:val="007560CF"/>
    <w:rsid w:val="00767D85"/>
    <w:rsid w:val="0078254D"/>
    <w:rsid w:val="00790172"/>
    <w:rsid w:val="0079267E"/>
    <w:rsid w:val="00793267"/>
    <w:rsid w:val="007B3FE0"/>
    <w:rsid w:val="007E128B"/>
    <w:rsid w:val="0080597B"/>
    <w:rsid w:val="00830C11"/>
    <w:rsid w:val="00835E3C"/>
    <w:rsid w:val="00864E07"/>
    <w:rsid w:val="008A61AD"/>
    <w:rsid w:val="008F7BA5"/>
    <w:rsid w:val="009400C5"/>
    <w:rsid w:val="009819F5"/>
    <w:rsid w:val="00983088"/>
    <w:rsid w:val="0099019F"/>
    <w:rsid w:val="00992818"/>
    <w:rsid w:val="009C208C"/>
    <w:rsid w:val="009E2DCC"/>
    <w:rsid w:val="009F1148"/>
    <w:rsid w:val="009F33BC"/>
    <w:rsid w:val="00A07254"/>
    <w:rsid w:val="00A16453"/>
    <w:rsid w:val="00A37562"/>
    <w:rsid w:val="00A40939"/>
    <w:rsid w:val="00A44646"/>
    <w:rsid w:val="00A66BF0"/>
    <w:rsid w:val="00A907EE"/>
    <w:rsid w:val="00AB6C58"/>
    <w:rsid w:val="00AB7B57"/>
    <w:rsid w:val="00AF709D"/>
    <w:rsid w:val="00B94F35"/>
    <w:rsid w:val="00BD303E"/>
    <w:rsid w:val="00BE3111"/>
    <w:rsid w:val="00BE59A3"/>
    <w:rsid w:val="00C22D73"/>
    <w:rsid w:val="00C25FA1"/>
    <w:rsid w:val="00C61F84"/>
    <w:rsid w:val="00C67C2C"/>
    <w:rsid w:val="00CA2A8B"/>
    <w:rsid w:val="00CA3DD1"/>
    <w:rsid w:val="00CF0B17"/>
    <w:rsid w:val="00CF68CE"/>
    <w:rsid w:val="00D614A0"/>
    <w:rsid w:val="00D6182C"/>
    <w:rsid w:val="00DA5327"/>
    <w:rsid w:val="00DE05E2"/>
    <w:rsid w:val="00E22674"/>
    <w:rsid w:val="00E33D98"/>
    <w:rsid w:val="00E41FF4"/>
    <w:rsid w:val="00E756CD"/>
    <w:rsid w:val="00E869F3"/>
    <w:rsid w:val="00EC4F3A"/>
    <w:rsid w:val="00ED7D18"/>
    <w:rsid w:val="00EF0478"/>
    <w:rsid w:val="00EF2574"/>
    <w:rsid w:val="00F03F94"/>
    <w:rsid w:val="00F477F7"/>
    <w:rsid w:val="00FB4636"/>
    <w:rsid w:val="00FC7314"/>
    <w:rsid w:val="00FF5E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color w:val="000000"/>
        <w:sz w:val="22"/>
        <w:szCs w:val="22"/>
        <w:lang w:val="en-US" w:eastAsia="ja-JP"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3D98"/>
    <w:pPr>
      <w:widowControl w:val="0"/>
      <w:jc w:val="both"/>
    </w:pPr>
  </w:style>
  <w:style w:type="paragraph" w:styleId="1">
    <w:name w:val="heading 1"/>
    <w:basedOn w:val="10"/>
    <w:next w:val="10"/>
    <w:rsid w:val="005427F1"/>
    <w:pPr>
      <w:keepNext/>
      <w:keepLines/>
      <w:spacing w:before="200"/>
      <w:outlineLvl w:val="0"/>
    </w:pPr>
    <w:rPr>
      <w:rFonts w:ascii="Trebuchet MS" w:eastAsia="Trebuchet MS" w:hAnsi="Trebuchet MS" w:cs="Trebuchet MS"/>
      <w:sz w:val="32"/>
    </w:rPr>
  </w:style>
  <w:style w:type="paragraph" w:styleId="2">
    <w:name w:val="heading 2"/>
    <w:basedOn w:val="10"/>
    <w:next w:val="10"/>
    <w:rsid w:val="005427F1"/>
    <w:pPr>
      <w:keepNext/>
      <w:keepLines/>
      <w:spacing w:before="200"/>
      <w:outlineLvl w:val="1"/>
    </w:pPr>
    <w:rPr>
      <w:rFonts w:ascii="Trebuchet MS" w:eastAsia="Trebuchet MS" w:hAnsi="Trebuchet MS" w:cs="Trebuchet MS"/>
      <w:b/>
      <w:sz w:val="26"/>
    </w:rPr>
  </w:style>
  <w:style w:type="paragraph" w:styleId="3">
    <w:name w:val="heading 3"/>
    <w:basedOn w:val="10"/>
    <w:next w:val="10"/>
    <w:rsid w:val="005427F1"/>
    <w:pPr>
      <w:keepNext/>
      <w:keepLines/>
      <w:spacing w:before="160"/>
      <w:outlineLvl w:val="2"/>
    </w:pPr>
    <w:rPr>
      <w:rFonts w:ascii="Trebuchet MS" w:eastAsia="Trebuchet MS" w:hAnsi="Trebuchet MS" w:cs="Trebuchet MS"/>
      <w:b/>
      <w:color w:val="666666"/>
      <w:sz w:val="24"/>
    </w:rPr>
  </w:style>
  <w:style w:type="paragraph" w:styleId="4">
    <w:name w:val="heading 4"/>
    <w:basedOn w:val="10"/>
    <w:next w:val="10"/>
    <w:rsid w:val="005427F1"/>
    <w:pPr>
      <w:keepNext/>
      <w:keepLines/>
      <w:spacing w:before="160"/>
      <w:outlineLvl w:val="3"/>
    </w:pPr>
    <w:rPr>
      <w:rFonts w:ascii="Trebuchet MS" w:eastAsia="Trebuchet MS" w:hAnsi="Trebuchet MS" w:cs="Trebuchet MS"/>
      <w:color w:val="666666"/>
      <w:u w:val="single"/>
    </w:rPr>
  </w:style>
  <w:style w:type="paragraph" w:styleId="5">
    <w:name w:val="heading 5"/>
    <w:basedOn w:val="10"/>
    <w:next w:val="10"/>
    <w:rsid w:val="005427F1"/>
    <w:pPr>
      <w:keepNext/>
      <w:keepLines/>
      <w:spacing w:before="160"/>
      <w:outlineLvl w:val="4"/>
    </w:pPr>
    <w:rPr>
      <w:rFonts w:ascii="Trebuchet MS" w:eastAsia="Trebuchet MS" w:hAnsi="Trebuchet MS" w:cs="Trebuchet MS"/>
      <w:color w:val="666666"/>
    </w:rPr>
  </w:style>
  <w:style w:type="paragraph" w:styleId="6">
    <w:name w:val="heading 6"/>
    <w:basedOn w:val="10"/>
    <w:next w:val="10"/>
    <w:rsid w:val="005427F1"/>
    <w:pPr>
      <w:keepNext/>
      <w:keepLines/>
      <w:spacing w:before="160"/>
      <w:outlineLvl w:val="5"/>
    </w:pPr>
    <w:rPr>
      <w:rFonts w:ascii="Trebuchet MS" w:eastAsia="Trebuchet MS" w:hAnsi="Trebuchet MS" w:cs="Trebuchet MS"/>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標準1"/>
    <w:rsid w:val="005427F1"/>
  </w:style>
  <w:style w:type="table" w:customStyle="1" w:styleId="TableNormal">
    <w:name w:val="Table Normal"/>
    <w:rsid w:val="005427F1"/>
    <w:tblPr>
      <w:tblCellMar>
        <w:top w:w="0" w:type="dxa"/>
        <w:left w:w="0" w:type="dxa"/>
        <w:bottom w:w="0" w:type="dxa"/>
        <w:right w:w="0" w:type="dxa"/>
      </w:tblCellMar>
    </w:tblPr>
  </w:style>
  <w:style w:type="paragraph" w:styleId="a3">
    <w:name w:val="Title"/>
    <w:basedOn w:val="10"/>
    <w:next w:val="10"/>
    <w:rsid w:val="005427F1"/>
    <w:pPr>
      <w:keepNext/>
      <w:keepLines/>
    </w:pPr>
    <w:rPr>
      <w:rFonts w:ascii="Trebuchet MS" w:eastAsia="Trebuchet MS" w:hAnsi="Trebuchet MS" w:cs="Trebuchet MS"/>
      <w:sz w:val="42"/>
    </w:rPr>
  </w:style>
  <w:style w:type="paragraph" w:styleId="a4">
    <w:name w:val="Subtitle"/>
    <w:basedOn w:val="10"/>
    <w:next w:val="10"/>
    <w:rsid w:val="005427F1"/>
    <w:pPr>
      <w:keepNext/>
      <w:keepLines/>
      <w:spacing w:after="200"/>
    </w:pPr>
    <w:rPr>
      <w:rFonts w:ascii="Trebuchet MS" w:eastAsia="Trebuchet MS" w:hAnsi="Trebuchet MS" w:cs="Trebuchet MS"/>
      <w:i/>
      <w:color w:val="666666"/>
      <w:sz w:val="26"/>
    </w:rPr>
  </w:style>
  <w:style w:type="paragraph" w:styleId="a5">
    <w:name w:val="header"/>
    <w:basedOn w:val="a"/>
    <w:link w:val="a6"/>
    <w:unhideWhenUsed/>
    <w:rsid w:val="003A742A"/>
    <w:pPr>
      <w:tabs>
        <w:tab w:val="center" w:pos="4252"/>
        <w:tab w:val="right" w:pos="8504"/>
      </w:tabs>
      <w:snapToGrid w:val="0"/>
    </w:pPr>
  </w:style>
  <w:style w:type="character" w:customStyle="1" w:styleId="a6">
    <w:name w:val="ヘッダー (文字)"/>
    <w:basedOn w:val="a0"/>
    <w:link w:val="a5"/>
    <w:uiPriority w:val="99"/>
    <w:semiHidden/>
    <w:rsid w:val="003A742A"/>
  </w:style>
  <w:style w:type="paragraph" w:styleId="a7">
    <w:name w:val="footer"/>
    <w:basedOn w:val="a"/>
    <w:link w:val="a8"/>
    <w:uiPriority w:val="99"/>
    <w:unhideWhenUsed/>
    <w:rsid w:val="003A742A"/>
    <w:pPr>
      <w:tabs>
        <w:tab w:val="center" w:pos="4252"/>
        <w:tab w:val="right" w:pos="8504"/>
      </w:tabs>
      <w:snapToGrid w:val="0"/>
    </w:pPr>
  </w:style>
  <w:style w:type="character" w:customStyle="1" w:styleId="a8">
    <w:name w:val="フッター (文字)"/>
    <w:basedOn w:val="a0"/>
    <w:link w:val="a7"/>
    <w:uiPriority w:val="99"/>
    <w:rsid w:val="003A742A"/>
  </w:style>
  <w:style w:type="paragraph" w:customStyle="1" w:styleId="a9">
    <w:name w:val="規程見出し"/>
    <w:basedOn w:val="a"/>
    <w:next w:val="a"/>
    <w:rsid w:val="00E33D98"/>
    <w:pPr>
      <w:spacing w:beforeLines="1000" w:afterLines="2000" w:line="240" w:lineRule="auto"/>
      <w:ind w:leftChars="-100" w:left="-100" w:rightChars="-100" w:right="-100"/>
      <w:jc w:val="center"/>
    </w:pPr>
    <w:rPr>
      <w:rFonts w:eastAsia="ＭＳ Ｐゴシック" w:cs="Times New Roman"/>
      <w:b/>
      <w:color w:val="auto"/>
      <w:kern w:val="2"/>
      <w:sz w:val="32"/>
      <w:szCs w:val="24"/>
    </w:rPr>
  </w:style>
  <w:style w:type="table" w:styleId="aa">
    <w:name w:val="Table Grid"/>
    <w:basedOn w:val="a1"/>
    <w:rsid w:val="004412AC"/>
    <w:pPr>
      <w:widowControl w:val="0"/>
      <w:spacing w:line="240" w:lineRule="auto"/>
      <w:jc w:val="both"/>
    </w:pPr>
    <w:rPr>
      <w:rFonts w:ascii="Century" w:eastAsia="ＭＳ 明朝" w:hAnsi="Century" w:cs="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72632F"/>
    <w:pPr>
      <w:spacing w:line="240" w:lineRule="auto"/>
    </w:pPr>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72632F"/>
    <w:rPr>
      <w:rFonts w:asciiTheme="majorHAnsi" w:eastAsiaTheme="majorEastAsia" w:hAnsiTheme="majorHAnsi" w:cstheme="majorBidi"/>
      <w:sz w:val="18"/>
      <w:szCs w:val="18"/>
    </w:rPr>
  </w:style>
  <w:style w:type="paragraph" w:customStyle="1" w:styleId="ad">
    <w:name w:val="解説"/>
    <w:basedOn w:val="a"/>
    <w:link w:val="ae"/>
    <w:rsid w:val="00330EC4"/>
    <w:pPr>
      <w:spacing w:line="240" w:lineRule="auto"/>
      <w:ind w:leftChars="513" w:left="1707" w:hangingChars="300" w:hanging="630"/>
    </w:pPr>
    <w:rPr>
      <w:rFonts w:ascii="Century" w:eastAsia="ＭＳ 明朝" w:hAnsi="Century" w:cs="Times New Roman"/>
      <w:color w:val="0000FF"/>
      <w:kern w:val="2"/>
      <w:sz w:val="21"/>
      <w:szCs w:val="20"/>
    </w:rPr>
  </w:style>
  <w:style w:type="character" w:customStyle="1" w:styleId="ae">
    <w:name w:val="解説 (文字)"/>
    <w:link w:val="ad"/>
    <w:rsid w:val="00330EC4"/>
    <w:rPr>
      <w:rFonts w:ascii="Century" w:eastAsia="ＭＳ 明朝" w:hAnsi="Century" w:cs="Times New Roman"/>
      <w:color w:val="0000FF"/>
      <w:kern w:val="2"/>
      <w:sz w:val="21"/>
      <w:szCs w:val="20"/>
    </w:rPr>
  </w:style>
  <w:style w:type="character" w:styleId="af">
    <w:name w:val="annotation reference"/>
    <w:basedOn w:val="a0"/>
    <w:uiPriority w:val="99"/>
    <w:semiHidden/>
    <w:unhideWhenUsed/>
    <w:rsid w:val="00BE59A3"/>
    <w:rPr>
      <w:sz w:val="18"/>
      <w:szCs w:val="18"/>
    </w:rPr>
  </w:style>
  <w:style w:type="paragraph" w:styleId="af0">
    <w:name w:val="annotation text"/>
    <w:basedOn w:val="a"/>
    <w:link w:val="af1"/>
    <w:uiPriority w:val="99"/>
    <w:semiHidden/>
    <w:unhideWhenUsed/>
    <w:rsid w:val="00BE59A3"/>
    <w:pPr>
      <w:jc w:val="left"/>
    </w:pPr>
  </w:style>
  <w:style w:type="character" w:customStyle="1" w:styleId="af1">
    <w:name w:val="コメント文字列 (文字)"/>
    <w:basedOn w:val="a0"/>
    <w:link w:val="af0"/>
    <w:uiPriority w:val="99"/>
    <w:semiHidden/>
    <w:rsid w:val="00BE59A3"/>
  </w:style>
  <w:style w:type="paragraph" w:styleId="af2">
    <w:name w:val="annotation subject"/>
    <w:basedOn w:val="af0"/>
    <w:next w:val="af0"/>
    <w:link w:val="af3"/>
    <w:uiPriority w:val="99"/>
    <w:semiHidden/>
    <w:unhideWhenUsed/>
    <w:rsid w:val="00BE59A3"/>
    <w:rPr>
      <w:b/>
      <w:bCs/>
    </w:rPr>
  </w:style>
  <w:style w:type="character" w:customStyle="1" w:styleId="af3">
    <w:name w:val="コメント内容 (文字)"/>
    <w:basedOn w:val="af1"/>
    <w:link w:val="af2"/>
    <w:uiPriority w:val="99"/>
    <w:semiHidden/>
    <w:rsid w:val="00BE59A3"/>
    <w:rPr>
      <w:b/>
      <w:bCs/>
    </w:rPr>
  </w:style>
  <w:style w:type="character" w:customStyle="1" w:styleId="af4">
    <w:name w:val="解説 (文字) (文字)"/>
    <w:rsid w:val="00280C1C"/>
    <w:rPr>
      <w:color w:val="0000FF"/>
      <w:kern w:val="2"/>
      <w:sz w:val="21"/>
    </w:rPr>
  </w:style>
  <w:style w:type="character" w:customStyle="1" w:styleId="af5">
    <w:name w:val="条文見出し"/>
    <w:rsid w:val="00280C1C"/>
    <w:rPr>
      <w:rFonts w:ascii="Arial" w:eastAsia="ＭＳ ゴシック" w:hAnsi="Arial"/>
    </w:rPr>
  </w:style>
  <w:style w:type="paragraph" w:customStyle="1" w:styleId="af6">
    <w:name w:val="条文（条・項）"/>
    <w:basedOn w:val="a"/>
    <w:rsid w:val="00280C1C"/>
    <w:pPr>
      <w:spacing w:line="240" w:lineRule="auto"/>
      <w:ind w:left="210" w:hanging="210"/>
    </w:pPr>
    <w:rPr>
      <w:rFonts w:eastAsia="ＭＳ ゴシック" w:cs="ＭＳ 明朝"/>
      <w:color w:val="auto"/>
      <w:kern w:val="2"/>
      <w:sz w:val="21"/>
      <w:szCs w:val="20"/>
    </w:rPr>
  </w:style>
  <w:style w:type="paragraph" w:customStyle="1" w:styleId="af7">
    <w:name w:val="条文（号）"/>
    <w:basedOn w:val="a"/>
    <w:rsid w:val="00280C1C"/>
    <w:pPr>
      <w:spacing w:line="240" w:lineRule="auto"/>
      <w:ind w:left="420" w:hanging="210"/>
    </w:pPr>
    <w:rPr>
      <w:rFonts w:eastAsia="ＭＳ ゴシック" w:cs="ＭＳ 明朝"/>
      <w:color w:val="auto"/>
      <w:kern w:val="2"/>
      <w:sz w:val="21"/>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505</Words>
  <Characters>2880</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2016-12-27T23:58:00Z</dcterms:created>
  <dcterms:modified xsi:type="dcterms:W3CDTF">2017-10-16T07:31:00Z</dcterms:modified>
</cp:coreProperties>
</file>