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CB5" w:rsidRPr="00006431" w:rsidRDefault="00D71CB5" w:rsidP="00C725AB">
      <w:pPr>
        <w:pStyle w:val="aa"/>
        <w:spacing w:before="3440" w:after="6880"/>
        <w:ind w:left="-210" w:right="-210"/>
      </w:pPr>
      <w:r>
        <w:rPr>
          <w:rFonts w:hint="eastAsia"/>
        </w:rPr>
        <w:t>C3</w:t>
      </w:r>
      <w:r w:rsidRPr="00BF03BD">
        <w:rPr>
          <w:rFonts w:hint="eastAsia"/>
        </w:rPr>
        <w:t>1</w:t>
      </w:r>
      <w:r>
        <w:rPr>
          <w:rFonts w:hint="eastAsia"/>
        </w:rPr>
        <w:t>01</w:t>
      </w:r>
      <w:r w:rsidRPr="00BF03BD">
        <w:rPr>
          <w:rFonts w:hint="eastAsia"/>
        </w:rPr>
        <w:t xml:space="preserve"> </w:t>
      </w:r>
      <w:r w:rsidRPr="00006431">
        <w:rPr>
          <w:rFonts w:hint="eastAsia"/>
        </w:rPr>
        <w:t>例外措置手順書</w:t>
      </w:r>
    </w:p>
    <w:p w:rsidR="00C725AB" w:rsidRPr="001A1635" w:rsidRDefault="00C725AB" w:rsidP="00433F51">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C725AB" w:rsidRPr="004222E2" w:rsidRDefault="00C725AB" w:rsidP="00C725AB">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C725AB" w:rsidRPr="00065121" w:rsidTr="00A213EB">
        <w:tc>
          <w:tcPr>
            <w:tcW w:w="1796" w:type="dxa"/>
            <w:shd w:val="clear" w:color="auto" w:fill="D9D9D9" w:themeFill="background1" w:themeFillShade="D9"/>
          </w:tcPr>
          <w:p w:rsidR="00C725AB" w:rsidRPr="00065121" w:rsidRDefault="00C725A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C725AB" w:rsidRPr="00065121" w:rsidRDefault="00C725A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C725AB" w:rsidRPr="00065121" w:rsidRDefault="00C725A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C725AB" w:rsidRPr="00065121" w:rsidTr="00A213EB">
        <w:tc>
          <w:tcPr>
            <w:tcW w:w="1796" w:type="dxa"/>
          </w:tcPr>
          <w:p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C725AB" w:rsidRPr="00065121" w:rsidRDefault="00C725AB" w:rsidP="00A213EB">
            <w:pPr>
              <w:autoSpaceDE w:val="0"/>
              <w:autoSpaceDN w:val="0"/>
              <w:rPr>
                <w:rFonts w:ascii="Arial" w:eastAsia="ＭＳ Ｐゴシック" w:hAnsi="Arial" w:cs="Arial"/>
              </w:rPr>
            </w:pPr>
            <w:r>
              <w:rPr>
                <w:rFonts w:ascii="Arial" w:eastAsia="ＭＳ Ｐゴシック" w:hAnsi="Arial" w:cs="Arial" w:hint="eastAsia"/>
              </w:rPr>
              <w:t>A3102</w:t>
            </w:r>
          </w:p>
        </w:tc>
        <w:tc>
          <w:tcPr>
            <w:tcW w:w="4212" w:type="dxa"/>
          </w:tcPr>
          <w:p w:rsidR="00C725AB" w:rsidRPr="00065121" w:rsidRDefault="00C725AB" w:rsidP="00A213EB">
            <w:pPr>
              <w:autoSpaceDE w:val="0"/>
              <w:autoSpaceDN w:val="0"/>
              <w:rPr>
                <w:rFonts w:ascii="Arial" w:eastAsia="ＭＳ Ｐゴシック" w:hAnsi="Arial" w:cs="Arial"/>
              </w:rPr>
            </w:pPr>
            <w:r>
              <w:rPr>
                <w:rFonts w:ascii="Arial" w:eastAsia="ＭＳ Ｐゴシック" w:hAnsi="Arial" w:cs="Arial" w:hint="eastAsia"/>
              </w:rPr>
              <w:t>新規作成</w:t>
            </w:r>
          </w:p>
        </w:tc>
        <w:tc>
          <w:tcPr>
            <w:tcW w:w="3176" w:type="dxa"/>
          </w:tcPr>
          <w:p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C725AB" w:rsidRPr="00065121" w:rsidTr="00A213EB">
        <w:tc>
          <w:tcPr>
            <w:tcW w:w="1796" w:type="dxa"/>
          </w:tcPr>
          <w:p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C725AB" w:rsidRPr="00065121" w:rsidRDefault="00C725AB" w:rsidP="00A213EB">
            <w:pPr>
              <w:autoSpaceDE w:val="0"/>
              <w:autoSpaceDN w:val="0"/>
              <w:rPr>
                <w:rFonts w:ascii="Arial" w:eastAsia="ＭＳ Ｐゴシック" w:hAnsi="Arial" w:cs="Arial"/>
              </w:rPr>
            </w:pPr>
            <w:r>
              <w:rPr>
                <w:rFonts w:ascii="Arial" w:eastAsia="ＭＳ Ｐゴシック" w:hAnsi="Arial" w:cs="Arial" w:hint="eastAsia"/>
              </w:rPr>
              <w:t>C3102</w:t>
            </w:r>
          </w:p>
        </w:tc>
        <w:tc>
          <w:tcPr>
            <w:tcW w:w="4212" w:type="dxa"/>
          </w:tcPr>
          <w:p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bl>
    <w:p w:rsidR="00C725AB" w:rsidRDefault="00C725AB" w:rsidP="00C725AB">
      <w:pPr>
        <w:rPr>
          <w:rFonts w:ascii="Arial" w:hAnsi="Arial" w:cs="Arial"/>
        </w:rPr>
      </w:pPr>
    </w:p>
    <w:p w:rsidR="00C725AB" w:rsidRPr="005A55C5" w:rsidRDefault="00C725AB" w:rsidP="005A55C5">
      <w:pPr>
        <w:rPr>
          <w:rFonts w:eastAsiaTheme="majorEastAsia"/>
        </w:rPr>
      </w:pPr>
      <w:r w:rsidRPr="005A55C5">
        <w:rPr>
          <w:rFonts w:eastAsiaTheme="majorEastAsia" w:hint="eastAsia"/>
        </w:rPr>
        <w:t>本文書の内容についてのご質問、ご意見は以下まで電子メールにてお寄せください。</w:t>
      </w:r>
    </w:p>
    <w:p w:rsidR="00C725AB" w:rsidRDefault="00C725AB" w:rsidP="00C725AB">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C725AB" w:rsidRPr="00E614A3" w:rsidRDefault="00C725AB" w:rsidP="00C725AB">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C725AB" w:rsidRPr="00E614A3" w:rsidRDefault="00C725AB" w:rsidP="00C725AB">
      <w:pPr>
        <w:rPr>
          <w:rFonts w:ascii="Arial" w:hAnsi="Arial" w:cs="Arial"/>
        </w:rPr>
      </w:pPr>
    </w:p>
    <w:p w:rsidR="00C725AB" w:rsidRDefault="00C725AB" w:rsidP="00C725AB">
      <w:pPr>
        <w:rPr>
          <w:rFonts w:ascii="Arial" w:hAnsi="Arial" w:cs="Arial"/>
        </w:rPr>
        <w:sectPr w:rsidR="00C725AB" w:rsidSect="00992A93">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D71CB5" w:rsidRPr="00371743" w:rsidRDefault="00D71CB5" w:rsidP="00433F51">
      <w:pPr>
        <w:spacing w:beforeLines="100" w:afterLines="50"/>
        <w:rPr>
          <w:rFonts w:ascii="Arial" w:eastAsia="ＭＳ ゴシック" w:hAnsi="Arial"/>
          <w:b/>
          <w:sz w:val="24"/>
        </w:rPr>
      </w:pPr>
      <w:r w:rsidRPr="00371743">
        <w:rPr>
          <w:rFonts w:ascii="Arial" w:eastAsia="ＭＳ ゴシック" w:hAnsi="Arial" w:hint="eastAsia"/>
          <w:b/>
          <w:sz w:val="24"/>
        </w:rPr>
        <w:lastRenderedPageBreak/>
        <w:t xml:space="preserve">1. </w:t>
      </w:r>
      <w:r w:rsidRPr="00371743">
        <w:rPr>
          <w:rFonts w:ascii="Arial" w:eastAsia="ＭＳ ゴシック" w:hint="eastAsia"/>
          <w:b/>
          <w:sz w:val="24"/>
        </w:rPr>
        <w:t>目的</w:t>
      </w:r>
    </w:p>
    <w:p w:rsidR="00D71CB5" w:rsidRPr="006245F0" w:rsidRDefault="00D71CB5" w:rsidP="00D71CB5">
      <w:pPr>
        <w:autoSpaceDE w:val="0"/>
        <w:autoSpaceDN w:val="0"/>
        <w:adjustRightInd w:val="0"/>
        <w:ind w:firstLineChars="100" w:firstLine="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本学における大学業務を遂行するに当たって、ポリシー・実施規程・手順の適用が大学業務の適正な遂行を著しく妨げる等の理由により、ポリシー・実施規程・手順とは異なる代替の方法を採用すること又は規定を実施しないことを認めざるを得ない場合がある。</w:t>
      </w:r>
      <w:r w:rsidRPr="006245F0">
        <w:rPr>
          <w:rFonts w:ascii="Arial" w:eastAsia="ＭＳ ゴシック" w:hAnsi="Arial" w:cs="ＭＳ 明朝"/>
          <w:color w:val="000000"/>
          <w:kern w:val="0"/>
          <w:szCs w:val="21"/>
        </w:rPr>
        <w:t xml:space="preserve"> </w:t>
      </w:r>
    </w:p>
    <w:p w:rsidR="00D71CB5" w:rsidRPr="006245F0" w:rsidRDefault="00D71CB5" w:rsidP="00D71CB5">
      <w:pPr>
        <w:autoSpaceDE w:val="0"/>
        <w:autoSpaceDN w:val="0"/>
        <w:adjustRightInd w:val="0"/>
        <w:ind w:firstLineChars="100" w:firstLine="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こうした場合においても、あらかじめ定められた例外措置のための手続により、情報セキュリティを維持しつつ柔軟に対応できなければ、ポリシー・実施規程・手順の実効性を確保することは困難となる。</w:t>
      </w:r>
      <w:r w:rsidRPr="006245F0">
        <w:rPr>
          <w:rFonts w:ascii="Arial" w:eastAsia="ＭＳ ゴシック" w:hAnsi="Arial" w:cs="ＭＳ 明朝"/>
          <w:color w:val="000000"/>
          <w:kern w:val="0"/>
          <w:szCs w:val="21"/>
        </w:rPr>
        <w:t xml:space="preserve"> </w:t>
      </w:r>
    </w:p>
    <w:p w:rsidR="00D71CB5" w:rsidRPr="006245F0" w:rsidRDefault="00D71CB5" w:rsidP="00D71CB5">
      <w:pPr>
        <w:autoSpaceDE w:val="0"/>
        <w:autoSpaceDN w:val="0"/>
        <w:adjustRightInd w:val="0"/>
        <w:ind w:firstLineChars="100" w:firstLine="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本書は、教職員等が例外措置の適用を希望する場合の手続を定め、もって例外措置において必要な情報セキュリティ水準を確保することを目的とする。</w:t>
      </w:r>
      <w:r w:rsidRPr="006245F0">
        <w:rPr>
          <w:rFonts w:ascii="Arial" w:eastAsia="ＭＳ ゴシック" w:hAnsi="Arial" w:cs="ＭＳ 明朝"/>
          <w:color w:val="000000"/>
          <w:kern w:val="0"/>
          <w:szCs w:val="21"/>
        </w:rPr>
        <w:t xml:space="preserve"> </w:t>
      </w:r>
    </w:p>
    <w:p w:rsidR="00D71CB5" w:rsidRPr="006245F0" w:rsidRDefault="00D71CB5" w:rsidP="00433F51">
      <w:pPr>
        <w:spacing w:beforeLines="100" w:afterLines="50"/>
        <w:rPr>
          <w:rFonts w:ascii="Arial" w:eastAsia="ＭＳ ゴシック" w:hAnsi="Arial"/>
          <w:b/>
          <w:sz w:val="24"/>
        </w:rPr>
      </w:pPr>
      <w:r w:rsidRPr="006245F0">
        <w:rPr>
          <w:rFonts w:ascii="Arial" w:eastAsia="ＭＳ ゴシック" w:hAnsi="Arial"/>
          <w:b/>
          <w:sz w:val="24"/>
        </w:rPr>
        <w:t>2</w:t>
      </w:r>
      <w:r w:rsidRPr="006245F0">
        <w:rPr>
          <w:rFonts w:ascii="Arial" w:eastAsia="ＭＳ ゴシック" w:hAnsi="Arial" w:hint="eastAsia"/>
          <w:b/>
          <w:sz w:val="24"/>
        </w:rPr>
        <w:t>.</w:t>
      </w:r>
      <w:r w:rsidRPr="006245F0">
        <w:rPr>
          <w:rFonts w:ascii="Arial" w:eastAsia="ＭＳ ゴシック" w:hAnsi="Arial"/>
          <w:b/>
          <w:sz w:val="24"/>
        </w:rPr>
        <w:t xml:space="preserve"> </w:t>
      </w:r>
      <w:r w:rsidRPr="006245F0">
        <w:rPr>
          <w:rFonts w:ascii="Arial" w:eastAsia="ＭＳ ゴシック" w:hint="eastAsia"/>
          <w:b/>
          <w:sz w:val="24"/>
        </w:rPr>
        <w:t>本手順書の対象者</w:t>
      </w:r>
      <w:r w:rsidRPr="006245F0">
        <w:rPr>
          <w:rFonts w:ascii="Arial" w:eastAsia="ＭＳ ゴシック" w:hAnsi="Arial"/>
          <w:b/>
          <w:sz w:val="24"/>
        </w:rPr>
        <w:t xml:space="preserve"> </w:t>
      </w:r>
    </w:p>
    <w:p w:rsidR="00D71CB5" w:rsidRPr="006245F0" w:rsidRDefault="00D71CB5" w:rsidP="00D71CB5">
      <w:pPr>
        <w:autoSpaceDE w:val="0"/>
        <w:autoSpaceDN w:val="0"/>
        <w:adjustRightInd w:val="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本書は、すべての教職員等を対象としている。</w:t>
      </w:r>
      <w:r w:rsidRPr="006245F0">
        <w:rPr>
          <w:rFonts w:ascii="Arial" w:eastAsia="ＭＳ ゴシック" w:hAnsi="Arial" w:cs="ＭＳ 明朝"/>
          <w:color w:val="000000"/>
          <w:kern w:val="0"/>
          <w:szCs w:val="21"/>
        </w:rPr>
        <w:t xml:space="preserve"> </w:t>
      </w:r>
    </w:p>
    <w:p w:rsidR="00D71CB5" w:rsidRPr="006245F0" w:rsidRDefault="00D71CB5" w:rsidP="00433F51">
      <w:pPr>
        <w:spacing w:beforeLines="100" w:afterLines="50"/>
        <w:rPr>
          <w:rFonts w:ascii="Arial" w:eastAsia="ＭＳ ゴシック" w:hAnsi="Arial"/>
          <w:b/>
          <w:sz w:val="24"/>
        </w:rPr>
      </w:pPr>
      <w:r w:rsidRPr="006245F0">
        <w:rPr>
          <w:rFonts w:ascii="Arial" w:eastAsia="ＭＳ ゴシック" w:hAnsi="Arial"/>
          <w:b/>
          <w:sz w:val="24"/>
        </w:rPr>
        <w:t>3</w:t>
      </w:r>
      <w:r w:rsidRPr="006245F0">
        <w:rPr>
          <w:rFonts w:ascii="Arial" w:eastAsia="ＭＳ ゴシック" w:hAnsi="Arial" w:hint="eastAsia"/>
          <w:b/>
          <w:sz w:val="24"/>
        </w:rPr>
        <w:t>.</w:t>
      </w:r>
      <w:r w:rsidRPr="006245F0">
        <w:rPr>
          <w:rFonts w:ascii="Arial" w:eastAsia="ＭＳ ゴシック" w:hAnsi="Arial"/>
          <w:b/>
          <w:sz w:val="24"/>
        </w:rPr>
        <w:t xml:space="preserve"> </w:t>
      </w:r>
      <w:r w:rsidRPr="006245F0">
        <w:rPr>
          <w:rFonts w:ascii="Arial" w:eastAsia="ＭＳ ゴシック" w:hint="eastAsia"/>
          <w:b/>
          <w:sz w:val="24"/>
        </w:rPr>
        <w:t>定義</w:t>
      </w:r>
      <w:r w:rsidRPr="006245F0">
        <w:rPr>
          <w:rFonts w:ascii="Arial" w:eastAsia="ＭＳ ゴシック" w:hAnsi="Arial"/>
          <w:b/>
          <w:sz w:val="24"/>
        </w:rPr>
        <w:t xml:space="preserve"> </w:t>
      </w:r>
    </w:p>
    <w:p w:rsidR="00D71CB5" w:rsidRPr="006245F0" w:rsidRDefault="00D71CB5" w:rsidP="00D71CB5">
      <w:pPr>
        <w:autoSpaceDE w:val="0"/>
        <w:autoSpaceDN w:val="0"/>
        <w:adjustRightInd w:val="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本書における用語の定義は次のとおりである。</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(1) </w:t>
      </w:r>
      <w:r w:rsidRPr="006245F0">
        <w:rPr>
          <w:rFonts w:ascii="Arial" w:eastAsia="ＭＳ ゴシック" w:hAnsi="Arial" w:cs="ＭＳ 明朝" w:hint="eastAsia"/>
          <w:color w:val="000000"/>
          <w:kern w:val="0"/>
          <w:szCs w:val="21"/>
        </w:rPr>
        <w:t>「例外措置</w:t>
      </w:r>
      <w:r w:rsidR="00737554">
        <w:rPr>
          <w:rFonts w:ascii="Arial" w:eastAsia="ＭＳ ゴシック" w:hAnsi="Arial" w:cs="ＭＳ 明朝"/>
          <w:color w:val="000000"/>
          <w:kern w:val="0"/>
          <w:szCs w:val="21"/>
        </w:rPr>
        <w:fldChar w:fldCharType="begin"/>
      </w:r>
      <w:r>
        <w:instrText xml:space="preserve"> XE "</w:instrText>
      </w:r>
      <w:r w:rsidRPr="00E522CA">
        <w:rPr>
          <w:rFonts w:ascii="Arial" w:eastAsiaTheme="minorEastAsia" w:hAnsi="Arial" w:cs="ＭＳ 明朝" w:hint="eastAsia"/>
          <w:color w:val="000000"/>
          <w:kern w:val="0"/>
          <w:szCs w:val="21"/>
        </w:rPr>
        <w:instrText>例外措置</w:instrText>
      </w:r>
      <w:r>
        <w:instrText>" \y "</w:instrText>
      </w:r>
      <w:r>
        <w:instrText>れいがいそち</w:instrText>
      </w:r>
      <w:r>
        <w:instrText xml:space="preserve">" \b </w:instrText>
      </w:r>
      <w:r w:rsidR="00737554">
        <w:rPr>
          <w:rFonts w:ascii="Arial" w:eastAsia="ＭＳ ゴシック" w:hAnsi="Arial" w:cs="ＭＳ 明朝"/>
          <w:color w:val="000000"/>
          <w:kern w:val="0"/>
          <w:szCs w:val="21"/>
        </w:rPr>
        <w:fldChar w:fldCharType="end"/>
      </w:r>
      <w:r w:rsidRPr="006245F0">
        <w:rPr>
          <w:rFonts w:ascii="Arial" w:eastAsia="ＭＳ ゴシック" w:hAnsi="Arial" w:cs="ＭＳ 明朝" w:hint="eastAsia"/>
          <w:color w:val="000000"/>
          <w:kern w:val="0"/>
          <w:szCs w:val="21"/>
        </w:rPr>
        <w:t>」とは、教職員等がその実施に責任を持つポリシー・実施規程・手順を遵守することが困難な状況で、大学業務の適正な遂行を継続するため、遵守事項とは異なる代替の方法を採用し、又は遵守事項を実施しないことについて合理的理由がある場合に、そのことについて申請し許可を得た上で適用する行為をいう。</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(2) </w:t>
      </w:r>
      <w:r w:rsidRPr="006245F0">
        <w:rPr>
          <w:rFonts w:ascii="Arial" w:eastAsia="ＭＳ ゴシック" w:hAnsi="Arial" w:cs="ＭＳ 明朝" w:hint="eastAsia"/>
          <w:color w:val="000000"/>
          <w:kern w:val="0"/>
          <w:szCs w:val="21"/>
        </w:rPr>
        <w:t>「申請者</w:t>
      </w:r>
      <w:r w:rsidR="00737554">
        <w:rPr>
          <w:rFonts w:ascii="Arial" w:eastAsia="ＭＳ ゴシック" w:hAnsi="Arial" w:cs="ＭＳ 明朝"/>
          <w:color w:val="000000"/>
          <w:kern w:val="0"/>
          <w:szCs w:val="21"/>
        </w:rPr>
        <w:fldChar w:fldCharType="begin"/>
      </w:r>
      <w:r>
        <w:instrText xml:space="preserve"> XE "</w:instrText>
      </w:r>
      <w:r w:rsidRPr="00E522CA">
        <w:rPr>
          <w:rFonts w:ascii="Arial" w:eastAsiaTheme="minorEastAsia" w:hAnsi="Arial" w:cs="ＭＳ 明朝" w:hint="eastAsia"/>
          <w:color w:val="000000"/>
          <w:kern w:val="0"/>
          <w:szCs w:val="21"/>
        </w:rPr>
        <w:instrText>申請者</w:instrText>
      </w:r>
      <w:r>
        <w:instrText>" \y "</w:instrText>
      </w:r>
      <w:r>
        <w:instrText>しんせいしゃ</w:instrText>
      </w:r>
      <w:r>
        <w:instrText xml:space="preserve">" \b </w:instrText>
      </w:r>
      <w:r w:rsidR="00737554">
        <w:rPr>
          <w:rFonts w:ascii="Arial" w:eastAsia="ＭＳ ゴシック" w:hAnsi="Arial" w:cs="ＭＳ 明朝"/>
          <w:color w:val="000000"/>
          <w:kern w:val="0"/>
          <w:szCs w:val="21"/>
        </w:rPr>
        <w:fldChar w:fldCharType="end"/>
      </w:r>
      <w:r w:rsidRPr="006245F0">
        <w:rPr>
          <w:rFonts w:ascii="Arial" w:eastAsia="ＭＳ ゴシック" w:hAnsi="Arial" w:cs="ＭＳ 明朝" w:hint="eastAsia"/>
          <w:color w:val="000000"/>
          <w:kern w:val="0"/>
          <w:szCs w:val="21"/>
        </w:rPr>
        <w:t>」とは、例外措置の適用を申請する者をいう。</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(3) </w:t>
      </w:r>
      <w:r w:rsidRPr="006245F0">
        <w:rPr>
          <w:rFonts w:ascii="Arial" w:eastAsia="ＭＳ ゴシック" w:hAnsi="Arial" w:cs="ＭＳ 明朝" w:hint="eastAsia"/>
          <w:color w:val="000000"/>
          <w:kern w:val="0"/>
          <w:szCs w:val="21"/>
        </w:rPr>
        <w:t>「許可権限者</w:t>
      </w:r>
      <w:r w:rsidR="00737554">
        <w:rPr>
          <w:rFonts w:ascii="Arial" w:eastAsia="ＭＳ ゴシック" w:hAnsi="Arial" w:cs="ＭＳ 明朝"/>
          <w:color w:val="000000"/>
          <w:kern w:val="0"/>
          <w:szCs w:val="21"/>
        </w:rPr>
        <w:fldChar w:fldCharType="begin"/>
      </w:r>
      <w:r>
        <w:instrText xml:space="preserve"> XE "</w:instrText>
      </w:r>
      <w:r w:rsidRPr="00E522CA">
        <w:rPr>
          <w:rFonts w:ascii="Arial" w:eastAsiaTheme="minorEastAsia" w:hAnsi="Arial" w:cs="ＭＳ 明朝" w:hint="eastAsia"/>
          <w:color w:val="000000"/>
          <w:kern w:val="0"/>
          <w:szCs w:val="21"/>
        </w:rPr>
        <w:instrText>許可権限者</w:instrText>
      </w:r>
      <w:r>
        <w:instrText>" \y "</w:instrText>
      </w:r>
      <w:r>
        <w:instrText>きょかけんげんしゃ</w:instrText>
      </w:r>
      <w:r>
        <w:instrText xml:space="preserve">" \b </w:instrText>
      </w:r>
      <w:r w:rsidR="00737554">
        <w:rPr>
          <w:rFonts w:ascii="Arial" w:eastAsia="ＭＳ ゴシック" w:hAnsi="Arial" w:cs="ＭＳ 明朝"/>
          <w:color w:val="000000"/>
          <w:kern w:val="0"/>
          <w:szCs w:val="21"/>
        </w:rPr>
        <w:fldChar w:fldCharType="end"/>
      </w:r>
      <w:r w:rsidRPr="006245F0">
        <w:rPr>
          <w:rFonts w:ascii="Arial" w:eastAsia="ＭＳ ゴシック" w:hAnsi="Arial" w:cs="ＭＳ 明朝" w:hint="eastAsia"/>
          <w:color w:val="000000"/>
          <w:kern w:val="0"/>
          <w:szCs w:val="21"/>
        </w:rPr>
        <w:t>」とは、例外措置の適用を審査する者をいう。</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(4) </w:t>
      </w:r>
      <w:r w:rsidRPr="006245F0">
        <w:rPr>
          <w:rFonts w:ascii="Arial" w:eastAsia="ＭＳ ゴシック" w:hAnsi="Arial" w:cs="ＭＳ 明朝" w:hint="eastAsia"/>
          <w:color w:val="000000"/>
          <w:kern w:val="0"/>
          <w:szCs w:val="21"/>
        </w:rPr>
        <w:t>「代替措置</w:t>
      </w:r>
      <w:r w:rsidR="00737554">
        <w:rPr>
          <w:rFonts w:ascii="Arial" w:eastAsia="ＭＳ ゴシック" w:hAnsi="Arial" w:cs="ＭＳ 明朝"/>
          <w:color w:val="000000"/>
          <w:kern w:val="0"/>
          <w:szCs w:val="21"/>
        </w:rPr>
        <w:fldChar w:fldCharType="begin"/>
      </w:r>
      <w:r>
        <w:instrText xml:space="preserve"> XE "</w:instrText>
      </w:r>
      <w:r w:rsidRPr="00E522CA">
        <w:rPr>
          <w:rFonts w:ascii="Arial" w:eastAsiaTheme="minorEastAsia" w:hAnsi="Arial" w:cs="ＭＳ 明朝" w:hint="eastAsia"/>
          <w:color w:val="000000"/>
          <w:kern w:val="0"/>
          <w:szCs w:val="21"/>
        </w:rPr>
        <w:instrText>代替措置</w:instrText>
      </w:r>
      <w:r>
        <w:instrText>" \y "</w:instrText>
      </w:r>
      <w:r>
        <w:instrText>だいたいそち</w:instrText>
      </w:r>
      <w:r>
        <w:instrText xml:space="preserve">" \b </w:instrText>
      </w:r>
      <w:r w:rsidR="00737554">
        <w:rPr>
          <w:rFonts w:ascii="Arial" w:eastAsia="ＭＳ ゴシック" w:hAnsi="Arial" w:cs="ＭＳ 明朝"/>
          <w:color w:val="000000"/>
          <w:kern w:val="0"/>
          <w:szCs w:val="21"/>
        </w:rPr>
        <w:fldChar w:fldCharType="end"/>
      </w:r>
      <w:r w:rsidRPr="006245F0">
        <w:rPr>
          <w:rFonts w:ascii="Arial" w:eastAsia="ＭＳ ゴシック" w:hAnsi="Arial" w:cs="ＭＳ 明朝" w:hint="eastAsia"/>
          <w:color w:val="000000"/>
          <w:kern w:val="0"/>
          <w:szCs w:val="21"/>
        </w:rPr>
        <w:t>」とは、例外措置の適用に伴い発生するリスクを低減するためにポリシー・実施規程・手順が定める内容とは異なる代替のセキュリティ対策をいう。</w:t>
      </w:r>
      <w:r w:rsidRPr="006245F0">
        <w:rPr>
          <w:rFonts w:ascii="Arial" w:eastAsia="ＭＳ ゴシック" w:hAnsi="Arial" w:cs="ＭＳ 明朝"/>
          <w:color w:val="000000"/>
          <w:kern w:val="0"/>
          <w:szCs w:val="21"/>
        </w:rPr>
        <w:t xml:space="preserve"> </w:t>
      </w:r>
    </w:p>
    <w:p w:rsidR="00D71CB5" w:rsidRPr="006245F0" w:rsidRDefault="00D71CB5" w:rsidP="00433F51">
      <w:pPr>
        <w:spacing w:beforeLines="100" w:afterLines="50"/>
        <w:rPr>
          <w:rFonts w:ascii="Arial" w:eastAsia="ＭＳ ゴシック" w:hAnsi="Arial"/>
          <w:b/>
          <w:sz w:val="24"/>
        </w:rPr>
      </w:pPr>
      <w:r w:rsidRPr="006245F0">
        <w:rPr>
          <w:rFonts w:ascii="Arial" w:eastAsia="ＭＳ ゴシック" w:hAnsi="Arial" w:hint="eastAsia"/>
          <w:b/>
          <w:sz w:val="24"/>
        </w:rPr>
        <w:t>4.</w:t>
      </w:r>
      <w:r w:rsidRPr="006245F0">
        <w:rPr>
          <w:rFonts w:ascii="Arial" w:eastAsia="ＭＳ ゴシック" w:hAnsi="Arial"/>
          <w:b/>
          <w:sz w:val="24"/>
        </w:rPr>
        <w:t xml:space="preserve"> </w:t>
      </w:r>
      <w:r w:rsidRPr="006245F0">
        <w:rPr>
          <w:rFonts w:ascii="Arial" w:eastAsia="ＭＳ ゴシック" w:hint="eastAsia"/>
          <w:b/>
          <w:kern w:val="0"/>
          <w:sz w:val="24"/>
        </w:rPr>
        <w:t>格付け及び取扱制限の手順</w:t>
      </w:r>
      <w:r w:rsidRPr="006245F0">
        <w:rPr>
          <w:rFonts w:ascii="Arial" w:eastAsia="ＭＳ ゴシック" w:hAnsi="Arial"/>
          <w:b/>
          <w:sz w:val="24"/>
        </w:rPr>
        <w:t xml:space="preserve"> </w:t>
      </w:r>
    </w:p>
    <w:p w:rsidR="00D71CB5" w:rsidRPr="006245F0" w:rsidRDefault="00D71CB5" w:rsidP="00433F51">
      <w:pPr>
        <w:pStyle w:val="Default"/>
        <w:spacing w:afterLines="50"/>
        <w:ind w:firstLineChars="200" w:firstLine="420"/>
        <w:rPr>
          <w:rFonts w:ascii="Arial" w:hAnsi="Arial"/>
          <w:sz w:val="21"/>
          <w:szCs w:val="21"/>
        </w:rPr>
      </w:pPr>
      <w:r w:rsidRPr="006245F0">
        <w:rPr>
          <w:rFonts w:ascii="Arial" w:hAnsi="Arial" w:cs="Arial"/>
          <w:sz w:val="21"/>
          <w:szCs w:val="21"/>
        </w:rPr>
        <w:t xml:space="preserve">4.1 </w:t>
      </w:r>
      <w:r w:rsidRPr="006245F0">
        <w:rPr>
          <w:rFonts w:ascii="Arial" w:hAnsi="Arial" w:hint="eastAsia"/>
          <w:sz w:val="21"/>
          <w:szCs w:val="21"/>
        </w:rPr>
        <w:t>許可権限者</w:t>
      </w:r>
      <w:r w:rsidRPr="006245F0">
        <w:rPr>
          <w:rFonts w:ascii="Arial" w:hAnsi="Arial"/>
          <w:sz w:val="21"/>
          <w:szCs w:val="21"/>
        </w:rPr>
        <w:t xml:space="preserve"> </w:t>
      </w:r>
    </w:p>
    <w:p w:rsidR="00D71CB5" w:rsidRPr="006245F0" w:rsidRDefault="00D71CB5" w:rsidP="00433F51">
      <w:pPr>
        <w:autoSpaceDE w:val="0"/>
        <w:autoSpaceDN w:val="0"/>
        <w:adjustRightInd w:val="0"/>
        <w:spacing w:afterLines="50"/>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(1) </w:t>
      </w:r>
      <w:r w:rsidRPr="006245F0">
        <w:rPr>
          <w:rFonts w:ascii="Arial" w:eastAsia="ＭＳ ゴシック" w:hAnsi="Arial" w:cs="ＭＳ 明朝" w:hint="eastAsia"/>
          <w:color w:val="000000"/>
          <w:kern w:val="0"/>
          <w:szCs w:val="21"/>
        </w:rPr>
        <w:t>ポリシー・実施規程・手順の遵守事項に対する例外措置の許可権限者を下記に定める。</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afterLines="50"/>
        <w:ind w:left="896" w:hanging="357"/>
        <w:rPr>
          <w:rFonts w:ascii="Arial" w:eastAsia="ＭＳ ゴシック" w:hAnsi="Arial" w:cs="ＭＳ 明朝"/>
          <w:color w:val="000000"/>
          <w:kern w:val="0"/>
          <w:szCs w:val="21"/>
        </w:rPr>
      </w:pPr>
      <w:r w:rsidRPr="006245F0">
        <w:rPr>
          <w:rFonts w:ascii="Arial" w:eastAsia="ＭＳ ゴシック" w:hAnsi="Arial" w:cs="ＭＳ 明朝"/>
          <w:color w:val="000000"/>
          <w:kern w:val="0"/>
          <w:szCs w:val="2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2520"/>
        <w:gridCol w:w="3600"/>
        <w:gridCol w:w="1728"/>
      </w:tblGrid>
      <w:tr w:rsidR="00D71CB5" w:rsidRPr="008C2DB5" w:rsidTr="00BA3A17">
        <w:tc>
          <w:tcPr>
            <w:tcW w:w="3708" w:type="dxa"/>
            <w:gridSpan w:val="2"/>
            <w:vMerge w:val="restart"/>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color w:val="000000"/>
                <w:kern w:val="0"/>
                <w:szCs w:val="21"/>
              </w:rPr>
              <w:br w:type="page"/>
            </w:r>
            <w:r w:rsidRPr="008C2DB5">
              <w:rPr>
                <w:rFonts w:ascii="Arial" w:eastAsia="ＭＳ ゴシック" w:hAnsi="Arial" w:cs="ＭＳ 明朝"/>
                <w:color w:val="000000"/>
                <w:kern w:val="0"/>
                <w:szCs w:val="21"/>
              </w:rPr>
              <w:br w:type="page"/>
            </w:r>
            <w:r w:rsidRPr="008C2DB5">
              <w:rPr>
                <w:rFonts w:ascii="Arial" w:eastAsia="ＭＳ ゴシック" w:hAnsi="Arial" w:cs="ＭＳ 明朝" w:hint="eastAsia"/>
                <w:color w:val="000000"/>
                <w:kern w:val="0"/>
                <w:szCs w:val="21"/>
              </w:rPr>
              <w:t>申請者</w:t>
            </w:r>
          </w:p>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（遵守義務を負うもの）</w:t>
            </w:r>
          </w:p>
        </w:tc>
        <w:tc>
          <w:tcPr>
            <w:tcW w:w="5328" w:type="dxa"/>
            <w:gridSpan w:val="2"/>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許可権限者</w:t>
            </w:r>
          </w:p>
        </w:tc>
      </w:tr>
      <w:tr w:rsidR="00D71CB5" w:rsidRPr="008C2DB5" w:rsidTr="00BA3A17">
        <w:tc>
          <w:tcPr>
            <w:tcW w:w="3708" w:type="dxa"/>
            <w:gridSpan w:val="2"/>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通常の場合</w:t>
            </w:r>
          </w:p>
        </w:tc>
        <w:tc>
          <w:tcPr>
            <w:tcW w:w="1728"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その他</w:t>
            </w: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全学総括責任者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全学情報システム運用委員会</w:t>
            </w:r>
          </w:p>
        </w:tc>
        <w:tc>
          <w:tcPr>
            <w:tcW w:w="1728" w:type="dxa"/>
            <w:vMerge w:val="restart"/>
            <w:vAlign w:val="center"/>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ポリシー・実施規程・手順の遵守事項に被報告者、被届出者、被返還者、被許可者、承認者、判断者がある場合は当該者</w:t>
            </w: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全学情報システム運用委員会</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全学総括責任者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全学実施責任者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全学総括責任者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情報セキュリティ監査責任者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全学総括責任者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情報セキュリティ監査を実施する者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情報セキュリティ監査責任者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部局総括責任者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全学実施責任者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部局技術責任者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部局総括責任者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部局技術担当者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部局技術責任者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職場情報セキュリティ責任者</w:t>
            </w:r>
            <w:r w:rsidRPr="008C2DB5">
              <w:rPr>
                <w:rFonts w:ascii="Arial" w:eastAsia="ＭＳ ゴシック" w:hAnsi="Arial" w:cs="ＭＳ 明朝" w:hint="eastAsia"/>
                <w:color w:val="000000"/>
                <w:kern w:val="0"/>
                <w:szCs w:val="21"/>
              </w:rPr>
              <w:t>(</w:t>
            </w:r>
            <w:r w:rsidRPr="008C2DB5">
              <w:rPr>
                <w:rFonts w:ascii="Arial" w:eastAsia="ＭＳ ゴシック" w:hAnsi="Arial" w:cs="ＭＳ 明朝" w:hint="eastAsia"/>
                <w:color w:val="000000"/>
                <w:kern w:val="0"/>
                <w:szCs w:val="21"/>
              </w:rPr>
              <w:t>上司</w:t>
            </w:r>
            <w:r w:rsidRPr="008C2DB5">
              <w:rPr>
                <w:rFonts w:ascii="Arial" w:eastAsia="ＭＳ ゴシック" w:hAnsi="Arial" w:cs="ＭＳ 明朝" w:hint="eastAsia"/>
                <w:color w:val="000000"/>
                <w:kern w:val="0"/>
                <w:szCs w:val="21"/>
              </w:rPr>
              <w:t>)</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部局総括責任者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1188" w:type="dxa"/>
            <w:vMerge w:val="restart"/>
            <w:vAlign w:val="center"/>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教職員等</w:t>
            </w:r>
          </w:p>
        </w:tc>
        <w:tc>
          <w:tcPr>
            <w:tcW w:w="252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w:t>
            </w:r>
            <w:r w:rsidRPr="008C2DB5">
              <w:rPr>
                <w:rFonts w:ascii="Arial" w:eastAsia="ＭＳ ゴシック" w:hAnsi="Arial" w:cs="ＭＳ 明朝" w:hint="eastAsia"/>
                <w:color w:val="000000"/>
                <w:kern w:val="0"/>
                <w:szCs w:val="21"/>
              </w:rPr>
              <w:t>情報セキュリティ要件の明確化に基づく対策と情報システムの構成要素についての対策</w:t>
            </w:r>
            <w:r w:rsidRPr="008C2DB5">
              <w:rPr>
                <w:rFonts w:ascii="Arial" w:eastAsia="ＭＳ ゴシック" w:hAnsi="Arial" w:cs="ＭＳ 明朝" w:hint="eastAsia"/>
                <w:color w:val="000000"/>
                <w:kern w:val="0"/>
                <w:szCs w:val="21"/>
              </w:rPr>
              <w:t>]</w:t>
            </w:r>
            <w:r w:rsidRPr="008C2DB5">
              <w:rPr>
                <w:rFonts w:ascii="Arial" w:eastAsia="ＭＳ ゴシック" w:hAnsi="Arial" w:cs="ＭＳ 明朝" w:hint="eastAsia"/>
                <w:color w:val="000000"/>
                <w:kern w:val="0"/>
                <w:szCs w:val="21"/>
              </w:rPr>
              <w:t>に係る事項</w:t>
            </w:r>
          </w:p>
        </w:tc>
        <w:tc>
          <w:tcPr>
            <w:tcW w:w="3600" w:type="dxa"/>
            <w:vAlign w:val="center"/>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部局技術責任者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118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c>
          <w:tcPr>
            <w:tcW w:w="252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上記以外の事項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職場情報セキュリティ責任者</w:t>
            </w:r>
            <w:r w:rsidRPr="008C2DB5">
              <w:rPr>
                <w:rFonts w:ascii="Arial" w:eastAsia="ＭＳ ゴシック" w:hAnsi="Arial" w:cs="ＭＳ 明朝" w:hint="eastAsia"/>
                <w:color w:val="000000"/>
                <w:kern w:val="0"/>
                <w:szCs w:val="21"/>
              </w:rPr>
              <w:t>(</w:t>
            </w:r>
            <w:r w:rsidRPr="008C2DB5">
              <w:rPr>
                <w:rFonts w:ascii="Arial" w:eastAsia="ＭＳ ゴシック" w:hAnsi="Arial" w:cs="ＭＳ 明朝" w:hint="eastAsia"/>
                <w:color w:val="000000"/>
                <w:kern w:val="0"/>
                <w:szCs w:val="21"/>
              </w:rPr>
              <w:t>上司</w:t>
            </w:r>
            <w:r w:rsidRPr="008C2DB5">
              <w:rPr>
                <w:rFonts w:ascii="Arial" w:eastAsia="ＭＳ ゴシック" w:hAnsi="Arial" w:cs="ＭＳ 明朝" w:hint="eastAsia"/>
                <w:color w:val="000000"/>
                <w:kern w:val="0"/>
                <w:szCs w:val="21"/>
              </w:rPr>
              <w:t>)</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bl>
    <w:p w:rsidR="00D71CB5" w:rsidRPr="006245F0" w:rsidRDefault="00D71CB5" w:rsidP="00433F51">
      <w:pPr>
        <w:autoSpaceDE w:val="0"/>
        <w:autoSpaceDN w:val="0"/>
        <w:adjustRightInd w:val="0"/>
        <w:spacing w:beforeLines="50"/>
        <w:ind w:left="896" w:hanging="357"/>
        <w:jc w:val="center"/>
        <w:rPr>
          <w:rFonts w:ascii="Arial" w:eastAsia="ＭＳ ゴシック" w:hAnsi="Arial" w:cs="ＭＳ 明朝"/>
          <w:color w:val="000000"/>
          <w:kern w:val="0"/>
          <w:szCs w:val="21"/>
        </w:rPr>
      </w:pPr>
      <w:r w:rsidRPr="006245F0">
        <w:rPr>
          <w:rFonts w:ascii="Arial" w:eastAsia="ＭＳ ゴシック" w:hint="eastAsia"/>
          <w:szCs w:val="21"/>
        </w:rPr>
        <w:t>（注）上記にかかわらず、必要がある場合は、当該許可権限者の上位を許可権限者とする。</w:t>
      </w:r>
    </w:p>
    <w:p w:rsidR="00D71CB5" w:rsidRPr="006245F0" w:rsidRDefault="00D71CB5" w:rsidP="00433F51">
      <w:pPr>
        <w:spacing w:beforeLines="100" w:afterLines="50"/>
        <w:rPr>
          <w:rFonts w:ascii="Arial" w:eastAsia="ＭＳ ゴシック" w:hAnsi="Arial"/>
          <w:b/>
          <w:sz w:val="24"/>
        </w:rPr>
      </w:pPr>
      <w:r w:rsidRPr="006245F0">
        <w:rPr>
          <w:rFonts w:ascii="Arial" w:eastAsia="ＭＳ ゴシック" w:hAnsi="Arial" w:hint="eastAsia"/>
          <w:b/>
          <w:sz w:val="24"/>
        </w:rPr>
        <w:t>5.</w:t>
      </w:r>
      <w:r w:rsidRPr="006245F0">
        <w:rPr>
          <w:rFonts w:ascii="Arial" w:eastAsia="ＭＳ ゴシック" w:hAnsi="Arial"/>
          <w:b/>
          <w:sz w:val="24"/>
        </w:rPr>
        <w:t xml:space="preserve"> </w:t>
      </w:r>
      <w:r w:rsidRPr="006245F0">
        <w:rPr>
          <w:rFonts w:ascii="Arial" w:eastAsia="ＭＳ ゴシック" w:hint="eastAsia"/>
          <w:b/>
          <w:kern w:val="0"/>
          <w:sz w:val="24"/>
        </w:rPr>
        <w:t>例外措置の申請</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afterLines="50"/>
        <w:ind w:firstLineChars="200" w:firstLine="420"/>
        <w:rPr>
          <w:rFonts w:ascii="Arial" w:eastAsia="ＭＳ ゴシック" w:hAnsi="Arial" w:cs="ＭＳ ゴシック"/>
          <w:kern w:val="0"/>
          <w:szCs w:val="21"/>
        </w:rPr>
      </w:pPr>
      <w:r w:rsidRPr="006245F0">
        <w:rPr>
          <w:rFonts w:ascii="Arial" w:eastAsia="ＭＳ ゴシック" w:hAnsi="Arial" w:cs="Arial"/>
          <w:kern w:val="0"/>
          <w:szCs w:val="21"/>
        </w:rPr>
        <w:t xml:space="preserve">5.1 </w:t>
      </w:r>
      <w:r w:rsidRPr="006245F0">
        <w:rPr>
          <w:rFonts w:ascii="Arial" w:eastAsia="ＭＳ ゴシック" w:hAnsi="Arial" w:cs="Arial" w:hint="eastAsia"/>
          <w:kern w:val="0"/>
          <w:szCs w:val="21"/>
        </w:rPr>
        <w:t>前提条件</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(1) </w:t>
      </w:r>
      <w:r w:rsidRPr="006245F0">
        <w:rPr>
          <w:rFonts w:ascii="Arial" w:eastAsia="ＭＳ ゴシック" w:hAnsi="Arial" w:cs="ＭＳ 明朝" w:hint="eastAsia"/>
          <w:color w:val="000000"/>
          <w:kern w:val="0"/>
          <w:szCs w:val="21"/>
        </w:rPr>
        <w:t>申請者は、以下の場合</w:t>
      </w:r>
      <w:r>
        <w:rPr>
          <w:rFonts w:ascii="Arial" w:eastAsia="ＭＳ ゴシック" w:hAnsi="Arial" w:cs="ＭＳ 明朝" w:hint="eastAsia"/>
          <w:color w:val="000000"/>
          <w:kern w:val="0"/>
          <w:szCs w:val="21"/>
        </w:rPr>
        <w:t>に、例外措置の申請を行</w:t>
      </w:r>
      <w:r w:rsidRPr="006245F0">
        <w:rPr>
          <w:rFonts w:ascii="Arial" w:eastAsia="ＭＳ ゴシック" w:hAnsi="Arial" w:cs="ＭＳ 明朝" w:hint="eastAsia"/>
          <w:color w:val="000000"/>
          <w:kern w:val="0"/>
          <w:szCs w:val="21"/>
        </w:rPr>
        <w:t>わなければならない。</w:t>
      </w:r>
      <w:r w:rsidRPr="006245F0">
        <w:rPr>
          <w:rFonts w:ascii="Arial" w:eastAsia="ＭＳ ゴシック" w:hAnsi="Arial" w:cs="ＭＳ 明朝"/>
          <w:color w:val="000000"/>
          <w:kern w:val="0"/>
          <w:szCs w:val="21"/>
        </w:rPr>
        <w:t xml:space="preserve"> </w:t>
      </w:r>
    </w:p>
    <w:p w:rsidR="00D71CB5" w:rsidRPr="006245F0" w:rsidRDefault="00D71CB5" w:rsidP="00D71CB5">
      <w:pPr>
        <w:autoSpaceDE w:val="0"/>
        <w:autoSpaceDN w:val="0"/>
        <w:adjustRightInd w:val="0"/>
        <w:ind w:leftChars="300" w:left="840" w:hangingChars="100" w:hanging="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・部局</w:t>
      </w:r>
      <w:r w:rsidRPr="006245F0">
        <w:rPr>
          <w:rFonts w:ascii="Arial" w:eastAsia="ＭＳ ゴシック" w:cs="Century" w:hint="eastAsia"/>
          <w:color w:val="000000"/>
          <w:kern w:val="0"/>
          <w:szCs w:val="21"/>
        </w:rPr>
        <w:t>固有の</w:t>
      </w:r>
      <w:r w:rsidRPr="006245F0">
        <w:rPr>
          <w:rFonts w:ascii="Arial" w:eastAsia="ＭＳ ゴシック" w:hAnsi="Arial" w:cs="ＭＳ 明朝" w:hint="eastAsia"/>
          <w:color w:val="000000"/>
          <w:kern w:val="0"/>
          <w:szCs w:val="21"/>
        </w:rPr>
        <w:t>手順を作成するに当たって、ポリシー及び実施規程の遵守事項への準拠性を満足できない場合</w:t>
      </w:r>
    </w:p>
    <w:p w:rsidR="00D71CB5" w:rsidRPr="006245F0" w:rsidRDefault="00D71CB5" w:rsidP="00D71CB5">
      <w:pPr>
        <w:autoSpaceDE w:val="0"/>
        <w:autoSpaceDN w:val="0"/>
        <w:adjustRightInd w:val="0"/>
        <w:ind w:left="840" w:hangingChars="400" w:hanging="840"/>
        <w:rPr>
          <w:rFonts w:ascii="Arial" w:eastAsia="ＭＳ ゴシック" w:hAnsi="Arial" w:cs="ＭＳ 明朝"/>
          <w:color w:val="000000"/>
          <w:kern w:val="0"/>
          <w:szCs w:val="21"/>
        </w:rPr>
      </w:pPr>
      <w:r w:rsidRPr="006245F0">
        <w:rPr>
          <w:rFonts w:ascii="Arial" w:eastAsia="ＭＳ ゴシック" w:hAnsi="Arial" w:cs="ＭＳ 明朝"/>
          <w:color w:val="000000"/>
          <w:kern w:val="0"/>
          <w:szCs w:val="21"/>
        </w:rPr>
        <w:t xml:space="preserve"> </w:t>
      </w:r>
      <w:r w:rsidRPr="006245F0">
        <w:rPr>
          <w:rFonts w:ascii="Arial" w:eastAsia="ＭＳ ゴシック" w:hAnsi="Arial" w:cs="ＭＳ 明朝" w:hint="eastAsia"/>
          <w:color w:val="000000"/>
          <w:kern w:val="0"/>
          <w:szCs w:val="21"/>
        </w:rPr>
        <w:t xml:space="preserve">     </w:t>
      </w:r>
      <w:r w:rsidRPr="006245F0">
        <w:rPr>
          <w:rFonts w:ascii="Arial" w:eastAsia="ＭＳ ゴシック" w:hAnsi="Arial" w:cs="ＭＳ 明朝" w:hint="eastAsia"/>
          <w:color w:val="000000"/>
          <w:kern w:val="0"/>
          <w:szCs w:val="21"/>
        </w:rPr>
        <w:t>・情報、情報システムを取扱う業務を遂行するに当たって、ポリシー・実施規程・手順の遵守事項への準拠性を満足できない場合</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(2) </w:t>
      </w:r>
      <w:r w:rsidRPr="006245F0">
        <w:rPr>
          <w:rFonts w:ascii="Arial" w:eastAsia="ＭＳ ゴシック" w:hAnsi="Arial" w:cs="ＭＳ 明朝" w:hint="eastAsia"/>
          <w:color w:val="000000"/>
          <w:kern w:val="0"/>
          <w:szCs w:val="21"/>
        </w:rPr>
        <w:t>申請者は、例外措置を申請する理由と例外措置の実施により想定さ</w:t>
      </w:r>
      <w:r>
        <w:rPr>
          <w:rFonts w:ascii="Arial" w:eastAsia="ＭＳ ゴシック" w:hAnsi="Arial" w:cs="ＭＳ 明朝" w:hint="eastAsia"/>
          <w:color w:val="000000"/>
          <w:kern w:val="0"/>
          <w:szCs w:val="21"/>
        </w:rPr>
        <w:t>れる被害の大きさと影響を検討・分析した上で、例外措置の申請を行</w:t>
      </w:r>
      <w:r w:rsidRPr="006245F0">
        <w:rPr>
          <w:rFonts w:ascii="Arial" w:eastAsia="ＭＳ ゴシック" w:hAnsi="Arial" w:cs="ＭＳ 明朝" w:hint="eastAsia"/>
          <w:color w:val="000000"/>
          <w:kern w:val="0"/>
          <w:szCs w:val="21"/>
        </w:rPr>
        <w:t>わなければならない。</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afterLines="50"/>
        <w:ind w:left="981" w:hanging="561"/>
        <w:rPr>
          <w:rFonts w:ascii="Arial" w:eastAsia="ＭＳ ゴシック" w:hAnsi="Arial" w:cs="ＭＳ ゴシック"/>
          <w:color w:val="000000"/>
          <w:kern w:val="0"/>
          <w:szCs w:val="21"/>
        </w:rPr>
      </w:pPr>
      <w:r w:rsidRPr="006245F0">
        <w:rPr>
          <w:rFonts w:ascii="Arial" w:eastAsia="ＭＳ ゴシック" w:hAnsi="Arial" w:cs="Arial"/>
          <w:color w:val="000000"/>
          <w:kern w:val="0"/>
          <w:szCs w:val="21"/>
        </w:rPr>
        <w:t xml:space="preserve">5.2 </w:t>
      </w:r>
      <w:r w:rsidRPr="006245F0">
        <w:rPr>
          <w:rFonts w:ascii="Arial" w:eastAsia="ＭＳ ゴシック" w:hAnsi="Arial" w:cs="ＭＳ ゴシック" w:hint="eastAsia"/>
          <w:color w:val="000000"/>
          <w:kern w:val="0"/>
          <w:szCs w:val="21"/>
        </w:rPr>
        <w:t>事前申請の原則</w:t>
      </w:r>
      <w:r w:rsidRPr="006245F0">
        <w:rPr>
          <w:rFonts w:ascii="Arial" w:eastAsia="ＭＳ ゴシック" w:hAnsi="Arial" w:cs="ＭＳ ゴシック"/>
          <w:color w:val="000000"/>
          <w:kern w:val="0"/>
          <w:szCs w:val="21"/>
        </w:rPr>
        <w:t xml:space="preserve"> </w:t>
      </w:r>
    </w:p>
    <w:p w:rsidR="00D71CB5" w:rsidRPr="006245F0" w:rsidRDefault="00D71CB5" w:rsidP="00D71CB5">
      <w:pPr>
        <w:autoSpaceDE w:val="0"/>
        <w:autoSpaceDN w:val="0"/>
        <w:adjustRightInd w:val="0"/>
        <w:ind w:firstLineChars="400" w:firstLine="84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例外措置の申請は、原則として事前に行わなければならない。</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afterLines="50"/>
        <w:ind w:left="981" w:hanging="561"/>
        <w:rPr>
          <w:rFonts w:ascii="Arial" w:eastAsia="ＭＳ ゴシック" w:hAnsi="Arial" w:cs="ＭＳ ゴシック"/>
          <w:color w:val="000000"/>
          <w:kern w:val="0"/>
          <w:szCs w:val="21"/>
        </w:rPr>
      </w:pPr>
      <w:r w:rsidRPr="006245F0">
        <w:rPr>
          <w:rFonts w:ascii="Arial" w:eastAsia="ＭＳ ゴシック" w:hAnsi="Arial" w:cs="Arial"/>
          <w:color w:val="000000"/>
          <w:kern w:val="0"/>
          <w:szCs w:val="21"/>
        </w:rPr>
        <w:t xml:space="preserve">5.3 </w:t>
      </w:r>
      <w:r w:rsidRPr="006245F0">
        <w:rPr>
          <w:rFonts w:ascii="Arial" w:eastAsia="ＭＳ ゴシック" w:hAnsi="Arial" w:cs="ＭＳ ゴシック" w:hint="eastAsia"/>
          <w:color w:val="000000"/>
          <w:kern w:val="0"/>
          <w:szCs w:val="21"/>
        </w:rPr>
        <w:t>事前協議の原則</w:t>
      </w:r>
      <w:r w:rsidRPr="006245F0">
        <w:rPr>
          <w:rFonts w:ascii="Arial" w:eastAsia="ＭＳ ゴシック" w:hAnsi="Arial" w:cs="ＭＳ ゴシック"/>
          <w:color w:val="000000"/>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他の組織と関連のある事項は、事前に協議し、調整を行った上で例外措置の申請を行わなければならない。</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afterLines="50"/>
        <w:ind w:left="981" w:hanging="561"/>
        <w:rPr>
          <w:rFonts w:ascii="Arial" w:eastAsia="ＭＳ ゴシック" w:hAnsi="Arial" w:cs="ＭＳ ゴシック"/>
          <w:kern w:val="0"/>
          <w:szCs w:val="21"/>
        </w:rPr>
      </w:pPr>
      <w:r w:rsidRPr="006245F0">
        <w:rPr>
          <w:rFonts w:ascii="Arial" w:eastAsia="ＭＳ ゴシック" w:hAnsi="Arial" w:cs="Arial"/>
          <w:kern w:val="0"/>
          <w:szCs w:val="21"/>
        </w:rPr>
        <w:lastRenderedPageBreak/>
        <w:t xml:space="preserve">5.4 </w:t>
      </w:r>
      <w:r w:rsidRPr="006245F0">
        <w:rPr>
          <w:rFonts w:ascii="Arial" w:eastAsia="ＭＳ ゴシック" w:hAnsi="Arial" w:cs="ＭＳ ゴシック" w:hint="eastAsia"/>
          <w:kern w:val="0"/>
          <w:szCs w:val="21"/>
        </w:rPr>
        <w:t>例外措置の申請</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申請者は、</w:t>
      </w:r>
      <w:r w:rsidRPr="006245F0">
        <w:rPr>
          <w:rFonts w:ascii="Arial" w:eastAsia="ＭＳ ゴシック" w:hAnsi="Arial" w:cs="ＭＳ 明朝" w:hint="eastAsia"/>
          <w:color w:val="000000"/>
          <w:kern w:val="0"/>
          <w:szCs w:val="21"/>
        </w:rPr>
        <w:t>付録に示す</w:t>
      </w:r>
      <w:r w:rsidRPr="006245F0">
        <w:rPr>
          <w:rFonts w:ascii="Arial" w:eastAsia="ＭＳ ゴシック" w:hAnsi="Arial" w:cs="ＭＳ 明朝" w:hint="eastAsia"/>
          <w:kern w:val="0"/>
          <w:szCs w:val="21"/>
        </w:rPr>
        <w:t>例外措置申請書に以下の事項を記入し押印した上、許可権限者に提出する。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afterLines="50"/>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申請日</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申請者の氏名、所属、連絡先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(3) </w:t>
      </w:r>
      <w:r w:rsidRPr="006245F0">
        <w:rPr>
          <w:rFonts w:ascii="Arial" w:eastAsia="ＭＳ ゴシック" w:hAnsi="Arial" w:cs="ＭＳ 明朝" w:hint="eastAsia"/>
          <w:kern w:val="0"/>
          <w:szCs w:val="21"/>
        </w:rPr>
        <w:t>例外措置の適用を申請する</w:t>
      </w:r>
      <w:r w:rsidRPr="006245F0">
        <w:rPr>
          <w:rFonts w:ascii="Arial" w:eastAsia="ＭＳ ゴシック" w:hAnsi="Arial" w:cs="ＭＳ 明朝" w:hint="eastAsia"/>
          <w:color w:val="000000"/>
          <w:kern w:val="0"/>
          <w:szCs w:val="21"/>
        </w:rPr>
        <w:t>ポリシー・実施規程・手順</w:t>
      </w:r>
      <w:r w:rsidRPr="006245F0">
        <w:rPr>
          <w:rFonts w:ascii="Arial" w:eastAsia="ＭＳ ゴシック" w:hAnsi="Arial" w:cs="ＭＳ 明朝" w:hint="eastAsia"/>
          <w:kern w:val="0"/>
          <w:szCs w:val="21"/>
        </w:rPr>
        <w:t>の適用箇所（規程名と条項等）</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(4) </w:t>
      </w:r>
      <w:r w:rsidRPr="006245F0">
        <w:rPr>
          <w:rFonts w:ascii="Arial" w:eastAsia="ＭＳ ゴシック" w:hAnsi="Arial" w:cs="ＭＳ 明朝" w:hint="eastAsia"/>
          <w:kern w:val="0"/>
          <w:szCs w:val="21"/>
        </w:rPr>
        <w:t>例外措置の適用を申請する期間</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(5) </w:t>
      </w:r>
      <w:r w:rsidRPr="006245F0">
        <w:rPr>
          <w:rFonts w:ascii="Arial" w:eastAsia="ＭＳ ゴシック" w:hAnsi="Arial" w:cs="ＭＳ 明朝" w:hint="eastAsia"/>
          <w:kern w:val="0"/>
          <w:szCs w:val="21"/>
        </w:rPr>
        <w:t>例外措置の適用を申請する措置内容（講ずる代替手段等）</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(6) </w:t>
      </w:r>
      <w:r w:rsidRPr="006245F0">
        <w:rPr>
          <w:rFonts w:ascii="Arial" w:eastAsia="ＭＳ ゴシック" w:hAnsi="Arial" w:cs="ＭＳ 明朝" w:hint="eastAsia"/>
          <w:kern w:val="0"/>
          <w:szCs w:val="21"/>
        </w:rPr>
        <w:t>例外措置の適用を終了したときの報告方法</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(7) </w:t>
      </w:r>
      <w:r w:rsidRPr="006245F0">
        <w:rPr>
          <w:rFonts w:ascii="Arial" w:eastAsia="ＭＳ ゴシック" w:hAnsi="Arial" w:cs="ＭＳ 明朝" w:hint="eastAsia"/>
          <w:kern w:val="0"/>
          <w:szCs w:val="21"/>
        </w:rPr>
        <w:t>例外措置の適用を申請する理由</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afterLines="50"/>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5.5 </w:t>
      </w:r>
      <w:r w:rsidRPr="006245F0">
        <w:rPr>
          <w:rFonts w:ascii="Arial" w:eastAsia="ＭＳ ゴシック" w:hAnsi="Arial" w:cs="ＭＳ ゴシック" w:hint="eastAsia"/>
          <w:kern w:val="0"/>
          <w:szCs w:val="21"/>
        </w:rPr>
        <w:t>関係書類の添付</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申請者は、申請内容を明確化するために参考資料が必要となる場合、これを添付する。またやむを得ない事情で、事後申請となった場合は、経緯書を添付する。</w:t>
      </w:r>
      <w:r w:rsidRPr="006245F0">
        <w:rPr>
          <w:rFonts w:ascii="Arial" w:eastAsia="ＭＳ ゴシック" w:hAnsi="Arial" w:cs="ＭＳ 明朝"/>
          <w:kern w:val="0"/>
          <w:szCs w:val="21"/>
        </w:rPr>
        <w:t xml:space="preserve"> </w:t>
      </w:r>
    </w:p>
    <w:p w:rsidR="00D71CB5" w:rsidRPr="006245F0" w:rsidRDefault="00D71CB5" w:rsidP="00433F51">
      <w:pPr>
        <w:spacing w:beforeLines="100" w:afterLines="50"/>
        <w:rPr>
          <w:rFonts w:ascii="Arial" w:eastAsia="ＭＳ ゴシック" w:hAnsi="Arial"/>
          <w:b/>
          <w:sz w:val="24"/>
        </w:rPr>
      </w:pPr>
      <w:r w:rsidRPr="006245F0">
        <w:rPr>
          <w:rFonts w:ascii="Arial" w:eastAsia="ＭＳ ゴシック" w:hAnsi="Arial" w:hint="eastAsia"/>
          <w:b/>
          <w:sz w:val="24"/>
        </w:rPr>
        <w:t>6.</w:t>
      </w:r>
      <w:r w:rsidRPr="006245F0">
        <w:rPr>
          <w:rFonts w:ascii="Arial" w:eastAsia="ＭＳ ゴシック" w:hAnsi="Arial"/>
          <w:b/>
          <w:sz w:val="24"/>
        </w:rPr>
        <w:t xml:space="preserve"> </w:t>
      </w:r>
      <w:r w:rsidRPr="006245F0">
        <w:rPr>
          <w:rFonts w:ascii="Arial" w:eastAsia="ＭＳ ゴシック" w:hint="eastAsia"/>
          <w:b/>
          <w:kern w:val="0"/>
          <w:sz w:val="24"/>
        </w:rPr>
        <w:t>例外措置の審査</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afterLines="50"/>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6.1 </w:t>
      </w:r>
      <w:r w:rsidRPr="006245F0">
        <w:rPr>
          <w:rFonts w:ascii="Arial" w:eastAsia="ＭＳ ゴシック" w:hAnsi="Arial" w:cs="ＭＳ ゴシック" w:hint="eastAsia"/>
          <w:kern w:val="0"/>
          <w:szCs w:val="21"/>
        </w:rPr>
        <w:t>例外措置の申請の受理</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例外措置の申請を受理した許可権限者は、リスクを分析し、それに対する意見を記述する。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許可権限者は、必要がある場合は、例外措置申請書を上位の許可権限者に回付する。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afterLines="50"/>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6.2 </w:t>
      </w:r>
      <w:r w:rsidRPr="006245F0">
        <w:rPr>
          <w:rFonts w:ascii="Arial" w:eastAsia="ＭＳ ゴシック" w:hAnsi="Arial" w:cs="ＭＳ ゴシック" w:hint="eastAsia"/>
          <w:kern w:val="0"/>
          <w:szCs w:val="21"/>
        </w:rPr>
        <w:t>審査の手続</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当該例外措置申請に対する許可権限者は、速やかに審査手続を実施し、例外措置申請書に以下の事項を記載する。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afterLines="50"/>
        <w:ind w:left="1621" w:hanging="181"/>
        <w:rPr>
          <w:rFonts w:ascii="Arial" w:eastAsia="ＭＳ ゴシック" w:hAnsi="Arial" w:cs="ＭＳ 明朝"/>
          <w:kern w:val="0"/>
          <w:szCs w:val="21"/>
        </w:rPr>
      </w:pPr>
      <w:r w:rsidRPr="006245F0">
        <w:rPr>
          <w:rFonts w:ascii="Arial" w:eastAsia="ＭＳ ゴシック" w:hAnsi="Arial" w:cs="ＭＳ 明朝" w:hint="eastAsia"/>
          <w:kern w:val="0"/>
          <w:szCs w:val="21"/>
        </w:rPr>
        <w:t>•</w:t>
      </w:r>
      <w:r w:rsidRPr="006245F0">
        <w:rPr>
          <w:rFonts w:ascii="Arial" w:eastAsia="ＭＳ ゴシック" w:hAnsi="Arial" w:cs="ＭＳ 明朝"/>
          <w:kern w:val="0"/>
          <w:szCs w:val="21"/>
        </w:rPr>
        <w:t xml:space="preserve"> </w:t>
      </w:r>
      <w:r w:rsidRPr="006245F0">
        <w:rPr>
          <w:rFonts w:ascii="Arial" w:eastAsia="ＭＳ ゴシック" w:hAnsi="Arial" w:cs="ＭＳ 明朝" w:hint="eastAsia"/>
          <w:kern w:val="0"/>
          <w:szCs w:val="21"/>
        </w:rPr>
        <w:t>申請を審査した者の情報（氏名、役割名、所属、連絡先）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ind w:left="1621" w:hanging="181"/>
        <w:rPr>
          <w:rFonts w:ascii="Arial" w:eastAsia="ＭＳ ゴシック" w:hAnsi="Arial" w:cs="ＭＳ 明朝"/>
          <w:kern w:val="0"/>
          <w:szCs w:val="21"/>
        </w:rPr>
      </w:pPr>
      <w:r w:rsidRPr="006245F0">
        <w:rPr>
          <w:rFonts w:ascii="Arial" w:eastAsia="ＭＳ ゴシック" w:hAnsi="Arial" w:cs="ＭＳ 明朝" w:hint="eastAsia"/>
          <w:kern w:val="0"/>
          <w:szCs w:val="21"/>
        </w:rPr>
        <w:t>•</w:t>
      </w:r>
      <w:r w:rsidRPr="006245F0">
        <w:rPr>
          <w:rFonts w:ascii="Arial" w:eastAsia="ＭＳ ゴシック" w:hAnsi="Arial" w:cs="ＭＳ 明朝"/>
          <w:kern w:val="0"/>
          <w:szCs w:val="21"/>
        </w:rPr>
        <w:t xml:space="preserve"> </w:t>
      </w:r>
      <w:r w:rsidRPr="006245F0">
        <w:rPr>
          <w:rFonts w:ascii="Arial" w:eastAsia="ＭＳ ゴシック" w:hAnsi="Arial" w:cs="ＭＳ 明朝" w:hint="eastAsia"/>
          <w:kern w:val="0"/>
          <w:szCs w:val="21"/>
        </w:rPr>
        <w:t>審査決定日</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1620" w:hanging="180"/>
        <w:rPr>
          <w:rFonts w:ascii="Arial" w:eastAsia="ＭＳ ゴシック" w:hAnsi="Arial" w:cs="ＭＳ 明朝"/>
          <w:kern w:val="0"/>
          <w:szCs w:val="21"/>
        </w:rPr>
      </w:pPr>
      <w:r w:rsidRPr="006245F0">
        <w:rPr>
          <w:rFonts w:ascii="Arial" w:eastAsia="ＭＳ ゴシック" w:hAnsi="Arial" w:cs="ＭＳ 明朝" w:hint="eastAsia"/>
          <w:kern w:val="0"/>
          <w:szCs w:val="21"/>
        </w:rPr>
        <w:t>•</w:t>
      </w:r>
      <w:r w:rsidRPr="006245F0">
        <w:rPr>
          <w:rFonts w:ascii="Arial" w:eastAsia="ＭＳ ゴシック" w:hAnsi="Arial" w:cs="ＭＳ 明朝"/>
          <w:kern w:val="0"/>
          <w:szCs w:val="21"/>
        </w:rPr>
        <w:t xml:space="preserve"> </w:t>
      </w:r>
      <w:r w:rsidRPr="006245F0">
        <w:rPr>
          <w:rFonts w:ascii="Arial" w:eastAsia="ＭＳ ゴシック" w:hAnsi="Arial" w:cs="ＭＳ 明朝" w:hint="eastAsia"/>
          <w:kern w:val="0"/>
          <w:szCs w:val="21"/>
        </w:rPr>
        <w:t>審査結果の内容</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許可又は不許可の別（許可の場合、許可番号）</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許可又は不許可の理由</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例外措置の適用を許可した</w:t>
      </w:r>
      <w:r w:rsidRPr="006245F0">
        <w:rPr>
          <w:rFonts w:ascii="Arial" w:eastAsia="ＭＳ ゴシック" w:hAnsi="Arial" w:cs="ＭＳ 明朝" w:hint="eastAsia"/>
          <w:color w:val="000000"/>
          <w:kern w:val="0"/>
          <w:szCs w:val="21"/>
        </w:rPr>
        <w:t>ポリシー・実施規程・手順</w:t>
      </w:r>
      <w:r w:rsidRPr="006245F0">
        <w:rPr>
          <w:rFonts w:ascii="Arial" w:eastAsia="ＭＳ ゴシック" w:hAnsi="Arial" w:cs="ＭＳ 明朝" w:hint="eastAsia"/>
          <w:kern w:val="0"/>
          <w:szCs w:val="21"/>
        </w:rPr>
        <w:t>の適用箇所（規程名と条項等）</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例外措置の適用を許可した期間</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許可した措置内容（講ずるべき代替手段等）</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lastRenderedPageBreak/>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終了報告の方法</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許可権限者は、例外措置申請書に対して疑義又は意見のある際は、その旨の意見書を添付する。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afterLines="50"/>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6.3 </w:t>
      </w:r>
      <w:r w:rsidRPr="006245F0">
        <w:rPr>
          <w:rFonts w:ascii="Arial" w:eastAsia="ＭＳ ゴシック" w:hAnsi="Arial" w:cs="ＭＳ ゴシック" w:hint="eastAsia"/>
          <w:kern w:val="0"/>
          <w:szCs w:val="21"/>
        </w:rPr>
        <w:t>審査基準</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許可権限者は、以下の条件をいずれも満たした場合に限り、例外措置の適用を許可すること。</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Century" w:hint="eastAsia"/>
          <w:kern w:val="0"/>
          <w:szCs w:val="21"/>
        </w:rPr>
        <w:t xml:space="preserve"> </w:t>
      </w:r>
      <w:r w:rsidRPr="006245F0">
        <w:rPr>
          <w:rFonts w:ascii="Arial" w:eastAsia="ＭＳ ゴシック" w:hAnsi="Arial" w:cs="ＭＳ 明朝" w:hint="eastAsia"/>
          <w:color w:val="000000"/>
          <w:kern w:val="0"/>
          <w:szCs w:val="21"/>
        </w:rPr>
        <w:t>ポリシー・実施規程・手順</w:t>
      </w:r>
      <w:r w:rsidRPr="006245F0">
        <w:rPr>
          <w:rFonts w:ascii="Arial" w:eastAsia="ＭＳ ゴシック" w:hAnsi="Arial" w:cs="ＭＳ 明朝" w:hint="eastAsia"/>
          <w:kern w:val="0"/>
          <w:szCs w:val="21"/>
        </w:rPr>
        <w:t>の遵守事項を実施しないことについて、合理的理由があると認められるとき。</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Century" w:hint="eastAsia"/>
          <w:kern w:val="0"/>
          <w:szCs w:val="21"/>
        </w:rPr>
        <w:t xml:space="preserve"> </w:t>
      </w:r>
      <w:r w:rsidRPr="006245F0">
        <w:rPr>
          <w:rFonts w:ascii="Arial" w:eastAsia="ＭＳ ゴシック" w:hAnsi="Arial" w:cs="ＭＳ 明朝" w:hint="eastAsia"/>
          <w:color w:val="000000"/>
          <w:kern w:val="0"/>
          <w:szCs w:val="21"/>
        </w:rPr>
        <w:t>ポリシー・実施規程・手順</w:t>
      </w:r>
      <w:r w:rsidRPr="006245F0">
        <w:rPr>
          <w:rFonts w:ascii="Arial" w:eastAsia="ＭＳ ゴシック" w:hAnsi="Arial" w:cs="ＭＳ 明朝" w:hint="eastAsia"/>
          <w:kern w:val="0"/>
          <w:szCs w:val="21"/>
        </w:rPr>
        <w:t>の遵守事項とは異なる代替の方法を採用する場合に、当該方法を採用した場合に想定される被害の大きさ・影響と採用しなかった場合の</w:t>
      </w:r>
      <w:r w:rsidRPr="006245F0">
        <w:rPr>
          <w:rFonts w:ascii="Arial" w:eastAsia="ＭＳ ゴシック" w:hAnsi="Arial" w:cs="ＭＳ 明朝" w:hint="eastAsia"/>
          <w:color w:val="000000"/>
          <w:kern w:val="0"/>
          <w:szCs w:val="21"/>
        </w:rPr>
        <w:t>大学業務</w:t>
      </w:r>
      <w:r w:rsidRPr="006245F0">
        <w:rPr>
          <w:rFonts w:ascii="Arial" w:eastAsia="ＭＳ ゴシック" w:hAnsi="Arial" w:cs="ＭＳ 明朝" w:hint="eastAsia"/>
          <w:kern w:val="0"/>
          <w:szCs w:val="21"/>
        </w:rPr>
        <w:t>遂行への影響を比較、検討、分析した上で、その内容及び期間につき合理的理由があると認められるとき。</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afterLines="50"/>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6.4 </w:t>
      </w:r>
      <w:r w:rsidRPr="006245F0">
        <w:rPr>
          <w:rFonts w:ascii="Arial" w:eastAsia="ＭＳ ゴシック" w:hAnsi="Arial" w:cs="ＭＳ ゴシック" w:hint="eastAsia"/>
          <w:kern w:val="0"/>
          <w:szCs w:val="21"/>
        </w:rPr>
        <w:t>審査結果の通知</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許可権限者は、例外措置申請書の副本を作成し、申請者に副本を返却して、審査結果を通知する。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afterLines="50"/>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6.5 </w:t>
      </w:r>
      <w:r w:rsidRPr="006245F0">
        <w:rPr>
          <w:rFonts w:ascii="Arial" w:eastAsia="ＭＳ ゴシック" w:hAnsi="Arial" w:cs="ＭＳ ゴシック" w:hint="eastAsia"/>
          <w:kern w:val="0"/>
          <w:szCs w:val="21"/>
        </w:rPr>
        <w:t>例外措置の効力</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例外措置は、例外措置の適用許可期間の開始日より効力を生ずる。ただし、承認された事項が次の各号のいずれかに該当した場合はその効力を失う。</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適用を許可された期間を終了した場合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許可後、半年以内に実施できない場合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(3) </w:t>
      </w:r>
      <w:r w:rsidRPr="006245F0">
        <w:rPr>
          <w:rFonts w:ascii="Arial" w:eastAsia="ＭＳ ゴシック" w:hAnsi="Arial" w:cs="ＭＳ 明朝" w:hint="eastAsia"/>
          <w:kern w:val="0"/>
          <w:szCs w:val="21"/>
        </w:rPr>
        <w:t>実施後、一時中断して、その中断期間が半年以上に及ぶ場合</w:t>
      </w:r>
      <w:r w:rsidRPr="006245F0">
        <w:rPr>
          <w:rFonts w:ascii="Arial" w:eastAsia="ＭＳ ゴシック" w:hAnsi="Arial" w:cs="ＭＳ 明朝"/>
          <w:kern w:val="0"/>
          <w:szCs w:val="21"/>
        </w:rPr>
        <w:t xml:space="preserve"> </w:t>
      </w:r>
    </w:p>
    <w:p w:rsidR="00D71CB5" w:rsidRPr="006245F0" w:rsidRDefault="00D71CB5" w:rsidP="00433F51">
      <w:pPr>
        <w:spacing w:beforeLines="100" w:afterLines="50"/>
        <w:rPr>
          <w:rFonts w:ascii="Arial" w:eastAsia="ＭＳ ゴシック" w:hAnsi="Arial"/>
          <w:b/>
          <w:sz w:val="24"/>
        </w:rPr>
      </w:pPr>
      <w:r w:rsidRPr="006245F0">
        <w:rPr>
          <w:rFonts w:ascii="Arial" w:eastAsia="ＭＳ ゴシック" w:hAnsi="Arial" w:hint="eastAsia"/>
          <w:b/>
          <w:sz w:val="24"/>
        </w:rPr>
        <w:t>7.</w:t>
      </w:r>
      <w:r w:rsidRPr="006245F0">
        <w:rPr>
          <w:rFonts w:ascii="Arial" w:eastAsia="ＭＳ ゴシック" w:hAnsi="Arial"/>
          <w:b/>
          <w:sz w:val="24"/>
        </w:rPr>
        <w:t xml:space="preserve"> </w:t>
      </w:r>
      <w:r w:rsidRPr="006245F0">
        <w:rPr>
          <w:rFonts w:ascii="Arial" w:eastAsia="ＭＳ ゴシック" w:hint="eastAsia"/>
          <w:b/>
          <w:kern w:val="0"/>
          <w:sz w:val="24"/>
        </w:rPr>
        <w:t>例外措置の適用</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afterLines="50"/>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7.1 </w:t>
      </w:r>
      <w:r w:rsidRPr="006245F0">
        <w:rPr>
          <w:rFonts w:ascii="Arial" w:eastAsia="ＭＳ ゴシック" w:hAnsi="Arial" w:cs="ＭＳ ゴシック" w:hint="eastAsia"/>
          <w:kern w:val="0"/>
          <w:szCs w:val="21"/>
        </w:rPr>
        <w:t>例外措置の関係者への周知</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許可権限者は、適用した例外措置を、</w:t>
      </w:r>
      <w:r w:rsidRPr="006245F0">
        <w:rPr>
          <w:rFonts w:ascii="Arial" w:eastAsia="ＭＳ ゴシック" w:hAnsi="Arial" w:cs="ＭＳ 明朝" w:hint="eastAsia"/>
          <w:color w:val="000000"/>
          <w:kern w:val="0"/>
          <w:szCs w:val="21"/>
        </w:rPr>
        <w:t>教職員等</w:t>
      </w:r>
      <w:r w:rsidRPr="006245F0">
        <w:rPr>
          <w:rFonts w:ascii="Arial" w:eastAsia="ＭＳ ゴシック" w:hAnsi="Arial" w:cs="ＭＳ 明朝" w:hint="eastAsia"/>
          <w:kern w:val="0"/>
          <w:szCs w:val="21"/>
        </w:rPr>
        <w:t>が参照可能な状態としておく。</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afterLines="50"/>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7.2 </w:t>
      </w:r>
      <w:r w:rsidRPr="006245F0">
        <w:rPr>
          <w:rFonts w:ascii="Arial" w:eastAsia="ＭＳ ゴシック" w:hAnsi="Arial" w:cs="ＭＳ ゴシック" w:hint="eastAsia"/>
          <w:kern w:val="0"/>
          <w:szCs w:val="21"/>
        </w:rPr>
        <w:t>例外措置の適用期間中のリスク管理</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申請者は、例外措置によって行われる代替措置が暫定的な措置であることを認識し、その適用期間中におけるリスク管理に留意する。</w:t>
      </w:r>
      <w:r w:rsidRPr="006245F0">
        <w:rPr>
          <w:rFonts w:ascii="Arial" w:eastAsia="ＭＳ ゴシック" w:hAnsi="Arial" w:cs="ＭＳ 明朝"/>
          <w:kern w:val="0"/>
          <w:szCs w:val="21"/>
        </w:rPr>
        <w:t xml:space="preserve"> </w:t>
      </w:r>
    </w:p>
    <w:p w:rsidR="00D71CB5" w:rsidRPr="006245F0" w:rsidRDefault="00D71CB5" w:rsidP="00433F51">
      <w:pPr>
        <w:spacing w:beforeLines="100" w:afterLines="50"/>
        <w:rPr>
          <w:rFonts w:ascii="Arial" w:eastAsia="ＭＳ ゴシック" w:hAnsi="Arial"/>
          <w:b/>
          <w:sz w:val="24"/>
        </w:rPr>
      </w:pPr>
      <w:r w:rsidRPr="006245F0">
        <w:rPr>
          <w:rFonts w:ascii="Arial" w:eastAsia="ＭＳ ゴシック" w:hAnsi="Arial" w:hint="eastAsia"/>
          <w:b/>
          <w:sz w:val="24"/>
        </w:rPr>
        <w:t>8.</w:t>
      </w:r>
      <w:r w:rsidRPr="006245F0">
        <w:rPr>
          <w:rFonts w:ascii="Arial" w:eastAsia="ＭＳ ゴシック" w:hAnsi="Arial"/>
          <w:b/>
          <w:sz w:val="24"/>
        </w:rPr>
        <w:t xml:space="preserve"> </w:t>
      </w:r>
      <w:r w:rsidRPr="006245F0">
        <w:rPr>
          <w:rFonts w:ascii="Arial" w:eastAsia="ＭＳ ゴシック" w:hint="eastAsia"/>
          <w:b/>
          <w:kern w:val="0"/>
          <w:sz w:val="24"/>
        </w:rPr>
        <w:t>例外措置の修正</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beforeLines="50" w:afterLines="50"/>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8.1 </w:t>
      </w:r>
      <w:r w:rsidRPr="006245F0">
        <w:rPr>
          <w:rFonts w:ascii="Arial" w:eastAsia="ＭＳ ゴシック" w:hAnsi="Arial" w:cs="ＭＳ ゴシック" w:hint="eastAsia"/>
          <w:kern w:val="0"/>
          <w:szCs w:val="21"/>
        </w:rPr>
        <w:t>例外措置の修正</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lastRenderedPageBreak/>
        <w:t xml:space="preserve">(1) </w:t>
      </w:r>
      <w:r w:rsidRPr="006245F0">
        <w:rPr>
          <w:rFonts w:ascii="Arial" w:eastAsia="ＭＳ ゴシック" w:hAnsi="Arial" w:cs="ＭＳ 明朝" w:hint="eastAsia"/>
          <w:kern w:val="0"/>
          <w:szCs w:val="21"/>
        </w:rPr>
        <w:t>申請者は、許可された例外措置が以下に該当する場合は、速やかに許可権限者に例外措置申請書の修正申請を提出して承認を得る。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ind w:firstLineChars="400" w:firstLine="840"/>
        <w:rPr>
          <w:rFonts w:ascii="Arial" w:eastAsia="ＭＳ ゴシック" w:hAnsi="Arial" w:cs="ＭＳ 明朝"/>
          <w:kern w:val="0"/>
          <w:szCs w:val="21"/>
        </w:rPr>
      </w:pPr>
      <w:r w:rsidRPr="006245F0">
        <w:rPr>
          <w:rFonts w:ascii="Arial" w:eastAsia="ＭＳ ゴシック" w:hAnsi="Arial" w:cs="ＭＳ 明朝" w:hint="eastAsia"/>
          <w:kern w:val="0"/>
          <w:szCs w:val="21"/>
        </w:rPr>
        <w:t>・許可された措置内容に大きな変更を加える場合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ind w:firstLineChars="400" w:firstLine="840"/>
        <w:rPr>
          <w:rFonts w:ascii="Arial" w:eastAsia="ＭＳ ゴシック" w:hAnsi="Arial" w:cs="ＭＳ 明朝"/>
          <w:kern w:val="0"/>
          <w:szCs w:val="21"/>
        </w:rPr>
      </w:pPr>
      <w:r w:rsidRPr="006245F0">
        <w:rPr>
          <w:rFonts w:ascii="Arial" w:eastAsia="ＭＳ ゴシック" w:hAnsi="Arial" w:cs="ＭＳ 明朝" w:hint="eastAsia"/>
          <w:kern w:val="0"/>
          <w:szCs w:val="21"/>
        </w:rPr>
        <w:t>・例外措置の適用期間を延長する場合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申請者は、想定される被害の大きさと影響に変更がある場合は、必要に応じて別途の代替措置を適用し、速やかに許可権限者に例外措置申請書の修正申請を提出して承認を得る。</w:t>
      </w:r>
      <w:r w:rsidRPr="006245F0">
        <w:rPr>
          <w:rFonts w:ascii="Arial" w:eastAsia="ＭＳ ゴシック" w:hAnsi="Arial" w:cs="ＭＳ 明朝"/>
          <w:kern w:val="0"/>
          <w:szCs w:val="21"/>
        </w:rPr>
        <w:t xml:space="preserve"> </w:t>
      </w:r>
    </w:p>
    <w:p w:rsidR="00D71CB5" w:rsidRPr="006245F0" w:rsidRDefault="00D71CB5" w:rsidP="00433F51">
      <w:pPr>
        <w:spacing w:beforeLines="100" w:afterLines="50"/>
        <w:rPr>
          <w:rFonts w:ascii="Arial" w:eastAsia="ＭＳ ゴシック" w:hAnsi="Arial"/>
          <w:b/>
          <w:sz w:val="24"/>
        </w:rPr>
      </w:pPr>
      <w:r w:rsidRPr="006245F0">
        <w:rPr>
          <w:rFonts w:ascii="Arial" w:eastAsia="ＭＳ ゴシック" w:hAnsi="Arial" w:hint="eastAsia"/>
          <w:b/>
          <w:sz w:val="24"/>
        </w:rPr>
        <w:t>9.</w:t>
      </w:r>
      <w:r w:rsidRPr="006245F0">
        <w:rPr>
          <w:rFonts w:ascii="Arial" w:eastAsia="ＭＳ ゴシック" w:hAnsi="Arial"/>
          <w:b/>
          <w:sz w:val="24"/>
        </w:rPr>
        <w:t xml:space="preserve"> </w:t>
      </w:r>
      <w:r w:rsidRPr="006245F0">
        <w:rPr>
          <w:rFonts w:ascii="Arial" w:eastAsia="ＭＳ ゴシック" w:hint="eastAsia"/>
          <w:b/>
          <w:kern w:val="0"/>
          <w:sz w:val="24"/>
        </w:rPr>
        <w:t>例外措置の終了</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afterLines="50"/>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9.1 </w:t>
      </w:r>
      <w:r w:rsidRPr="006245F0">
        <w:rPr>
          <w:rFonts w:ascii="Arial" w:eastAsia="ＭＳ ゴシック" w:hAnsi="Arial" w:cs="ＭＳ ゴシック" w:hint="eastAsia"/>
          <w:kern w:val="0"/>
          <w:szCs w:val="21"/>
        </w:rPr>
        <w:t>終了の報告</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申請者は、例外措置の適用終了時、速やかに許可権限者に</w:t>
      </w:r>
      <w:r w:rsidRPr="006245F0">
        <w:rPr>
          <w:rFonts w:ascii="Arial" w:eastAsia="ＭＳ ゴシック" w:hAnsi="Arial" w:cs="ＭＳ 明朝" w:hint="eastAsia"/>
          <w:color w:val="000000"/>
          <w:kern w:val="0"/>
          <w:szCs w:val="21"/>
        </w:rPr>
        <w:t>付録に示す</w:t>
      </w:r>
      <w:r w:rsidRPr="006245F0">
        <w:rPr>
          <w:rFonts w:ascii="Arial" w:eastAsia="ＭＳ ゴシック" w:hAnsi="Arial" w:cs="ＭＳ 明朝" w:hint="eastAsia"/>
          <w:kern w:val="0"/>
          <w:szCs w:val="21"/>
        </w:rPr>
        <w:t>例外措置終了報告書を提出して確認を得る。ただし、許可権限者が報告を要しないとした場合は、この限りではない。</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afterLines="50"/>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9.2 </w:t>
      </w:r>
      <w:r w:rsidRPr="006245F0">
        <w:rPr>
          <w:rFonts w:ascii="Arial" w:eastAsia="ＭＳ ゴシック" w:hAnsi="Arial" w:cs="ＭＳ ゴシック" w:hint="eastAsia"/>
          <w:kern w:val="0"/>
          <w:szCs w:val="21"/>
        </w:rPr>
        <w:t>終了報告の確認</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許可権限者は、例外措置の適用期間が終了した月の月末に例外措置終了報告書の提出の有無を確認する。ただし、報告を要しないとした場合は、この限りではない。</w:t>
      </w:r>
      <w:r w:rsidRPr="006245F0">
        <w:rPr>
          <w:rFonts w:ascii="Arial" w:eastAsia="ＭＳ ゴシック" w:hAnsi="Arial" w:cs="ＭＳ 明朝"/>
          <w:kern w:val="0"/>
          <w:szCs w:val="21"/>
        </w:rPr>
        <w:t xml:space="preserve"> </w:t>
      </w:r>
    </w:p>
    <w:p w:rsidR="00D71CB5" w:rsidRPr="006245F0" w:rsidRDefault="00D71CB5" w:rsidP="00433F51">
      <w:pPr>
        <w:spacing w:beforeLines="100" w:afterLines="50"/>
        <w:rPr>
          <w:rFonts w:ascii="Arial" w:eastAsia="ＭＳ ゴシック" w:hAnsi="Arial"/>
          <w:b/>
          <w:sz w:val="24"/>
        </w:rPr>
      </w:pPr>
      <w:r w:rsidRPr="006245F0">
        <w:rPr>
          <w:rFonts w:ascii="Arial" w:eastAsia="ＭＳ ゴシック" w:hAnsi="Arial" w:hint="eastAsia"/>
          <w:b/>
          <w:sz w:val="24"/>
        </w:rPr>
        <w:t>10.</w:t>
      </w:r>
      <w:r w:rsidRPr="006245F0">
        <w:rPr>
          <w:rFonts w:ascii="Arial" w:eastAsia="ＭＳ ゴシック" w:hAnsi="Arial"/>
          <w:b/>
          <w:sz w:val="24"/>
        </w:rPr>
        <w:t xml:space="preserve"> </w:t>
      </w:r>
      <w:r w:rsidRPr="006245F0">
        <w:rPr>
          <w:rFonts w:ascii="Arial" w:eastAsia="ＭＳ ゴシック" w:hint="eastAsia"/>
          <w:b/>
          <w:kern w:val="0"/>
          <w:sz w:val="24"/>
        </w:rPr>
        <w:t>例外措置の管理</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afterLines="50"/>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10.1 </w:t>
      </w:r>
      <w:r w:rsidRPr="006245F0">
        <w:rPr>
          <w:rFonts w:ascii="Arial" w:eastAsia="ＭＳ ゴシック" w:hAnsi="Arial" w:cs="ＭＳ ゴシック" w:hint="eastAsia"/>
          <w:kern w:val="0"/>
          <w:szCs w:val="21"/>
        </w:rPr>
        <w:t>例外措置の適用審査記録の管理</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50" w:left="735"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審査された例外措置申請書の正本は許可権限者が管理し、申請者に返却された副本は申請者が管理する。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afterLines="50"/>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10.2 </w:t>
      </w:r>
      <w:r w:rsidRPr="006245F0">
        <w:rPr>
          <w:rFonts w:ascii="Arial" w:eastAsia="ＭＳ ゴシック" w:hAnsi="Arial" w:cs="ＭＳ ゴシック" w:hint="eastAsia"/>
          <w:kern w:val="0"/>
          <w:szCs w:val="21"/>
        </w:rPr>
        <w:t>例外措置の適用審査記録の提出</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50" w:left="735"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許可権限者は、毎月１回例外措置申請書の副本をもう一部作成し、</w:t>
      </w:r>
      <w:r w:rsidRPr="006245F0">
        <w:rPr>
          <w:rFonts w:ascii="Arial" w:eastAsia="ＭＳ ゴシック" w:hAnsi="Arial" w:cs="ＭＳ 明朝" w:hint="eastAsia"/>
          <w:color w:val="000000"/>
          <w:kern w:val="0"/>
          <w:szCs w:val="21"/>
        </w:rPr>
        <w:t>全学総括</w:t>
      </w:r>
      <w:r w:rsidRPr="006245F0">
        <w:rPr>
          <w:rFonts w:ascii="Arial" w:eastAsia="ＭＳ ゴシック" w:hAnsi="Arial" w:cs="ＭＳ 明朝" w:hint="eastAsia"/>
          <w:kern w:val="0"/>
          <w:szCs w:val="21"/>
        </w:rPr>
        <w:t>責任者に提出する。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afterLines="50"/>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10.3 </w:t>
      </w:r>
      <w:r w:rsidRPr="006245F0">
        <w:rPr>
          <w:rFonts w:ascii="Arial" w:eastAsia="ＭＳ ゴシック" w:hAnsi="ＭＳ ゴシック" w:cs="Arial" w:hint="eastAsia"/>
          <w:color w:val="000000"/>
          <w:kern w:val="0"/>
          <w:szCs w:val="21"/>
        </w:rPr>
        <w:t>全学総括</w:t>
      </w:r>
      <w:r w:rsidRPr="006245F0">
        <w:rPr>
          <w:rFonts w:ascii="Arial" w:eastAsia="ＭＳ ゴシック" w:hAnsi="Arial" w:cs="ＭＳ ゴシック" w:hint="eastAsia"/>
          <w:kern w:val="0"/>
          <w:szCs w:val="21"/>
        </w:rPr>
        <w:t>責任者による例外措置の適用審査記録の保管</w:t>
      </w:r>
      <w:r w:rsidRPr="006245F0">
        <w:rPr>
          <w:rFonts w:ascii="Arial" w:eastAsia="ＭＳ ゴシック" w:hAnsi="Arial" w:cs="ＭＳ ゴシック"/>
          <w:kern w:val="0"/>
          <w:szCs w:val="21"/>
        </w:rPr>
        <w:t xml:space="preserve"> </w:t>
      </w:r>
    </w:p>
    <w:p w:rsidR="00D71CB5" w:rsidRPr="00356D51" w:rsidRDefault="00D71CB5" w:rsidP="00D71CB5">
      <w:pPr>
        <w:autoSpaceDE w:val="0"/>
        <w:autoSpaceDN w:val="0"/>
        <w:adjustRightInd w:val="0"/>
        <w:ind w:leftChars="350" w:left="735" w:firstLineChars="100" w:firstLine="210"/>
        <w:rPr>
          <w:rFonts w:ascii="Arial" w:eastAsia="ＭＳ ゴシック" w:hAnsi="Arial" w:cs="ＭＳ 明朝"/>
          <w:kern w:val="0"/>
          <w:szCs w:val="21"/>
        </w:rPr>
      </w:pPr>
      <w:r w:rsidRPr="006245F0">
        <w:rPr>
          <w:rFonts w:ascii="Arial" w:eastAsia="ＭＳ ゴシック" w:hAnsi="Arial" w:cs="ＭＳ 明朝" w:hint="eastAsia"/>
          <w:color w:val="000000"/>
          <w:kern w:val="0"/>
          <w:szCs w:val="21"/>
        </w:rPr>
        <w:t>全学総括</w:t>
      </w:r>
      <w:r w:rsidRPr="006245F0">
        <w:rPr>
          <w:rFonts w:ascii="Arial" w:eastAsia="ＭＳ ゴシック" w:hAnsi="Arial" w:cs="ＭＳ 明朝" w:hint="eastAsia"/>
          <w:kern w:val="0"/>
          <w:szCs w:val="21"/>
        </w:rPr>
        <w:t>責任者は、許可権限者から提出された例外措置申請書の副本を例外措置申請書の管理台帳として保管し、情報セキュリティ監査を実施する者からの申請に応じて閲覧を</w:t>
      </w:r>
      <w:r w:rsidRPr="00356D51">
        <w:rPr>
          <w:rFonts w:ascii="Arial" w:eastAsia="ＭＳ ゴシック" w:hAnsi="Arial" w:cs="ＭＳ 明朝" w:hint="eastAsia"/>
          <w:kern w:val="0"/>
          <w:szCs w:val="21"/>
        </w:rPr>
        <w:t>許可する。</w:t>
      </w:r>
      <w:r w:rsidRPr="00356D51">
        <w:rPr>
          <w:rFonts w:ascii="Arial" w:eastAsia="ＭＳ ゴシック" w:hAnsi="Arial" w:cs="ＭＳ 明朝"/>
          <w:kern w:val="0"/>
          <w:szCs w:val="21"/>
        </w:rPr>
        <w:t xml:space="preserve"> </w:t>
      </w:r>
    </w:p>
    <w:p w:rsidR="00D71CB5" w:rsidRPr="00371743" w:rsidRDefault="00D71CB5" w:rsidP="00433F51">
      <w:pPr>
        <w:spacing w:beforeLines="100" w:afterLines="50"/>
        <w:rPr>
          <w:rFonts w:ascii="Arial" w:eastAsia="ＭＳ ゴシック" w:hAnsi="Arial"/>
          <w:b/>
          <w:sz w:val="24"/>
        </w:rPr>
      </w:pPr>
      <w:r>
        <w:rPr>
          <w:rFonts w:ascii="Arial" w:eastAsia="ＭＳ ゴシック" w:hAnsi="Arial" w:hint="eastAsia"/>
          <w:b/>
          <w:sz w:val="24"/>
        </w:rPr>
        <w:t>11</w:t>
      </w:r>
      <w:r w:rsidRPr="00371743">
        <w:rPr>
          <w:rFonts w:ascii="Arial" w:eastAsia="ＭＳ ゴシック" w:hAnsi="Arial" w:hint="eastAsia"/>
          <w:b/>
          <w:sz w:val="24"/>
        </w:rPr>
        <w:t>.</w:t>
      </w:r>
      <w:r w:rsidRPr="00371743">
        <w:rPr>
          <w:rFonts w:ascii="Arial" w:eastAsia="ＭＳ ゴシック" w:hAnsi="Arial"/>
          <w:b/>
          <w:sz w:val="24"/>
        </w:rPr>
        <w:t xml:space="preserve"> </w:t>
      </w:r>
      <w:r>
        <w:rPr>
          <w:rFonts w:ascii="Arial" w:eastAsia="ＭＳ ゴシック" w:hint="eastAsia"/>
          <w:b/>
          <w:kern w:val="0"/>
          <w:sz w:val="24"/>
        </w:rPr>
        <w:t>事務手続の代行</w:t>
      </w:r>
      <w:r w:rsidRPr="00371743">
        <w:rPr>
          <w:rFonts w:ascii="Arial" w:eastAsia="ＭＳ ゴシック" w:hAnsi="Arial"/>
          <w:b/>
          <w:sz w:val="24"/>
        </w:rPr>
        <w:t xml:space="preserve"> </w:t>
      </w:r>
    </w:p>
    <w:p w:rsidR="00D71CB5" w:rsidRPr="00356D51" w:rsidRDefault="00D71CB5" w:rsidP="00D71CB5">
      <w:pPr>
        <w:autoSpaceDE w:val="0"/>
        <w:autoSpaceDN w:val="0"/>
        <w:adjustRightInd w:val="0"/>
        <w:ind w:left="900" w:hanging="360"/>
        <w:rPr>
          <w:rFonts w:ascii="Arial" w:eastAsia="ＭＳ ゴシック" w:hAnsi="Arial" w:cs="ＭＳ 明朝"/>
          <w:kern w:val="0"/>
          <w:szCs w:val="21"/>
        </w:rPr>
      </w:pPr>
      <w:r w:rsidRPr="00356D51">
        <w:rPr>
          <w:rFonts w:ascii="Arial" w:eastAsia="ＭＳ ゴシック" w:hAnsi="Arial" w:cs="Century"/>
          <w:kern w:val="0"/>
          <w:szCs w:val="21"/>
        </w:rPr>
        <w:t xml:space="preserve">(1) </w:t>
      </w:r>
      <w:r w:rsidRPr="00356D51">
        <w:rPr>
          <w:rFonts w:ascii="Arial" w:eastAsia="ＭＳ ゴシック" w:hAnsi="Arial" w:cs="ＭＳ 明朝" w:hint="eastAsia"/>
          <w:kern w:val="0"/>
          <w:szCs w:val="21"/>
        </w:rPr>
        <w:t>許可権限者は、書類の受付、書類の形式要件確認、書類の回付及び管理に関わる事務手続を、あらかじめ指定した総務担当者に行わせることができる。</w:t>
      </w:r>
      <w:r w:rsidRPr="00356D51">
        <w:rPr>
          <w:rFonts w:ascii="Arial" w:eastAsia="ＭＳ ゴシック" w:hAnsi="Arial" w:cs="ＭＳ 明朝"/>
          <w:kern w:val="0"/>
          <w:szCs w:val="21"/>
        </w:rPr>
        <w:t xml:space="preserve"> </w:t>
      </w:r>
    </w:p>
    <w:p w:rsidR="00D71CB5" w:rsidRDefault="00D71CB5" w:rsidP="00D71CB5">
      <w:pPr>
        <w:autoSpaceDE w:val="0"/>
        <w:autoSpaceDN w:val="0"/>
        <w:adjustRightInd w:val="0"/>
        <w:rPr>
          <w:rFonts w:ascii="ＭＳ 明朝" w:cs="ＭＳ 明朝"/>
          <w:kern w:val="0"/>
          <w:szCs w:val="21"/>
        </w:rPr>
      </w:pPr>
      <w:r>
        <w:rPr>
          <w:rFonts w:ascii="ＭＳ 明朝" w:cs="ＭＳ 明朝"/>
          <w:kern w:val="0"/>
          <w:szCs w:val="21"/>
        </w:rPr>
        <w:br w:type="page"/>
      </w:r>
      <w:r w:rsidR="00737554">
        <w:rPr>
          <w:rFonts w:ascii="ＭＳ 明朝" w:cs="ＭＳ 明朝"/>
          <w:noProof/>
          <w:kern w:val="0"/>
          <w:szCs w:val="21"/>
        </w:rPr>
        <w:lastRenderedPageBreak/>
        <w:pict>
          <v:shapetype id="_x0000_t202" coordsize="21600,21600" o:spt="202" path="m,l,21600r21600,l21600,xe">
            <v:stroke joinstyle="miter"/>
            <v:path gradientshapeok="t" o:connecttype="rect"/>
          </v:shapetype>
          <v:shape id="_x0000_s1314" type="#_x0000_t202" style="position:absolute;left:0;text-align:left;margin-left:9pt;margin-top:-27pt;width:162pt;height:18pt;z-index:1" stroked="f">
            <v:textbox style="mso-next-textbox:#_x0000_s1314" inset="5.85pt,.7pt,5.85pt,.7pt">
              <w:txbxContent>
                <w:p w:rsidR="00D71CB5" w:rsidRPr="00356D51" w:rsidRDefault="00D71CB5" w:rsidP="00D71CB5">
                  <w:pPr>
                    <w:rPr>
                      <w:rFonts w:eastAsia="ＭＳ ゴシック"/>
                    </w:rPr>
                  </w:pPr>
                  <w:r w:rsidRPr="00356D51">
                    <w:rPr>
                      <w:rFonts w:eastAsia="ＭＳ ゴシック" w:hint="eastAsia"/>
                      <w:sz w:val="23"/>
                      <w:szCs w:val="23"/>
                    </w:rPr>
                    <w:t>付図</w:t>
                  </w:r>
                  <w:r w:rsidRPr="00356D51">
                    <w:rPr>
                      <w:rFonts w:eastAsia="ＭＳ ゴシック"/>
                      <w:sz w:val="23"/>
                      <w:szCs w:val="23"/>
                    </w:rPr>
                    <w:t xml:space="preserve"> </w:t>
                  </w:r>
                  <w:r w:rsidRPr="00356D51">
                    <w:rPr>
                      <w:rFonts w:eastAsia="ＭＳ ゴシック" w:hint="eastAsia"/>
                      <w:sz w:val="23"/>
                      <w:szCs w:val="23"/>
                    </w:rPr>
                    <w:t>例外措置業務フロー</w:t>
                  </w:r>
                </w:p>
              </w:txbxContent>
            </v:textbox>
          </v:shape>
        </w:pict>
      </w:r>
      <w:r w:rsidR="00433F51" w:rsidRPr="00737554">
        <w:rPr>
          <w:rFonts w:ascii="ＭＳ 明朝" w:cs="ＭＳ 明朝"/>
          <w:kern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616.5pt">
            <v:imagedata r:id="rId13" o:title=""/>
          </v:shape>
        </w:pict>
      </w:r>
    </w:p>
    <w:p w:rsidR="00D71CB5" w:rsidRPr="00531C1D" w:rsidRDefault="00D71CB5" w:rsidP="00D71CB5">
      <w:pPr>
        <w:autoSpaceDE w:val="0"/>
        <w:autoSpaceDN w:val="0"/>
        <w:adjustRightInd w:val="0"/>
        <w:jc w:val="center"/>
        <w:rPr>
          <w:rFonts w:ascii="ＭＳ 明朝" w:cs="ＭＳ 明朝"/>
          <w:kern w:val="0"/>
          <w:szCs w:val="21"/>
        </w:rPr>
      </w:pPr>
      <w:r>
        <w:rPr>
          <w:rFonts w:ascii="ＭＳ 明朝" w:cs="ＭＳ 明朝"/>
          <w:kern w:val="0"/>
          <w:szCs w:val="21"/>
        </w:rPr>
        <w:br w:type="page"/>
      </w:r>
      <w:r w:rsidR="00433F51" w:rsidRPr="00737554">
        <w:rPr>
          <w:rFonts w:ascii="ＭＳ 明朝" w:cs="ＭＳ 明朝"/>
          <w:kern w:val="0"/>
          <w:szCs w:val="21"/>
        </w:rPr>
        <w:lastRenderedPageBreak/>
        <w:pict>
          <v:shape id="_x0000_i1026" type="#_x0000_t75" style="width:441.75pt;height:609pt">
            <v:imagedata r:id="rId14" o:title=""/>
          </v:shape>
        </w:pict>
      </w:r>
    </w:p>
    <w:p w:rsidR="00472FF2" w:rsidRDefault="00737554" w:rsidP="000157B6">
      <w:r w:rsidRPr="00737554">
        <w:rPr>
          <w:rFonts w:ascii="ＭＳ 明朝" w:cs="ＭＳ 明朝"/>
          <w:noProof/>
          <w:kern w:val="0"/>
          <w:szCs w:val="21"/>
        </w:rPr>
        <w:pict>
          <v:shape id="_x0000_s1315" type="#_x0000_t202" style="position:absolute;left:0;text-align:left;margin-left:9pt;margin-top:-628.75pt;width:81pt;height:18pt;z-index:2" stroked="f">
            <v:textbox style="mso-next-textbox:#_x0000_s1315" inset="5.85pt,.7pt,5.85pt,.7pt">
              <w:txbxContent>
                <w:p w:rsidR="00D71CB5" w:rsidRPr="00D3357C" w:rsidRDefault="00D71CB5" w:rsidP="00D71CB5">
                  <w:pPr>
                    <w:rPr>
                      <w:rFonts w:eastAsia="ＭＳ ゴシック"/>
                      <w:b/>
                      <w:sz w:val="24"/>
                    </w:rPr>
                  </w:pPr>
                  <w:r w:rsidRPr="00D3357C">
                    <w:rPr>
                      <w:rFonts w:eastAsia="ＭＳ ゴシック" w:hint="eastAsia"/>
                      <w:b/>
                      <w:sz w:val="24"/>
                    </w:rPr>
                    <w:t>付録</w:t>
                  </w:r>
                </w:p>
              </w:txbxContent>
            </v:textbox>
          </v:shape>
        </w:pict>
      </w:r>
    </w:p>
    <w:sectPr w:rsidR="00472FF2" w:rsidSect="00F347CA">
      <w:headerReference w:type="even" r:id="rId15"/>
      <w:headerReference w:type="default" r:id="rId16"/>
      <w:footerReference w:type="even" r:id="rId17"/>
      <w:footerReference w:type="default" r:id="rId18"/>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CAD" w:rsidRDefault="00153CAD">
      <w:r>
        <w:separator/>
      </w:r>
    </w:p>
  </w:endnote>
  <w:endnote w:type="continuationSeparator" w:id="0">
    <w:p w:rsidR="00153CAD" w:rsidRDefault="00153C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5AB" w:rsidRDefault="00737554" w:rsidP="009116F1">
    <w:pPr>
      <w:pStyle w:val="a5"/>
      <w:framePr w:wrap="around" w:vAnchor="text" w:hAnchor="margin" w:xAlign="center" w:y="1"/>
      <w:rPr>
        <w:rStyle w:val="a9"/>
      </w:rPr>
    </w:pPr>
    <w:r>
      <w:rPr>
        <w:rStyle w:val="a9"/>
      </w:rPr>
      <w:fldChar w:fldCharType="begin"/>
    </w:r>
    <w:r w:rsidR="00C725AB">
      <w:rPr>
        <w:rStyle w:val="a9"/>
      </w:rPr>
      <w:instrText xml:space="preserve">PAGE  </w:instrText>
    </w:r>
    <w:r>
      <w:rPr>
        <w:rStyle w:val="a9"/>
      </w:rPr>
      <w:fldChar w:fldCharType="separate"/>
    </w:r>
    <w:r w:rsidR="00433F51">
      <w:rPr>
        <w:rStyle w:val="a9"/>
        <w:noProof/>
      </w:rPr>
      <w:t>2</w:t>
    </w:r>
    <w:r>
      <w:rPr>
        <w:rStyle w:val="a9"/>
      </w:rPr>
      <w:fldChar w:fldCharType="end"/>
    </w:r>
  </w:p>
  <w:p w:rsidR="00C725AB" w:rsidRDefault="00C725AB"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5AB" w:rsidRDefault="00737554" w:rsidP="009116F1">
    <w:pPr>
      <w:pStyle w:val="a5"/>
      <w:framePr w:wrap="around" w:vAnchor="text" w:hAnchor="margin" w:xAlign="center" w:y="1"/>
      <w:rPr>
        <w:rStyle w:val="a9"/>
      </w:rPr>
    </w:pPr>
    <w:r>
      <w:rPr>
        <w:rStyle w:val="a9"/>
      </w:rPr>
      <w:fldChar w:fldCharType="begin"/>
    </w:r>
    <w:r w:rsidR="00C725AB">
      <w:rPr>
        <w:rStyle w:val="a9"/>
      </w:rPr>
      <w:instrText xml:space="preserve">PAGE  </w:instrText>
    </w:r>
    <w:r>
      <w:rPr>
        <w:rStyle w:val="a9"/>
      </w:rPr>
      <w:fldChar w:fldCharType="separate"/>
    </w:r>
    <w:r w:rsidR="00433F51">
      <w:rPr>
        <w:rStyle w:val="a9"/>
        <w:noProof/>
      </w:rPr>
      <w:t>1</w:t>
    </w:r>
    <w:r>
      <w:rPr>
        <w:rStyle w:val="a9"/>
      </w:rPr>
      <w:fldChar w:fldCharType="end"/>
    </w:r>
  </w:p>
  <w:p w:rsidR="00C725AB" w:rsidRDefault="00C725A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F51" w:rsidRDefault="00433F51">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3A" w:rsidRDefault="00737554"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433F51">
      <w:rPr>
        <w:rStyle w:val="a9"/>
        <w:noProof/>
      </w:rPr>
      <w:t>8</w:t>
    </w:r>
    <w:r>
      <w:rPr>
        <w:rStyle w:val="a9"/>
      </w:rPr>
      <w:fldChar w:fldCharType="end"/>
    </w:r>
  </w:p>
  <w:p w:rsidR="007A333A" w:rsidRDefault="007A333A">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54" w:rsidRDefault="00737554"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433F51">
      <w:rPr>
        <w:rStyle w:val="a9"/>
        <w:noProof/>
      </w:rPr>
      <w:t>9</w:t>
    </w:r>
    <w:r>
      <w:rPr>
        <w:rStyle w:val="a9"/>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CAD" w:rsidRDefault="00153CAD">
      <w:r>
        <w:separator/>
      </w:r>
    </w:p>
  </w:footnote>
  <w:footnote w:type="continuationSeparator" w:id="0">
    <w:p w:rsidR="00153CAD" w:rsidRDefault="00153C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5AB" w:rsidRPr="009F5D33" w:rsidRDefault="00737554" w:rsidP="00144829">
    <w:pPr>
      <w:rPr>
        <w:sz w:val="18"/>
        <w:szCs w:val="18"/>
      </w:rPr>
    </w:pPr>
    <w:r w:rsidRPr="009F5D33">
      <w:rPr>
        <w:rFonts w:ascii="Arial" w:eastAsia="ＭＳ ゴシック" w:hAnsi="Arial"/>
        <w:sz w:val="18"/>
        <w:szCs w:val="18"/>
      </w:rPr>
      <w:fldChar w:fldCharType="begin"/>
    </w:r>
    <w:r w:rsidR="00C725AB" w:rsidRPr="009F5D33">
      <w:rPr>
        <w:rFonts w:ascii="Arial" w:eastAsia="ＭＳ ゴシック" w:hAnsi="Arial"/>
        <w:sz w:val="18"/>
        <w:szCs w:val="18"/>
      </w:rPr>
      <w:instrText xml:space="preserve"> STYLEREF  </w:instrText>
    </w:r>
    <w:r w:rsidR="00C725AB" w:rsidRPr="009F5D33">
      <w:rPr>
        <w:rFonts w:ascii="Arial" w:eastAsia="ＭＳ ゴシック" w:hAnsi="Arial"/>
        <w:sz w:val="18"/>
        <w:szCs w:val="18"/>
      </w:rPr>
      <w:instrText>規程見出し</w:instrText>
    </w:r>
    <w:r w:rsidR="00C725A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33F51">
      <w:rPr>
        <w:rFonts w:ascii="Arial" w:eastAsia="ＭＳ ゴシック" w:hAnsi="Arial" w:hint="eastAsia"/>
        <w:noProof/>
        <w:sz w:val="18"/>
        <w:szCs w:val="18"/>
      </w:rPr>
      <w:t xml:space="preserve">C3101 </w:t>
    </w:r>
    <w:r w:rsidR="00433F51">
      <w:rPr>
        <w:rFonts w:ascii="Arial" w:eastAsia="ＭＳ ゴシック" w:hAnsi="Arial" w:hint="eastAsia"/>
        <w:noProof/>
        <w:sz w:val="18"/>
        <w:szCs w:val="18"/>
      </w:rPr>
      <w:t>例外措置手順書</w:t>
    </w:r>
    <w:r w:rsidRPr="009F5D33">
      <w:rPr>
        <w:rFonts w:ascii="Arial" w:eastAsia="ＭＳ ゴシック" w:hAnsi="Arial"/>
        <w:sz w:val="18"/>
        <w:szCs w:val="18"/>
      </w:rPr>
      <w:fldChar w:fldCharType="end"/>
    </w:r>
    <w:r w:rsidRPr="009F5D33">
      <w:rPr>
        <w:sz w:val="18"/>
        <w:szCs w:val="18"/>
      </w:rPr>
      <w:fldChar w:fldCharType="begin"/>
    </w:r>
    <w:r w:rsidR="00C725AB" w:rsidRPr="009F5D33">
      <w:rPr>
        <w:sz w:val="18"/>
        <w:szCs w:val="18"/>
      </w:rPr>
      <w:instrText xml:space="preserve"> </w:instrText>
    </w:r>
    <w:r w:rsidR="00C725AB" w:rsidRPr="009F5D33">
      <w:rPr>
        <w:rFonts w:hint="eastAsia"/>
        <w:sz w:val="18"/>
        <w:szCs w:val="18"/>
      </w:rPr>
      <w:instrText>DOCVARIABLE  "MyDocName" \* MERGEFORMAT</w:instrText>
    </w:r>
    <w:r w:rsidR="00C725AB" w:rsidRPr="009F5D33">
      <w:rPr>
        <w:sz w:val="18"/>
        <w:szCs w:val="18"/>
      </w:rPr>
      <w:instrText xml:space="preserve"> </w:instrText>
    </w:r>
    <w:r w:rsidRPr="009F5D33">
      <w:rPr>
        <w:sz w:val="18"/>
        <w:szCs w:val="18"/>
      </w:rPr>
      <w:fldChar w:fldCharType="end"/>
    </w:r>
  </w:p>
  <w:p w:rsidR="00C725AB" w:rsidRDefault="00C725A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5AB" w:rsidRPr="009F5D33" w:rsidRDefault="00737554" w:rsidP="00144829">
    <w:pPr>
      <w:jc w:val="right"/>
      <w:rPr>
        <w:sz w:val="18"/>
        <w:szCs w:val="18"/>
      </w:rPr>
    </w:pPr>
    <w:r w:rsidRPr="009F5D33">
      <w:rPr>
        <w:rFonts w:ascii="Arial" w:eastAsia="ＭＳ ゴシック" w:hAnsi="Arial"/>
        <w:sz w:val="18"/>
        <w:szCs w:val="18"/>
      </w:rPr>
      <w:fldChar w:fldCharType="begin"/>
    </w:r>
    <w:r w:rsidR="00C725AB" w:rsidRPr="009F5D33">
      <w:rPr>
        <w:rFonts w:ascii="Arial" w:eastAsia="ＭＳ ゴシック" w:hAnsi="Arial"/>
        <w:sz w:val="18"/>
        <w:szCs w:val="18"/>
      </w:rPr>
      <w:instrText xml:space="preserve"> STYLEREF  </w:instrText>
    </w:r>
    <w:r w:rsidR="00C725AB" w:rsidRPr="009F5D33">
      <w:rPr>
        <w:rFonts w:ascii="Arial" w:eastAsia="ＭＳ ゴシック" w:hAnsi="Arial"/>
        <w:sz w:val="18"/>
        <w:szCs w:val="18"/>
      </w:rPr>
      <w:instrText>規程見出し</w:instrText>
    </w:r>
    <w:r w:rsidR="00C725A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33F51">
      <w:rPr>
        <w:rFonts w:ascii="Arial" w:eastAsia="ＭＳ ゴシック" w:hAnsi="Arial" w:hint="eastAsia"/>
        <w:noProof/>
        <w:sz w:val="18"/>
        <w:szCs w:val="18"/>
      </w:rPr>
      <w:t xml:space="preserve">C3101 </w:t>
    </w:r>
    <w:r w:rsidR="00433F51">
      <w:rPr>
        <w:rFonts w:ascii="Arial" w:eastAsia="ＭＳ ゴシック" w:hAnsi="Arial" w:hint="eastAsia"/>
        <w:noProof/>
        <w:sz w:val="18"/>
        <w:szCs w:val="18"/>
      </w:rPr>
      <w:t>例外措置手順書</w:t>
    </w:r>
    <w:r w:rsidRPr="009F5D33">
      <w:rPr>
        <w:rFonts w:ascii="Arial" w:eastAsia="ＭＳ ゴシック" w:hAnsi="Arial"/>
        <w:sz w:val="18"/>
        <w:szCs w:val="18"/>
      </w:rPr>
      <w:fldChar w:fldCharType="end"/>
    </w:r>
  </w:p>
  <w:p w:rsidR="00C725AB" w:rsidRDefault="00C725AB">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F51" w:rsidRDefault="00433F51">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737554"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33F51">
      <w:rPr>
        <w:rFonts w:ascii="Arial" w:eastAsia="ＭＳ ゴシック" w:hAnsi="Arial" w:hint="eastAsia"/>
        <w:noProof/>
        <w:sz w:val="18"/>
        <w:szCs w:val="18"/>
      </w:rPr>
      <w:t xml:space="preserve">C3101 </w:t>
    </w:r>
    <w:r w:rsidR="00433F51">
      <w:rPr>
        <w:rFonts w:ascii="Arial" w:eastAsia="ＭＳ ゴシック" w:hAnsi="Arial" w:hint="eastAsia"/>
        <w:noProof/>
        <w:sz w:val="18"/>
        <w:szCs w:val="18"/>
      </w:rPr>
      <w:t>例外措置手順書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737554"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33F51">
      <w:rPr>
        <w:rFonts w:ascii="Arial" w:eastAsia="ＭＳ ゴシック" w:hAnsi="Arial" w:hint="eastAsia"/>
        <w:noProof/>
        <w:sz w:val="18"/>
        <w:szCs w:val="18"/>
      </w:rPr>
      <w:t xml:space="preserve">C3101 </w:t>
    </w:r>
    <w:r w:rsidR="00433F51">
      <w:rPr>
        <w:rFonts w:ascii="Arial" w:eastAsia="ＭＳ ゴシック" w:hAnsi="Arial" w:hint="eastAsia"/>
        <w:noProof/>
        <w:sz w:val="18"/>
        <w:szCs w:val="18"/>
      </w:rPr>
      <w:t>例外措置手順書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D83C0E02">
      <w:start w:val="1"/>
      <w:numFmt w:val="decimal"/>
      <w:lvlText w:val="(%1)"/>
      <w:lvlJc w:val="left"/>
      <w:pPr>
        <w:tabs>
          <w:tab w:val="num" w:pos="570"/>
        </w:tabs>
        <w:ind w:left="570" w:hanging="360"/>
      </w:pPr>
      <w:rPr>
        <w:rFonts w:hint="default"/>
      </w:rPr>
    </w:lvl>
    <w:lvl w:ilvl="1" w:tplc="9D5EA8A4">
      <w:start w:val="1"/>
      <w:numFmt w:val="decimal"/>
      <w:lvlText w:val="%2."/>
      <w:lvlJc w:val="left"/>
      <w:pPr>
        <w:tabs>
          <w:tab w:val="num" w:pos="-510"/>
        </w:tabs>
        <w:ind w:left="-510" w:hanging="420"/>
      </w:pPr>
      <w:rPr>
        <w:rFonts w:hint="default"/>
      </w:rPr>
    </w:lvl>
    <w:lvl w:ilvl="2" w:tplc="3FA89210">
      <w:start w:val="1"/>
      <w:numFmt w:val="lowerLetter"/>
      <w:lvlText w:val="%3)"/>
      <w:lvlJc w:val="left"/>
      <w:pPr>
        <w:tabs>
          <w:tab w:val="num" w:pos="-150"/>
        </w:tabs>
        <w:ind w:left="-150" w:hanging="360"/>
      </w:pPr>
      <w:rPr>
        <w:rFonts w:hint="default"/>
      </w:rPr>
    </w:lvl>
    <w:lvl w:ilvl="3" w:tplc="0B144896">
      <w:start w:val="1"/>
      <w:numFmt w:val="decimal"/>
      <w:lvlText w:val="%4."/>
      <w:lvlJc w:val="left"/>
      <w:pPr>
        <w:tabs>
          <w:tab w:val="num" w:pos="330"/>
        </w:tabs>
        <w:ind w:left="330" w:hanging="420"/>
      </w:pPr>
      <w:rPr>
        <w:rFonts w:hint="default"/>
      </w:rPr>
    </w:lvl>
    <w:lvl w:ilvl="4" w:tplc="38129DC8">
      <w:start w:val="1"/>
      <w:numFmt w:val="aiueoFullWidth"/>
      <w:lvlText w:val="(%5)"/>
      <w:lvlJc w:val="left"/>
      <w:pPr>
        <w:tabs>
          <w:tab w:val="num" w:pos="750"/>
        </w:tabs>
        <w:ind w:left="750" w:hanging="420"/>
      </w:pPr>
      <w:rPr>
        <w:rFonts w:hint="eastAsia"/>
      </w:rPr>
    </w:lvl>
    <w:lvl w:ilvl="5" w:tplc="7B2CD5B2">
      <w:start w:val="1"/>
      <w:numFmt w:val="decimalEnclosedCircle"/>
      <w:lvlText w:val="%6"/>
      <w:lvlJc w:val="left"/>
      <w:pPr>
        <w:tabs>
          <w:tab w:val="num" w:pos="1170"/>
        </w:tabs>
        <w:ind w:left="1170" w:hanging="420"/>
      </w:pPr>
    </w:lvl>
    <w:lvl w:ilvl="6" w:tplc="B74A0D0A">
      <w:start w:val="1"/>
      <w:numFmt w:val="decimal"/>
      <w:lvlText w:val="%7."/>
      <w:lvlJc w:val="left"/>
      <w:pPr>
        <w:tabs>
          <w:tab w:val="num" w:pos="1590"/>
        </w:tabs>
        <w:ind w:left="1590" w:hanging="420"/>
      </w:pPr>
    </w:lvl>
    <w:lvl w:ilvl="7" w:tplc="BCBE70E8">
      <w:start w:val="1"/>
      <w:numFmt w:val="aiueoFullWidth"/>
      <w:lvlText w:val="(%8)"/>
      <w:lvlJc w:val="left"/>
      <w:pPr>
        <w:tabs>
          <w:tab w:val="num" w:pos="2010"/>
        </w:tabs>
        <w:ind w:left="2010" w:hanging="420"/>
      </w:pPr>
    </w:lvl>
    <w:lvl w:ilvl="8" w:tplc="0C324E2E">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317260D8">
      <w:start w:val="1"/>
      <w:numFmt w:val="decimal"/>
      <w:suff w:val="nothing"/>
      <w:lvlText w:val=""/>
      <w:lvlJc w:val="left"/>
    </w:lvl>
    <w:lvl w:ilvl="1" w:tplc="BE7C0F52">
      <w:start w:val="1"/>
      <w:numFmt w:val="decimal"/>
      <w:suff w:val="nothing"/>
      <w:lvlText w:val=""/>
      <w:lvlJc w:val="left"/>
    </w:lvl>
    <w:lvl w:ilvl="2" w:tplc="31FE4138">
      <w:numFmt w:val="decimal"/>
      <w:lvlText w:val=""/>
      <w:lvlJc w:val="left"/>
    </w:lvl>
    <w:lvl w:ilvl="3" w:tplc="6E7AB658">
      <w:numFmt w:val="decimal"/>
      <w:lvlText w:val=""/>
      <w:lvlJc w:val="left"/>
    </w:lvl>
    <w:lvl w:ilvl="4" w:tplc="CE647154">
      <w:numFmt w:val="decimal"/>
      <w:lvlText w:val=""/>
      <w:lvlJc w:val="left"/>
    </w:lvl>
    <w:lvl w:ilvl="5" w:tplc="41EC5388">
      <w:numFmt w:val="decimal"/>
      <w:lvlText w:val=""/>
      <w:lvlJc w:val="left"/>
    </w:lvl>
    <w:lvl w:ilvl="6" w:tplc="23AE5224">
      <w:numFmt w:val="decimal"/>
      <w:lvlText w:val=""/>
      <w:lvlJc w:val="left"/>
    </w:lvl>
    <w:lvl w:ilvl="7" w:tplc="BC129154">
      <w:numFmt w:val="decimal"/>
      <w:lvlText w:val=""/>
      <w:lvlJc w:val="left"/>
    </w:lvl>
    <w:lvl w:ilvl="8" w:tplc="B3C073BE">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F1284B62">
      <w:start w:val="1"/>
      <w:numFmt w:val="decimal"/>
      <w:suff w:val="nothing"/>
      <w:lvlText w:val=""/>
      <w:lvlJc w:val="left"/>
    </w:lvl>
    <w:lvl w:ilvl="1" w:tplc="7F403964">
      <w:numFmt w:val="decimal"/>
      <w:lvlText w:val=""/>
      <w:lvlJc w:val="left"/>
    </w:lvl>
    <w:lvl w:ilvl="2" w:tplc="1BE8012A">
      <w:numFmt w:val="decimal"/>
      <w:lvlText w:val=""/>
      <w:lvlJc w:val="left"/>
    </w:lvl>
    <w:lvl w:ilvl="3" w:tplc="0C322B20">
      <w:numFmt w:val="decimal"/>
      <w:lvlText w:val=""/>
      <w:lvlJc w:val="left"/>
    </w:lvl>
    <w:lvl w:ilvl="4" w:tplc="F4A64DEC">
      <w:numFmt w:val="decimal"/>
      <w:lvlText w:val=""/>
      <w:lvlJc w:val="left"/>
    </w:lvl>
    <w:lvl w:ilvl="5" w:tplc="DC46EB64">
      <w:numFmt w:val="decimal"/>
      <w:lvlText w:val=""/>
      <w:lvlJc w:val="left"/>
    </w:lvl>
    <w:lvl w:ilvl="6" w:tplc="DD103B06">
      <w:numFmt w:val="decimal"/>
      <w:lvlText w:val=""/>
      <w:lvlJc w:val="left"/>
    </w:lvl>
    <w:lvl w:ilvl="7" w:tplc="C9D462C0">
      <w:numFmt w:val="decimal"/>
      <w:lvlText w:val=""/>
      <w:lvlJc w:val="left"/>
    </w:lvl>
    <w:lvl w:ilvl="8" w:tplc="C20000F2">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8F588F5A">
      <w:start w:val="1"/>
      <w:numFmt w:val="decimal"/>
      <w:lvlText w:val="(%1)"/>
      <w:lvlJc w:val="left"/>
      <w:pPr>
        <w:tabs>
          <w:tab w:val="num" w:pos="375"/>
        </w:tabs>
        <w:ind w:left="375" w:hanging="375"/>
      </w:pPr>
      <w:rPr>
        <w:rFonts w:hint="default"/>
      </w:rPr>
    </w:lvl>
    <w:lvl w:ilvl="1" w:tplc="FDB48E82" w:tentative="1">
      <w:start w:val="1"/>
      <w:numFmt w:val="aiueoFullWidth"/>
      <w:lvlText w:val="(%2)"/>
      <w:lvlJc w:val="left"/>
      <w:pPr>
        <w:tabs>
          <w:tab w:val="num" w:pos="840"/>
        </w:tabs>
        <w:ind w:left="840" w:hanging="420"/>
      </w:pPr>
    </w:lvl>
    <w:lvl w:ilvl="2" w:tplc="988A9152" w:tentative="1">
      <w:start w:val="1"/>
      <w:numFmt w:val="decimalEnclosedCircle"/>
      <w:lvlText w:val="%3"/>
      <w:lvlJc w:val="left"/>
      <w:pPr>
        <w:tabs>
          <w:tab w:val="num" w:pos="1260"/>
        </w:tabs>
        <w:ind w:left="1260" w:hanging="420"/>
      </w:pPr>
    </w:lvl>
    <w:lvl w:ilvl="3" w:tplc="670235D6" w:tentative="1">
      <w:start w:val="1"/>
      <w:numFmt w:val="decimal"/>
      <w:lvlText w:val="%4."/>
      <w:lvlJc w:val="left"/>
      <w:pPr>
        <w:tabs>
          <w:tab w:val="num" w:pos="1680"/>
        </w:tabs>
        <w:ind w:left="1680" w:hanging="420"/>
      </w:pPr>
    </w:lvl>
    <w:lvl w:ilvl="4" w:tplc="B41880C4" w:tentative="1">
      <w:start w:val="1"/>
      <w:numFmt w:val="aiueoFullWidth"/>
      <w:lvlText w:val="(%5)"/>
      <w:lvlJc w:val="left"/>
      <w:pPr>
        <w:tabs>
          <w:tab w:val="num" w:pos="2100"/>
        </w:tabs>
        <w:ind w:left="2100" w:hanging="420"/>
      </w:pPr>
    </w:lvl>
    <w:lvl w:ilvl="5" w:tplc="4ECA0660" w:tentative="1">
      <w:start w:val="1"/>
      <w:numFmt w:val="decimalEnclosedCircle"/>
      <w:lvlText w:val="%6"/>
      <w:lvlJc w:val="left"/>
      <w:pPr>
        <w:tabs>
          <w:tab w:val="num" w:pos="2520"/>
        </w:tabs>
        <w:ind w:left="2520" w:hanging="420"/>
      </w:pPr>
    </w:lvl>
    <w:lvl w:ilvl="6" w:tplc="DDF234C4" w:tentative="1">
      <w:start w:val="1"/>
      <w:numFmt w:val="decimal"/>
      <w:lvlText w:val="%7."/>
      <w:lvlJc w:val="left"/>
      <w:pPr>
        <w:tabs>
          <w:tab w:val="num" w:pos="2940"/>
        </w:tabs>
        <w:ind w:left="2940" w:hanging="420"/>
      </w:pPr>
    </w:lvl>
    <w:lvl w:ilvl="7" w:tplc="CFD0FF4E" w:tentative="1">
      <w:start w:val="1"/>
      <w:numFmt w:val="aiueoFullWidth"/>
      <w:lvlText w:val="(%8)"/>
      <w:lvlJc w:val="left"/>
      <w:pPr>
        <w:tabs>
          <w:tab w:val="num" w:pos="3360"/>
        </w:tabs>
        <w:ind w:left="3360" w:hanging="420"/>
      </w:pPr>
    </w:lvl>
    <w:lvl w:ilvl="8" w:tplc="D7823762"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D9A63EE0">
      <w:start w:val="1"/>
      <w:numFmt w:val="bullet"/>
      <w:lvlText w:val="●"/>
      <w:lvlJc w:val="left"/>
      <w:pPr>
        <w:tabs>
          <w:tab w:val="num" w:pos="1260"/>
        </w:tabs>
        <w:ind w:left="1260" w:hanging="420"/>
      </w:pPr>
      <w:rPr>
        <w:rFonts w:ascii="ＭＳ 明朝" w:eastAsia="ＭＳ 明朝" w:hAnsi="ＭＳ 明朝" w:hint="eastAsia"/>
      </w:rPr>
    </w:lvl>
    <w:lvl w:ilvl="1" w:tplc="9796F7E8">
      <w:start w:val="1"/>
      <w:numFmt w:val="bullet"/>
      <w:lvlText w:val=""/>
      <w:lvlJc w:val="left"/>
      <w:pPr>
        <w:tabs>
          <w:tab w:val="num" w:pos="1680"/>
        </w:tabs>
        <w:ind w:left="1680" w:hanging="420"/>
      </w:pPr>
      <w:rPr>
        <w:rFonts w:ascii="Wingdings" w:hAnsi="Wingdings" w:hint="default"/>
      </w:rPr>
    </w:lvl>
    <w:lvl w:ilvl="2" w:tplc="45F88726" w:tentative="1">
      <w:start w:val="1"/>
      <w:numFmt w:val="bullet"/>
      <w:lvlText w:val=""/>
      <w:lvlJc w:val="left"/>
      <w:pPr>
        <w:tabs>
          <w:tab w:val="num" w:pos="2100"/>
        </w:tabs>
        <w:ind w:left="2100" w:hanging="420"/>
      </w:pPr>
      <w:rPr>
        <w:rFonts w:ascii="Wingdings" w:hAnsi="Wingdings" w:hint="default"/>
      </w:rPr>
    </w:lvl>
    <w:lvl w:ilvl="3" w:tplc="5C4E9AEE" w:tentative="1">
      <w:start w:val="1"/>
      <w:numFmt w:val="bullet"/>
      <w:lvlText w:val=""/>
      <w:lvlJc w:val="left"/>
      <w:pPr>
        <w:tabs>
          <w:tab w:val="num" w:pos="2520"/>
        </w:tabs>
        <w:ind w:left="2520" w:hanging="420"/>
      </w:pPr>
      <w:rPr>
        <w:rFonts w:ascii="Wingdings" w:hAnsi="Wingdings" w:hint="default"/>
      </w:rPr>
    </w:lvl>
    <w:lvl w:ilvl="4" w:tplc="1BC4AD9A" w:tentative="1">
      <w:start w:val="1"/>
      <w:numFmt w:val="bullet"/>
      <w:lvlText w:val=""/>
      <w:lvlJc w:val="left"/>
      <w:pPr>
        <w:tabs>
          <w:tab w:val="num" w:pos="2940"/>
        </w:tabs>
        <w:ind w:left="2940" w:hanging="420"/>
      </w:pPr>
      <w:rPr>
        <w:rFonts w:ascii="Wingdings" w:hAnsi="Wingdings" w:hint="default"/>
      </w:rPr>
    </w:lvl>
    <w:lvl w:ilvl="5" w:tplc="971A4080" w:tentative="1">
      <w:start w:val="1"/>
      <w:numFmt w:val="bullet"/>
      <w:lvlText w:val=""/>
      <w:lvlJc w:val="left"/>
      <w:pPr>
        <w:tabs>
          <w:tab w:val="num" w:pos="3360"/>
        </w:tabs>
        <w:ind w:left="3360" w:hanging="420"/>
      </w:pPr>
      <w:rPr>
        <w:rFonts w:ascii="Wingdings" w:hAnsi="Wingdings" w:hint="default"/>
      </w:rPr>
    </w:lvl>
    <w:lvl w:ilvl="6" w:tplc="FDE016BA" w:tentative="1">
      <w:start w:val="1"/>
      <w:numFmt w:val="bullet"/>
      <w:lvlText w:val=""/>
      <w:lvlJc w:val="left"/>
      <w:pPr>
        <w:tabs>
          <w:tab w:val="num" w:pos="3780"/>
        </w:tabs>
        <w:ind w:left="3780" w:hanging="420"/>
      </w:pPr>
      <w:rPr>
        <w:rFonts w:ascii="Wingdings" w:hAnsi="Wingdings" w:hint="default"/>
      </w:rPr>
    </w:lvl>
    <w:lvl w:ilvl="7" w:tplc="5F8E4050" w:tentative="1">
      <w:start w:val="1"/>
      <w:numFmt w:val="bullet"/>
      <w:lvlText w:val=""/>
      <w:lvlJc w:val="left"/>
      <w:pPr>
        <w:tabs>
          <w:tab w:val="num" w:pos="4200"/>
        </w:tabs>
        <w:ind w:left="4200" w:hanging="420"/>
      </w:pPr>
      <w:rPr>
        <w:rFonts w:ascii="Wingdings" w:hAnsi="Wingdings" w:hint="default"/>
      </w:rPr>
    </w:lvl>
    <w:lvl w:ilvl="8" w:tplc="B386C778"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86F85890">
      <w:start w:val="1"/>
      <w:numFmt w:val="bullet"/>
      <w:lvlText w:val=""/>
      <w:lvlJc w:val="left"/>
      <w:pPr>
        <w:tabs>
          <w:tab w:val="num" w:pos="420"/>
        </w:tabs>
        <w:ind w:left="420" w:hanging="420"/>
      </w:pPr>
      <w:rPr>
        <w:rFonts w:ascii="Wingdings" w:hAnsi="Wingdings" w:hint="default"/>
      </w:rPr>
    </w:lvl>
    <w:lvl w:ilvl="1" w:tplc="2486878C" w:tentative="1">
      <w:start w:val="1"/>
      <w:numFmt w:val="aiueoFullWidth"/>
      <w:lvlText w:val="(%2)"/>
      <w:lvlJc w:val="left"/>
      <w:pPr>
        <w:tabs>
          <w:tab w:val="num" w:pos="840"/>
        </w:tabs>
        <w:ind w:left="840" w:hanging="420"/>
      </w:pPr>
    </w:lvl>
    <w:lvl w:ilvl="2" w:tplc="6D90A6CC" w:tentative="1">
      <w:start w:val="1"/>
      <w:numFmt w:val="decimalEnclosedCircle"/>
      <w:lvlText w:val="%3"/>
      <w:lvlJc w:val="left"/>
      <w:pPr>
        <w:tabs>
          <w:tab w:val="num" w:pos="1260"/>
        </w:tabs>
        <w:ind w:left="1260" w:hanging="420"/>
      </w:pPr>
    </w:lvl>
    <w:lvl w:ilvl="3" w:tplc="897E116C" w:tentative="1">
      <w:start w:val="1"/>
      <w:numFmt w:val="decimal"/>
      <w:lvlText w:val="%4."/>
      <w:lvlJc w:val="left"/>
      <w:pPr>
        <w:tabs>
          <w:tab w:val="num" w:pos="1680"/>
        </w:tabs>
        <w:ind w:left="1680" w:hanging="420"/>
      </w:pPr>
    </w:lvl>
    <w:lvl w:ilvl="4" w:tplc="9D5EC41C" w:tentative="1">
      <w:start w:val="1"/>
      <w:numFmt w:val="aiueoFullWidth"/>
      <w:lvlText w:val="(%5)"/>
      <w:lvlJc w:val="left"/>
      <w:pPr>
        <w:tabs>
          <w:tab w:val="num" w:pos="2100"/>
        </w:tabs>
        <w:ind w:left="2100" w:hanging="420"/>
      </w:pPr>
    </w:lvl>
    <w:lvl w:ilvl="5" w:tplc="FD3457FC" w:tentative="1">
      <w:start w:val="1"/>
      <w:numFmt w:val="decimalEnclosedCircle"/>
      <w:lvlText w:val="%6"/>
      <w:lvlJc w:val="left"/>
      <w:pPr>
        <w:tabs>
          <w:tab w:val="num" w:pos="2520"/>
        </w:tabs>
        <w:ind w:left="2520" w:hanging="420"/>
      </w:pPr>
    </w:lvl>
    <w:lvl w:ilvl="6" w:tplc="CB7627B6" w:tentative="1">
      <w:start w:val="1"/>
      <w:numFmt w:val="decimal"/>
      <w:lvlText w:val="%7."/>
      <w:lvlJc w:val="left"/>
      <w:pPr>
        <w:tabs>
          <w:tab w:val="num" w:pos="2940"/>
        </w:tabs>
        <w:ind w:left="2940" w:hanging="420"/>
      </w:pPr>
    </w:lvl>
    <w:lvl w:ilvl="7" w:tplc="D2A47790" w:tentative="1">
      <w:start w:val="1"/>
      <w:numFmt w:val="aiueoFullWidth"/>
      <w:lvlText w:val="(%8)"/>
      <w:lvlJc w:val="left"/>
      <w:pPr>
        <w:tabs>
          <w:tab w:val="num" w:pos="3360"/>
        </w:tabs>
        <w:ind w:left="3360" w:hanging="420"/>
      </w:pPr>
    </w:lvl>
    <w:lvl w:ilvl="8" w:tplc="2E6085EC"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14823B66">
      <w:start w:val="1"/>
      <w:numFmt w:val="decimal"/>
      <w:lvlText w:val=""/>
      <w:lvlJc w:val="left"/>
    </w:lvl>
    <w:lvl w:ilvl="1" w:tplc="22AEE4D8">
      <w:start w:val="1"/>
      <w:numFmt w:val="decimal"/>
      <w:lvlText w:val=""/>
      <w:lvlJc w:val="left"/>
    </w:lvl>
    <w:lvl w:ilvl="2" w:tplc="CA280190">
      <w:numFmt w:val="decimal"/>
      <w:lvlText w:val=""/>
      <w:lvlJc w:val="left"/>
    </w:lvl>
    <w:lvl w:ilvl="3" w:tplc="519EADBE">
      <w:numFmt w:val="decimal"/>
      <w:lvlText w:val=""/>
      <w:lvlJc w:val="left"/>
    </w:lvl>
    <w:lvl w:ilvl="4" w:tplc="0014451C">
      <w:numFmt w:val="decimal"/>
      <w:lvlText w:val=""/>
      <w:lvlJc w:val="left"/>
    </w:lvl>
    <w:lvl w:ilvl="5" w:tplc="DA3CACF0">
      <w:numFmt w:val="decimal"/>
      <w:lvlText w:val=""/>
      <w:lvlJc w:val="left"/>
    </w:lvl>
    <w:lvl w:ilvl="6" w:tplc="086EB69C">
      <w:numFmt w:val="decimal"/>
      <w:lvlText w:val=""/>
      <w:lvlJc w:val="left"/>
    </w:lvl>
    <w:lvl w:ilvl="7" w:tplc="187A6CBE">
      <w:numFmt w:val="decimal"/>
      <w:lvlText w:val=""/>
      <w:lvlJc w:val="left"/>
    </w:lvl>
    <w:lvl w:ilvl="8" w:tplc="109CA414">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679647EA">
      <w:start w:val="2"/>
      <w:numFmt w:val="bullet"/>
      <w:lvlText w:val="・"/>
      <w:lvlJc w:val="left"/>
      <w:pPr>
        <w:tabs>
          <w:tab w:val="num" w:pos="1080"/>
        </w:tabs>
        <w:ind w:left="1080" w:hanging="360"/>
      </w:pPr>
      <w:rPr>
        <w:rFonts w:ascii="ＭＳ 明朝" w:eastAsia="ＭＳ 明朝" w:hAnsi="ＭＳ 明朝" w:cs="Times New Roman" w:hint="eastAsia"/>
      </w:rPr>
    </w:lvl>
    <w:lvl w:ilvl="1" w:tplc="4B3C9026">
      <w:start w:val="3"/>
      <w:numFmt w:val="bullet"/>
      <w:lvlText w:val="＊"/>
      <w:lvlJc w:val="left"/>
      <w:pPr>
        <w:tabs>
          <w:tab w:val="num" w:pos="1500"/>
        </w:tabs>
        <w:ind w:left="1500" w:hanging="360"/>
      </w:pPr>
      <w:rPr>
        <w:rFonts w:ascii="ＭＳ 明朝" w:eastAsia="ＭＳ 明朝" w:hAnsi="ＭＳ 明朝" w:cs="Times New Roman" w:hint="eastAsia"/>
      </w:rPr>
    </w:lvl>
    <w:lvl w:ilvl="2" w:tplc="960A6CCA">
      <w:start w:val="2"/>
      <w:numFmt w:val="bullet"/>
      <w:lvlText w:val="・"/>
      <w:lvlJc w:val="left"/>
      <w:pPr>
        <w:tabs>
          <w:tab w:val="num" w:pos="1920"/>
        </w:tabs>
        <w:ind w:left="1920" w:hanging="360"/>
      </w:pPr>
      <w:rPr>
        <w:rFonts w:ascii="ＭＳ 明朝" w:eastAsia="ＭＳ 明朝" w:hAnsi="ＭＳ 明朝" w:cs="Times New Roman" w:hint="eastAsia"/>
      </w:rPr>
    </w:lvl>
    <w:lvl w:ilvl="3" w:tplc="1C1E09AE" w:tentative="1">
      <w:start w:val="1"/>
      <w:numFmt w:val="bullet"/>
      <w:lvlText w:val=""/>
      <w:lvlJc w:val="left"/>
      <w:pPr>
        <w:tabs>
          <w:tab w:val="num" w:pos="2400"/>
        </w:tabs>
        <w:ind w:left="2400" w:hanging="420"/>
      </w:pPr>
      <w:rPr>
        <w:rFonts w:ascii="Wingdings" w:hAnsi="Wingdings" w:hint="default"/>
      </w:rPr>
    </w:lvl>
    <w:lvl w:ilvl="4" w:tplc="AD2636C8" w:tentative="1">
      <w:start w:val="1"/>
      <w:numFmt w:val="bullet"/>
      <w:lvlText w:val=""/>
      <w:lvlJc w:val="left"/>
      <w:pPr>
        <w:tabs>
          <w:tab w:val="num" w:pos="2820"/>
        </w:tabs>
        <w:ind w:left="2820" w:hanging="420"/>
      </w:pPr>
      <w:rPr>
        <w:rFonts w:ascii="Wingdings" w:hAnsi="Wingdings" w:hint="default"/>
      </w:rPr>
    </w:lvl>
    <w:lvl w:ilvl="5" w:tplc="EFDC7E22" w:tentative="1">
      <w:start w:val="1"/>
      <w:numFmt w:val="bullet"/>
      <w:lvlText w:val=""/>
      <w:lvlJc w:val="left"/>
      <w:pPr>
        <w:tabs>
          <w:tab w:val="num" w:pos="3240"/>
        </w:tabs>
        <w:ind w:left="3240" w:hanging="420"/>
      </w:pPr>
      <w:rPr>
        <w:rFonts w:ascii="Wingdings" w:hAnsi="Wingdings" w:hint="default"/>
      </w:rPr>
    </w:lvl>
    <w:lvl w:ilvl="6" w:tplc="466E5B7C" w:tentative="1">
      <w:start w:val="1"/>
      <w:numFmt w:val="bullet"/>
      <w:lvlText w:val=""/>
      <w:lvlJc w:val="left"/>
      <w:pPr>
        <w:tabs>
          <w:tab w:val="num" w:pos="3660"/>
        </w:tabs>
        <w:ind w:left="3660" w:hanging="420"/>
      </w:pPr>
      <w:rPr>
        <w:rFonts w:ascii="Wingdings" w:hAnsi="Wingdings" w:hint="default"/>
      </w:rPr>
    </w:lvl>
    <w:lvl w:ilvl="7" w:tplc="06F432D8" w:tentative="1">
      <w:start w:val="1"/>
      <w:numFmt w:val="bullet"/>
      <w:lvlText w:val=""/>
      <w:lvlJc w:val="left"/>
      <w:pPr>
        <w:tabs>
          <w:tab w:val="num" w:pos="4080"/>
        </w:tabs>
        <w:ind w:left="4080" w:hanging="420"/>
      </w:pPr>
      <w:rPr>
        <w:rFonts w:ascii="Wingdings" w:hAnsi="Wingdings" w:hint="default"/>
      </w:rPr>
    </w:lvl>
    <w:lvl w:ilvl="8" w:tplc="024A091C"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6CF462EC">
      <w:start w:val="1"/>
      <w:numFmt w:val="aiueoFullWidth"/>
      <w:lvlText w:val="(%1)"/>
      <w:lvlJc w:val="left"/>
      <w:pPr>
        <w:tabs>
          <w:tab w:val="num" w:pos="840"/>
        </w:tabs>
        <w:ind w:left="840" w:hanging="420"/>
      </w:pPr>
    </w:lvl>
    <w:lvl w:ilvl="1" w:tplc="91B0A3F2" w:tentative="1">
      <w:start w:val="1"/>
      <w:numFmt w:val="aiueoFullWidth"/>
      <w:lvlText w:val="(%2)"/>
      <w:lvlJc w:val="left"/>
      <w:pPr>
        <w:tabs>
          <w:tab w:val="num" w:pos="840"/>
        </w:tabs>
        <w:ind w:left="840" w:hanging="420"/>
      </w:pPr>
    </w:lvl>
    <w:lvl w:ilvl="2" w:tplc="0FE4028C" w:tentative="1">
      <w:start w:val="1"/>
      <w:numFmt w:val="decimalEnclosedCircle"/>
      <w:lvlText w:val="%3"/>
      <w:lvlJc w:val="left"/>
      <w:pPr>
        <w:tabs>
          <w:tab w:val="num" w:pos="1260"/>
        </w:tabs>
        <w:ind w:left="1260" w:hanging="420"/>
      </w:pPr>
    </w:lvl>
    <w:lvl w:ilvl="3" w:tplc="173A7A04" w:tentative="1">
      <w:start w:val="1"/>
      <w:numFmt w:val="decimal"/>
      <w:lvlText w:val="%4."/>
      <w:lvlJc w:val="left"/>
      <w:pPr>
        <w:tabs>
          <w:tab w:val="num" w:pos="1680"/>
        </w:tabs>
        <w:ind w:left="1680" w:hanging="420"/>
      </w:pPr>
    </w:lvl>
    <w:lvl w:ilvl="4" w:tplc="774063AE" w:tentative="1">
      <w:start w:val="1"/>
      <w:numFmt w:val="aiueoFullWidth"/>
      <w:lvlText w:val="(%5)"/>
      <w:lvlJc w:val="left"/>
      <w:pPr>
        <w:tabs>
          <w:tab w:val="num" w:pos="2100"/>
        </w:tabs>
        <w:ind w:left="2100" w:hanging="420"/>
      </w:pPr>
    </w:lvl>
    <w:lvl w:ilvl="5" w:tplc="612C6080" w:tentative="1">
      <w:start w:val="1"/>
      <w:numFmt w:val="decimalEnclosedCircle"/>
      <w:lvlText w:val="%6"/>
      <w:lvlJc w:val="left"/>
      <w:pPr>
        <w:tabs>
          <w:tab w:val="num" w:pos="2520"/>
        </w:tabs>
        <w:ind w:left="2520" w:hanging="420"/>
      </w:pPr>
    </w:lvl>
    <w:lvl w:ilvl="6" w:tplc="63AE6548" w:tentative="1">
      <w:start w:val="1"/>
      <w:numFmt w:val="decimal"/>
      <w:lvlText w:val="%7."/>
      <w:lvlJc w:val="left"/>
      <w:pPr>
        <w:tabs>
          <w:tab w:val="num" w:pos="2940"/>
        </w:tabs>
        <w:ind w:left="2940" w:hanging="420"/>
      </w:pPr>
    </w:lvl>
    <w:lvl w:ilvl="7" w:tplc="EC7613C0" w:tentative="1">
      <w:start w:val="1"/>
      <w:numFmt w:val="aiueoFullWidth"/>
      <w:lvlText w:val="(%8)"/>
      <w:lvlJc w:val="left"/>
      <w:pPr>
        <w:tabs>
          <w:tab w:val="num" w:pos="3360"/>
        </w:tabs>
        <w:ind w:left="3360" w:hanging="420"/>
      </w:pPr>
    </w:lvl>
    <w:lvl w:ilvl="8" w:tplc="F14A40C4"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5874D6A6">
      <w:start w:val="2"/>
      <w:numFmt w:val="bullet"/>
      <w:lvlText w:val="・"/>
      <w:lvlJc w:val="left"/>
      <w:pPr>
        <w:tabs>
          <w:tab w:val="num" w:pos="1200"/>
        </w:tabs>
        <w:ind w:left="1200" w:hanging="360"/>
      </w:pPr>
      <w:rPr>
        <w:rFonts w:ascii="ＭＳ 明朝" w:eastAsia="ＭＳ 明朝" w:hAnsi="ＭＳ 明朝" w:cs="Times New Roman" w:hint="eastAsia"/>
      </w:rPr>
    </w:lvl>
    <w:lvl w:ilvl="1" w:tplc="26EA5550" w:tentative="1">
      <w:start w:val="1"/>
      <w:numFmt w:val="bullet"/>
      <w:lvlText w:val=""/>
      <w:lvlJc w:val="left"/>
      <w:pPr>
        <w:tabs>
          <w:tab w:val="num" w:pos="1680"/>
        </w:tabs>
        <w:ind w:left="1680" w:hanging="420"/>
      </w:pPr>
      <w:rPr>
        <w:rFonts w:ascii="Wingdings" w:hAnsi="Wingdings" w:hint="default"/>
      </w:rPr>
    </w:lvl>
    <w:lvl w:ilvl="2" w:tplc="786E7A38" w:tentative="1">
      <w:start w:val="1"/>
      <w:numFmt w:val="bullet"/>
      <w:lvlText w:val=""/>
      <w:lvlJc w:val="left"/>
      <w:pPr>
        <w:tabs>
          <w:tab w:val="num" w:pos="2100"/>
        </w:tabs>
        <w:ind w:left="2100" w:hanging="420"/>
      </w:pPr>
      <w:rPr>
        <w:rFonts w:ascii="Wingdings" w:hAnsi="Wingdings" w:hint="default"/>
      </w:rPr>
    </w:lvl>
    <w:lvl w:ilvl="3" w:tplc="4ADAF94C" w:tentative="1">
      <w:start w:val="1"/>
      <w:numFmt w:val="bullet"/>
      <w:lvlText w:val=""/>
      <w:lvlJc w:val="left"/>
      <w:pPr>
        <w:tabs>
          <w:tab w:val="num" w:pos="2520"/>
        </w:tabs>
        <w:ind w:left="2520" w:hanging="420"/>
      </w:pPr>
      <w:rPr>
        <w:rFonts w:ascii="Wingdings" w:hAnsi="Wingdings" w:hint="default"/>
      </w:rPr>
    </w:lvl>
    <w:lvl w:ilvl="4" w:tplc="75F00B32" w:tentative="1">
      <w:start w:val="1"/>
      <w:numFmt w:val="bullet"/>
      <w:lvlText w:val=""/>
      <w:lvlJc w:val="left"/>
      <w:pPr>
        <w:tabs>
          <w:tab w:val="num" w:pos="2940"/>
        </w:tabs>
        <w:ind w:left="2940" w:hanging="420"/>
      </w:pPr>
      <w:rPr>
        <w:rFonts w:ascii="Wingdings" w:hAnsi="Wingdings" w:hint="default"/>
      </w:rPr>
    </w:lvl>
    <w:lvl w:ilvl="5" w:tplc="DF2AFE40" w:tentative="1">
      <w:start w:val="1"/>
      <w:numFmt w:val="bullet"/>
      <w:lvlText w:val=""/>
      <w:lvlJc w:val="left"/>
      <w:pPr>
        <w:tabs>
          <w:tab w:val="num" w:pos="3360"/>
        </w:tabs>
        <w:ind w:left="3360" w:hanging="420"/>
      </w:pPr>
      <w:rPr>
        <w:rFonts w:ascii="Wingdings" w:hAnsi="Wingdings" w:hint="default"/>
      </w:rPr>
    </w:lvl>
    <w:lvl w:ilvl="6" w:tplc="90406FC8" w:tentative="1">
      <w:start w:val="1"/>
      <w:numFmt w:val="bullet"/>
      <w:lvlText w:val=""/>
      <w:lvlJc w:val="left"/>
      <w:pPr>
        <w:tabs>
          <w:tab w:val="num" w:pos="3780"/>
        </w:tabs>
        <w:ind w:left="3780" w:hanging="420"/>
      </w:pPr>
      <w:rPr>
        <w:rFonts w:ascii="Wingdings" w:hAnsi="Wingdings" w:hint="default"/>
      </w:rPr>
    </w:lvl>
    <w:lvl w:ilvl="7" w:tplc="D022349E" w:tentative="1">
      <w:start w:val="1"/>
      <w:numFmt w:val="bullet"/>
      <w:lvlText w:val=""/>
      <w:lvlJc w:val="left"/>
      <w:pPr>
        <w:tabs>
          <w:tab w:val="num" w:pos="4200"/>
        </w:tabs>
        <w:ind w:left="4200" w:hanging="420"/>
      </w:pPr>
      <w:rPr>
        <w:rFonts w:ascii="Wingdings" w:hAnsi="Wingdings" w:hint="default"/>
      </w:rPr>
    </w:lvl>
    <w:lvl w:ilvl="8" w:tplc="E376A742"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8854A528">
      <w:start w:val="1"/>
      <w:numFmt w:val="decimal"/>
      <w:lvlText w:val="(%1)"/>
      <w:lvlJc w:val="left"/>
      <w:pPr>
        <w:tabs>
          <w:tab w:val="num" w:pos="375"/>
        </w:tabs>
        <w:ind w:left="375" w:hanging="375"/>
      </w:pPr>
      <w:rPr>
        <w:rFonts w:hint="default"/>
      </w:rPr>
    </w:lvl>
    <w:lvl w:ilvl="1" w:tplc="874E4424" w:tentative="1">
      <w:start w:val="1"/>
      <w:numFmt w:val="aiueoFullWidth"/>
      <w:lvlText w:val="(%2)"/>
      <w:lvlJc w:val="left"/>
      <w:pPr>
        <w:tabs>
          <w:tab w:val="num" w:pos="840"/>
        </w:tabs>
        <w:ind w:left="840" w:hanging="420"/>
      </w:pPr>
    </w:lvl>
    <w:lvl w:ilvl="2" w:tplc="A440961A" w:tentative="1">
      <w:start w:val="1"/>
      <w:numFmt w:val="decimalEnclosedCircle"/>
      <w:lvlText w:val="%3"/>
      <w:lvlJc w:val="left"/>
      <w:pPr>
        <w:tabs>
          <w:tab w:val="num" w:pos="1260"/>
        </w:tabs>
        <w:ind w:left="1260" w:hanging="420"/>
      </w:pPr>
    </w:lvl>
    <w:lvl w:ilvl="3" w:tplc="117867E2" w:tentative="1">
      <w:start w:val="1"/>
      <w:numFmt w:val="decimal"/>
      <w:lvlText w:val="%4."/>
      <w:lvlJc w:val="left"/>
      <w:pPr>
        <w:tabs>
          <w:tab w:val="num" w:pos="1680"/>
        </w:tabs>
        <w:ind w:left="1680" w:hanging="420"/>
      </w:pPr>
    </w:lvl>
    <w:lvl w:ilvl="4" w:tplc="AF60A94C" w:tentative="1">
      <w:start w:val="1"/>
      <w:numFmt w:val="aiueoFullWidth"/>
      <w:lvlText w:val="(%5)"/>
      <w:lvlJc w:val="left"/>
      <w:pPr>
        <w:tabs>
          <w:tab w:val="num" w:pos="2100"/>
        </w:tabs>
        <w:ind w:left="2100" w:hanging="420"/>
      </w:pPr>
    </w:lvl>
    <w:lvl w:ilvl="5" w:tplc="62F02A6E" w:tentative="1">
      <w:start w:val="1"/>
      <w:numFmt w:val="decimalEnclosedCircle"/>
      <w:lvlText w:val="%6"/>
      <w:lvlJc w:val="left"/>
      <w:pPr>
        <w:tabs>
          <w:tab w:val="num" w:pos="2520"/>
        </w:tabs>
        <w:ind w:left="2520" w:hanging="420"/>
      </w:pPr>
    </w:lvl>
    <w:lvl w:ilvl="6" w:tplc="0E0C4090" w:tentative="1">
      <w:start w:val="1"/>
      <w:numFmt w:val="decimal"/>
      <w:lvlText w:val="%7."/>
      <w:lvlJc w:val="left"/>
      <w:pPr>
        <w:tabs>
          <w:tab w:val="num" w:pos="2940"/>
        </w:tabs>
        <w:ind w:left="2940" w:hanging="420"/>
      </w:pPr>
    </w:lvl>
    <w:lvl w:ilvl="7" w:tplc="34A27472" w:tentative="1">
      <w:start w:val="1"/>
      <w:numFmt w:val="aiueoFullWidth"/>
      <w:lvlText w:val="(%8)"/>
      <w:lvlJc w:val="left"/>
      <w:pPr>
        <w:tabs>
          <w:tab w:val="num" w:pos="3360"/>
        </w:tabs>
        <w:ind w:left="3360" w:hanging="420"/>
      </w:pPr>
    </w:lvl>
    <w:lvl w:ilvl="8" w:tplc="C7662292"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72D28444">
      <w:start w:val="1"/>
      <w:numFmt w:val="aiueoFullWidth"/>
      <w:lvlText w:val="(%1)"/>
      <w:lvlJc w:val="left"/>
      <w:pPr>
        <w:tabs>
          <w:tab w:val="num" w:pos="840"/>
        </w:tabs>
        <w:ind w:left="840" w:hanging="420"/>
      </w:pPr>
    </w:lvl>
    <w:lvl w:ilvl="1" w:tplc="AC2EFF70" w:tentative="1">
      <w:start w:val="1"/>
      <w:numFmt w:val="aiueoFullWidth"/>
      <w:lvlText w:val="(%2)"/>
      <w:lvlJc w:val="left"/>
      <w:pPr>
        <w:tabs>
          <w:tab w:val="num" w:pos="840"/>
        </w:tabs>
        <w:ind w:left="840" w:hanging="420"/>
      </w:pPr>
    </w:lvl>
    <w:lvl w:ilvl="2" w:tplc="181650E8" w:tentative="1">
      <w:start w:val="1"/>
      <w:numFmt w:val="decimalEnclosedCircle"/>
      <w:lvlText w:val="%3"/>
      <w:lvlJc w:val="left"/>
      <w:pPr>
        <w:tabs>
          <w:tab w:val="num" w:pos="1260"/>
        </w:tabs>
        <w:ind w:left="1260" w:hanging="420"/>
      </w:pPr>
    </w:lvl>
    <w:lvl w:ilvl="3" w:tplc="5D24CB58" w:tentative="1">
      <w:start w:val="1"/>
      <w:numFmt w:val="decimal"/>
      <w:lvlText w:val="%4."/>
      <w:lvlJc w:val="left"/>
      <w:pPr>
        <w:tabs>
          <w:tab w:val="num" w:pos="1680"/>
        </w:tabs>
        <w:ind w:left="1680" w:hanging="420"/>
      </w:pPr>
    </w:lvl>
    <w:lvl w:ilvl="4" w:tplc="6DDA9D62" w:tentative="1">
      <w:start w:val="1"/>
      <w:numFmt w:val="aiueoFullWidth"/>
      <w:lvlText w:val="(%5)"/>
      <w:lvlJc w:val="left"/>
      <w:pPr>
        <w:tabs>
          <w:tab w:val="num" w:pos="2100"/>
        </w:tabs>
        <w:ind w:left="2100" w:hanging="420"/>
      </w:pPr>
    </w:lvl>
    <w:lvl w:ilvl="5" w:tplc="5470C63E" w:tentative="1">
      <w:start w:val="1"/>
      <w:numFmt w:val="decimalEnclosedCircle"/>
      <w:lvlText w:val="%6"/>
      <w:lvlJc w:val="left"/>
      <w:pPr>
        <w:tabs>
          <w:tab w:val="num" w:pos="2520"/>
        </w:tabs>
        <w:ind w:left="2520" w:hanging="420"/>
      </w:pPr>
    </w:lvl>
    <w:lvl w:ilvl="6" w:tplc="ACB87C5E" w:tentative="1">
      <w:start w:val="1"/>
      <w:numFmt w:val="decimal"/>
      <w:lvlText w:val="%7."/>
      <w:lvlJc w:val="left"/>
      <w:pPr>
        <w:tabs>
          <w:tab w:val="num" w:pos="2940"/>
        </w:tabs>
        <w:ind w:left="2940" w:hanging="420"/>
      </w:pPr>
    </w:lvl>
    <w:lvl w:ilvl="7" w:tplc="80EEAC46" w:tentative="1">
      <w:start w:val="1"/>
      <w:numFmt w:val="aiueoFullWidth"/>
      <w:lvlText w:val="(%8)"/>
      <w:lvlJc w:val="left"/>
      <w:pPr>
        <w:tabs>
          <w:tab w:val="num" w:pos="3360"/>
        </w:tabs>
        <w:ind w:left="3360" w:hanging="420"/>
      </w:pPr>
    </w:lvl>
    <w:lvl w:ilvl="8" w:tplc="6B24BF50"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1DBC04BC">
      <w:start w:val="1"/>
      <w:numFmt w:val="decimal"/>
      <w:lvlText w:val="(%1)"/>
      <w:lvlJc w:val="left"/>
      <w:pPr>
        <w:tabs>
          <w:tab w:val="num" w:pos="375"/>
        </w:tabs>
        <w:ind w:left="375" w:hanging="375"/>
      </w:pPr>
      <w:rPr>
        <w:rFonts w:hint="default"/>
      </w:rPr>
    </w:lvl>
    <w:lvl w:ilvl="1" w:tplc="1A9657AA" w:tentative="1">
      <w:start w:val="1"/>
      <w:numFmt w:val="aiueoFullWidth"/>
      <w:lvlText w:val="(%2)"/>
      <w:lvlJc w:val="left"/>
      <w:pPr>
        <w:tabs>
          <w:tab w:val="num" w:pos="840"/>
        </w:tabs>
        <w:ind w:left="840" w:hanging="420"/>
      </w:pPr>
    </w:lvl>
    <w:lvl w:ilvl="2" w:tplc="67325450" w:tentative="1">
      <w:start w:val="1"/>
      <w:numFmt w:val="decimalEnclosedCircle"/>
      <w:lvlText w:val="%3"/>
      <w:lvlJc w:val="left"/>
      <w:pPr>
        <w:tabs>
          <w:tab w:val="num" w:pos="1260"/>
        </w:tabs>
        <w:ind w:left="1260" w:hanging="420"/>
      </w:pPr>
    </w:lvl>
    <w:lvl w:ilvl="3" w:tplc="124671B4" w:tentative="1">
      <w:start w:val="1"/>
      <w:numFmt w:val="decimal"/>
      <w:lvlText w:val="%4."/>
      <w:lvlJc w:val="left"/>
      <w:pPr>
        <w:tabs>
          <w:tab w:val="num" w:pos="1680"/>
        </w:tabs>
        <w:ind w:left="1680" w:hanging="420"/>
      </w:pPr>
    </w:lvl>
    <w:lvl w:ilvl="4" w:tplc="6CF6853A" w:tentative="1">
      <w:start w:val="1"/>
      <w:numFmt w:val="aiueoFullWidth"/>
      <w:lvlText w:val="(%5)"/>
      <w:lvlJc w:val="left"/>
      <w:pPr>
        <w:tabs>
          <w:tab w:val="num" w:pos="2100"/>
        </w:tabs>
        <w:ind w:left="2100" w:hanging="420"/>
      </w:pPr>
    </w:lvl>
    <w:lvl w:ilvl="5" w:tplc="77BCD5B8" w:tentative="1">
      <w:start w:val="1"/>
      <w:numFmt w:val="decimalEnclosedCircle"/>
      <w:lvlText w:val="%6"/>
      <w:lvlJc w:val="left"/>
      <w:pPr>
        <w:tabs>
          <w:tab w:val="num" w:pos="2520"/>
        </w:tabs>
        <w:ind w:left="2520" w:hanging="420"/>
      </w:pPr>
    </w:lvl>
    <w:lvl w:ilvl="6" w:tplc="6ED45018" w:tentative="1">
      <w:start w:val="1"/>
      <w:numFmt w:val="decimal"/>
      <w:lvlText w:val="%7."/>
      <w:lvlJc w:val="left"/>
      <w:pPr>
        <w:tabs>
          <w:tab w:val="num" w:pos="2940"/>
        </w:tabs>
        <w:ind w:left="2940" w:hanging="420"/>
      </w:pPr>
    </w:lvl>
    <w:lvl w:ilvl="7" w:tplc="FBA6BB7C" w:tentative="1">
      <w:start w:val="1"/>
      <w:numFmt w:val="aiueoFullWidth"/>
      <w:lvlText w:val="(%8)"/>
      <w:lvlJc w:val="left"/>
      <w:pPr>
        <w:tabs>
          <w:tab w:val="num" w:pos="3360"/>
        </w:tabs>
        <w:ind w:left="3360" w:hanging="420"/>
      </w:pPr>
    </w:lvl>
    <w:lvl w:ilvl="8" w:tplc="130E4338"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A17EEB52">
      <w:start w:val="1"/>
      <w:numFmt w:val="bullet"/>
      <w:lvlText w:val=""/>
      <w:lvlJc w:val="left"/>
      <w:pPr>
        <w:tabs>
          <w:tab w:val="num" w:pos="420"/>
        </w:tabs>
        <w:ind w:left="420" w:hanging="420"/>
      </w:pPr>
      <w:rPr>
        <w:rFonts w:ascii="Wingdings" w:hAnsi="Wingdings" w:hint="default"/>
      </w:rPr>
    </w:lvl>
    <w:lvl w:ilvl="1" w:tplc="4D08A4E6">
      <w:start w:val="1"/>
      <w:numFmt w:val="bullet"/>
      <w:lvlText w:val="□"/>
      <w:lvlJc w:val="left"/>
      <w:pPr>
        <w:tabs>
          <w:tab w:val="num" w:pos="780"/>
        </w:tabs>
        <w:ind w:left="780" w:hanging="360"/>
      </w:pPr>
      <w:rPr>
        <w:rFonts w:ascii="ＭＳ 明朝" w:eastAsia="ＭＳ 明朝" w:hAnsi="ＭＳ 明朝" w:cs="Times New Roman" w:hint="eastAsia"/>
      </w:rPr>
    </w:lvl>
    <w:lvl w:ilvl="2" w:tplc="9064EB80" w:tentative="1">
      <w:start w:val="1"/>
      <w:numFmt w:val="bullet"/>
      <w:lvlText w:val=""/>
      <w:lvlJc w:val="left"/>
      <w:pPr>
        <w:tabs>
          <w:tab w:val="num" w:pos="1260"/>
        </w:tabs>
        <w:ind w:left="1260" w:hanging="420"/>
      </w:pPr>
      <w:rPr>
        <w:rFonts w:ascii="Wingdings" w:hAnsi="Wingdings" w:hint="default"/>
      </w:rPr>
    </w:lvl>
    <w:lvl w:ilvl="3" w:tplc="4D2E558C" w:tentative="1">
      <w:start w:val="1"/>
      <w:numFmt w:val="bullet"/>
      <w:lvlText w:val=""/>
      <w:lvlJc w:val="left"/>
      <w:pPr>
        <w:tabs>
          <w:tab w:val="num" w:pos="1680"/>
        </w:tabs>
        <w:ind w:left="1680" w:hanging="420"/>
      </w:pPr>
      <w:rPr>
        <w:rFonts w:ascii="Wingdings" w:hAnsi="Wingdings" w:hint="default"/>
      </w:rPr>
    </w:lvl>
    <w:lvl w:ilvl="4" w:tplc="7070F8A8" w:tentative="1">
      <w:start w:val="1"/>
      <w:numFmt w:val="bullet"/>
      <w:lvlText w:val=""/>
      <w:lvlJc w:val="left"/>
      <w:pPr>
        <w:tabs>
          <w:tab w:val="num" w:pos="2100"/>
        </w:tabs>
        <w:ind w:left="2100" w:hanging="420"/>
      </w:pPr>
      <w:rPr>
        <w:rFonts w:ascii="Wingdings" w:hAnsi="Wingdings" w:hint="default"/>
      </w:rPr>
    </w:lvl>
    <w:lvl w:ilvl="5" w:tplc="D0A6FEE2" w:tentative="1">
      <w:start w:val="1"/>
      <w:numFmt w:val="bullet"/>
      <w:lvlText w:val=""/>
      <w:lvlJc w:val="left"/>
      <w:pPr>
        <w:tabs>
          <w:tab w:val="num" w:pos="2520"/>
        </w:tabs>
        <w:ind w:left="2520" w:hanging="420"/>
      </w:pPr>
      <w:rPr>
        <w:rFonts w:ascii="Wingdings" w:hAnsi="Wingdings" w:hint="default"/>
      </w:rPr>
    </w:lvl>
    <w:lvl w:ilvl="6" w:tplc="BA4EC94A" w:tentative="1">
      <w:start w:val="1"/>
      <w:numFmt w:val="bullet"/>
      <w:lvlText w:val=""/>
      <w:lvlJc w:val="left"/>
      <w:pPr>
        <w:tabs>
          <w:tab w:val="num" w:pos="2940"/>
        </w:tabs>
        <w:ind w:left="2940" w:hanging="420"/>
      </w:pPr>
      <w:rPr>
        <w:rFonts w:ascii="Wingdings" w:hAnsi="Wingdings" w:hint="default"/>
      </w:rPr>
    </w:lvl>
    <w:lvl w:ilvl="7" w:tplc="C1508C38" w:tentative="1">
      <w:start w:val="1"/>
      <w:numFmt w:val="bullet"/>
      <w:lvlText w:val=""/>
      <w:lvlJc w:val="left"/>
      <w:pPr>
        <w:tabs>
          <w:tab w:val="num" w:pos="3360"/>
        </w:tabs>
        <w:ind w:left="3360" w:hanging="420"/>
      </w:pPr>
      <w:rPr>
        <w:rFonts w:ascii="Wingdings" w:hAnsi="Wingdings" w:hint="default"/>
      </w:rPr>
    </w:lvl>
    <w:lvl w:ilvl="8" w:tplc="E5F44E4E"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E1A89CF6">
      <w:start w:val="2"/>
      <w:numFmt w:val="bullet"/>
      <w:lvlText w:val="・"/>
      <w:lvlJc w:val="left"/>
      <w:pPr>
        <w:tabs>
          <w:tab w:val="num" w:pos="780"/>
        </w:tabs>
        <w:ind w:left="780" w:hanging="360"/>
      </w:pPr>
      <w:rPr>
        <w:rFonts w:ascii="ＭＳ 明朝" w:eastAsia="ＭＳ 明朝" w:hAnsi="ＭＳ 明朝" w:cs="Times New Roman" w:hint="eastAsia"/>
      </w:rPr>
    </w:lvl>
    <w:lvl w:ilvl="1" w:tplc="0ED09E0C">
      <w:start w:val="1"/>
      <w:numFmt w:val="bullet"/>
      <w:lvlText w:val="・"/>
      <w:lvlJc w:val="left"/>
      <w:pPr>
        <w:tabs>
          <w:tab w:val="num" w:pos="1200"/>
        </w:tabs>
        <w:ind w:left="1200" w:hanging="360"/>
      </w:pPr>
      <w:rPr>
        <w:rFonts w:ascii="ＭＳ 明朝" w:eastAsia="ＭＳ 明朝" w:hAnsi="ＭＳ 明朝" w:cs="Times New Roman" w:hint="eastAsia"/>
      </w:rPr>
    </w:lvl>
    <w:lvl w:ilvl="2" w:tplc="B8506196">
      <w:start w:val="1"/>
      <w:numFmt w:val="decimal"/>
      <w:lvlText w:val="(%3)"/>
      <w:lvlJc w:val="left"/>
      <w:pPr>
        <w:tabs>
          <w:tab w:val="num" w:pos="1635"/>
        </w:tabs>
        <w:ind w:left="1635" w:hanging="375"/>
      </w:pPr>
      <w:rPr>
        <w:rFonts w:hint="eastAsia"/>
      </w:rPr>
    </w:lvl>
    <w:lvl w:ilvl="3" w:tplc="158868C6" w:tentative="1">
      <w:start w:val="1"/>
      <w:numFmt w:val="decimal"/>
      <w:lvlText w:val="%4."/>
      <w:lvlJc w:val="left"/>
      <w:pPr>
        <w:tabs>
          <w:tab w:val="num" w:pos="2100"/>
        </w:tabs>
        <w:ind w:left="2100" w:hanging="420"/>
      </w:pPr>
    </w:lvl>
    <w:lvl w:ilvl="4" w:tplc="0914BF74" w:tentative="1">
      <w:start w:val="1"/>
      <w:numFmt w:val="aiueoFullWidth"/>
      <w:lvlText w:val="(%5)"/>
      <w:lvlJc w:val="left"/>
      <w:pPr>
        <w:tabs>
          <w:tab w:val="num" w:pos="2520"/>
        </w:tabs>
        <w:ind w:left="2520" w:hanging="420"/>
      </w:pPr>
    </w:lvl>
    <w:lvl w:ilvl="5" w:tplc="62C8FD14" w:tentative="1">
      <w:start w:val="1"/>
      <w:numFmt w:val="decimalEnclosedCircle"/>
      <w:lvlText w:val="%6"/>
      <w:lvlJc w:val="left"/>
      <w:pPr>
        <w:tabs>
          <w:tab w:val="num" w:pos="2940"/>
        </w:tabs>
        <w:ind w:left="2940" w:hanging="420"/>
      </w:pPr>
    </w:lvl>
    <w:lvl w:ilvl="6" w:tplc="839EEB3A" w:tentative="1">
      <w:start w:val="1"/>
      <w:numFmt w:val="decimal"/>
      <w:lvlText w:val="%7."/>
      <w:lvlJc w:val="left"/>
      <w:pPr>
        <w:tabs>
          <w:tab w:val="num" w:pos="3360"/>
        </w:tabs>
        <w:ind w:left="3360" w:hanging="420"/>
      </w:pPr>
    </w:lvl>
    <w:lvl w:ilvl="7" w:tplc="B3B6F73A" w:tentative="1">
      <w:start w:val="1"/>
      <w:numFmt w:val="aiueoFullWidth"/>
      <w:lvlText w:val="(%8)"/>
      <w:lvlJc w:val="left"/>
      <w:pPr>
        <w:tabs>
          <w:tab w:val="num" w:pos="3780"/>
        </w:tabs>
        <w:ind w:left="3780" w:hanging="420"/>
      </w:pPr>
    </w:lvl>
    <w:lvl w:ilvl="8" w:tplc="FE0E1AC8"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5E54395C">
      <w:start w:val="1"/>
      <w:numFmt w:val="decimal"/>
      <w:lvlText w:val="(%1)"/>
      <w:lvlJc w:val="left"/>
      <w:pPr>
        <w:tabs>
          <w:tab w:val="num" w:pos="360"/>
        </w:tabs>
        <w:ind w:left="360" w:hanging="360"/>
      </w:pPr>
      <w:rPr>
        <w:rFonts w:ascii="Century" w:hAnsi="Century" w:hint="eastAsia"/>
        <w:b w:val="0"/>
        <w:sz w:val="21"/>
      </w:rPr>
    </w:lvl>
    <w:lvl w:ilvl="1" w:tplc="F6AE2C90">
      <w:start w:val="1"/>
      <w:numFmt w:val="aiueoFullWidth"/>
      <w:lvlText w:val="(%2)"/>
      <w:lvlJc w:val="left"/>
      <w:pPr>
        <w:tabs>
          <w:tab w:val="num" w:pos="840"/>
        </w:tabs>
        <w:ind w:left="840" w:hanging="420"/>
      </w:pPr>
    </w:lvl>
    <w:lvl w:ilvl="2" w:tplc="140C6FEE" w:tentative="1">
      <w:start w:val="1"/>
      <w:numFmt w:val="decimalEnclosedCircle"/>
      <w:lvlText w:val="%3"/>
      <w:lvlJc w:val="left"/>
      <w:pPr>
        <w:tabs>
          <w:tab w:val="num" w:pos="1260"/>
        </w:tabs>
        <w:ind w:left="1260" w:hanging="420"/>
      </w:pPr>
    </w:lvl>
    <w:lvl w:ilvl="3" w:tplc="90BACA14" w:tentative="1">
      <w:start w:val="1"/>
      <w:numFmt w:val="decimal"/>
      <w:lvlText w:val="%4."/>
      <w:lvlJc w:val="left"/>
      <w:pPr>
        <w:tabs>
          <w:tab w:val="num" w:pos="1680"/>
        </w:tabs>
        <w:ind w:left="1680" w:hanging="420"/>
      </w:pPr>
    </w:lvl>
    <w:lvl w:ilvl="4" w:tplc="FFB0CABC" w:tentative="1">
      <w:start w:val="1"/>
      <w:numFmt w:val="aiueoFullWidth"/>
      <w:lvlText w:val="(%5)"/>
      <w:lvlJc w:val="left"/>
      <w:pPr>
        <w:tabs>
          <w:tab w:val="num" w:pos="2100"/>
        </w:tabs>
        <w:ind w:left="2100" w:hanging="420"/>
      </w:pPr>
    </w:lvl>
    <w:lvl w:ilvl="5" w:tplc="2D7C73B8" w:tentative="1">
      <w:start w:val="1"/>
      <w:numFmt w:val="decimalEnclosedCircle"/>
      <w:lvlText w:val="%6"/>
      <w:lvlJc w:val="left"/>
      <w:pPr>
        <w:tabs>
          <w:tab w:val="num" w:pos="2520"/>
        </w:tabs>
        <w:ind w:left="2520" w:hanging="420"/>
      </w:pPr>
    </w:lvl>
    <w:lvl w:ilvl="6" w:tplc="B338FC1E" w:tentative="1">
      <w:start w:val="1"/>
      <w:numFmt w:val="decimal"/>
      <w:lvlText w:val="%7."/>
      <w:lvlJc w:val="left"/>
      <w:pPr>
        <w:tabs>
          <w:tab w:val="num" w:pos="2940"/>
        </w:tabs>
        <w:ind w:left="2940" w:hanging="420"/>
      </w:pPr>
    </w:lvl>
    <w:lvl w:ilvl="7" w:tplc="B08EE6A4" w:tentative="1">
      <w:start w:val="1"/>
      <w:numFmt w:val="aiueoFullWidth"/>
      <w:lvlText w:val="(%8)"/>
      <w:lvlJc w:val="left"/>
      <w:pPr>
        <w:tabs>
          <w:tab w:val="num" w:pos="3360"/>
        </w:tabs>
        <w:ind w:left="3360" w:hanging="420"/>
      </w:pPr>
    </w:lvl>
    <w:lvl w:ilvl="8" w:tplc="9D1CCCAC"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35"/>
  <w:displayHorizontalDrawingGridEvery w:val="0"/>
  <w:characterSpacingControl w:val="compressPunctuation"/>
  <w:hdrShapeDefaults>
    <o:shapedefaults v:ext="edit" spidmax="21506">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69C"/>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6D22"/>
    <w:rsid w:val="000675E3"/>
    <w:rsid w:val="000700E9"/>
    <w:rsid w:val="00072A20"/>
    <w:rsid w:val="00074F05"/>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48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AD"/>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3F51"/>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545C"/>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55C5"/>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4E71"/>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37554"/>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2653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93"/>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42C9"/>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D64EF"/>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5AB"/>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57A3C"/>
    <w:rsid w:val="00D61005"/>
    <w:rsid w:val="00D6403D"/>
    <w:rsid w:val="00D647E3"/>
    <w:rsid w:val="00D64A47"/>
    <w:rsid w:val="00D64FC2"/>
    <w:rsid w:val="00D65C04"/>
    <w:rsid w:val="00D7167A"/>
    <w:rsid w:val="00D718C8"/>
    <w:rsid w:val="00D71CB5"/>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2CA"/>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2238"/>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47CA"/>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2F3C"/>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FF2F3C"/>
    <w:pPr>
      <w:keepNext/>
      <w:numPr>
        <w:ilvl w:val="7"/>
        <w:numId w:val="2"/>
      </w:numPr>
      <w:outlineLvl w:val="7"/>
    </w:pPr>
  </w:style>
  <w:style w:type="paragraph" w:styleId="9">
    <w:name w:val="heading 9"/>
    <w:basedOn w:val="8"/>
    <w:next w:val="a0"/>
    <w:qFormat/>
    <w:rsid w:val="00FF2F3C"/>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F2F3C"/>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FF2F3C"/>
    <w:pPr>
      <w:ind w:leftChars="200" w:left="420"/>
    </w:pPr>
  </w:style>
  <w:style w:type="character" w:styleId="a8">
    <w:name w:val="Hyperlink"/>
    <w:basedOn w:val="a1"/>
    <w:rsid w:val="00FF2F3C"/>
    <w:rPr>
      <w:color w:val="0000FF"/>
      <w:u w:val="single"/>
    </w:rPr>
  </w:style>
  <w:style w:type="paragraph" w:styleId="50">
    <w:name w:val="toc 5"/>
    <w:basedOn w:val="a0"/>
    <w:next w:val="a0"/>
    <w:autoRedefine/>
    <w:semiHidden/>
    <w:rsid w:val="00FF2F3C"/>
    <w:pPr>
      <w:ind w:leftChars="400" w:left="840"/>
    </w:pPr>
  </w:style>
  <w:style w:type="paragraph" w:styleId="40">
    <w:name w:val="toc 4"/>
    <w:basedOn w:val="a0"/>
    <w:next w:val="a0"/>
    <w:autoRedefine/>
    <w:semiHidden/>
    <w:rsid w:val="00FF2F3C"/>
    <w:pPr>
      <w:ind w:leftChars="300" w:left="630"/>
    </w:pPr>
  </w:style>
  <w:style w:type="paragraph" w:styleId="21">
    <w:name w:val="toc 2"/>
    <w:basedOn w:val="a0"/>
    <w:next w:val="a0"/>
    <w:autoRedefine/>
    <w:semiHidden/>
    <w:rsid w:val="00FF2F3C"/>
    <w:pPr>
      <w:ind w:leftChars="100" w:left="210"/>
    </w:pPr>
  </w:style>
  <w:style w:type="paragraph" w:styleId="11">
    <w:name w:val="toc 1"/>
    <w:basedOn w:val="a0"/>
    <w:next w:val="a0"/>
    <w:autoRedefine/>
    <w:semiHidden/>
    <w:rsid w:val="00FF2F3C"/>
  </w:style>
  <w:style w:type="paragraph" w:styleId="60">
    <w:name w:val="toc 6"/>
    <w:basedOn w:val="a0"/>
    <w:next w:val="a0"/>
    <w:autoRedefine/>
    <w:semiHidden/>
    <w:rsid w:val="00FF2F3C"/>
    <w:pPr>
      <w:ind w:leftChars="500" w:left="1050"/>
    </w:pPr>
  </w:style>
  <w:style w:type="paragraph" w:styleId="70">
    <w:name w:val="toc 7"/>
    <w:basedOn w:val="a0"/>
    <w:next w:val="a0"/>
    <w:autoRedefine/>
    <w:semiHidden/>
    <w:rsid w:val="00FF2F3C"/>
    <w:pPr>
      <w:ind w:leftChars="600" w:left="1260"/>
    </w:pPr>
  </w:style>
  <w:style w:type="paragraph" w:styleId="80">
    <w:name w:val="toc 8"/>
    <w:basedOn w:val="a0"/>
    <w:next w:val="a0"/>
    <w:autoRedefine/>
    <w:semiHidden/>
    <w:rsid w:val="00FF2F3C"/>
    <w:pPr>
      <w:ind w:leftChars="700" w:left="1470"/>
    </w:pPr>
  </w:style>
  <w:style w:type="paragraph" w:styleId="90">
    <w:name w:val="toc 9"/>
    <w:basedOn w:val="a0"/>
    <w:next w:val="a0"/>
    <w:autoRedefine/>
    <w:semiHidden/>
    <w:rsid w:val="00FF2F3C"/>
    <w:pPr>
      <w:ind w:leftChars="800" w:left="1680"/>
    </w:pPr>
  </w:style>
  <w:style w:type="character" w:styleId="a9">
    <w:name w:val="page number"/>
    <w:basedOn w:val="a1"/>
    <w:rsid w:val="00FF2F3C"/>
  </w:style>
  <w:style w:type="paragraph" w:customStyle="1" w:styleId="aa">
    <w:name w:val="規程見出し"/>
    <w:basedOn w:val="a0"/>
    <w:next w:val="a0"/>
    <w:rsid w:val="00C725AB"/>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F2F3C"/>
    <w:pPr>
      <w:numPr>
        <w:numId w:val="5"/>
      </w:numPr>
      <w:tabs>
        <w:tab w:val="left" w:pos="425"/>
      </w:tabs>
    </w:pPr>
  </w:style>
  <w:style w:type="paragraph" w:styleId="ab">
    <w:name w:val="Body Text"/>
    <w:basedOn w:val="a0"/>
    <w:link w:val="ac"/>
    <w:rsid w:val="00FF2F3C"/>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FF2F3C"/>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605</Words>
  <Characters>3452</Characters>
  <Application>Microsoft Office Word</Application>
  <DocSecurity>0</DocSecurity>
  <Lines>28</Lines>
  <Paragraphs>8</Paragraphs>
  <ScaleCrop>false</ScaleCrop>
  <LinksUpToDate>false</LinksUpToDate>
  <CharactersWithSpaces>4049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2015-10-08T08:10:00Z</dcterms:created>
  <dcterms:modified xsi:type="dcterms:W3CDTF">2015-10-08T08:10:00Z</dcterms:modified>
</cp:coreProperties>
</file>