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654" w:rsidRDefault="00AA65C7" w:rsidP="00502519">
      <w:pPr>
        <w:pStyle w:val="aa"/>
        <w:spacing w:before="3440" w:after="6880"/>
        <w:ind w:left="-210" w:right="-210"/>
      </w:pPr>
      <w:r>
        <w:rPr>
          <w:rFonts w:hint="eastAsia"/>
        </w:rPr>
        <w:t>C2103</w:t>
      </w:r>
      <w:r w:rsidR="00044654">
        <w:rPr>
          <w:rFonts w:hint="eastAsia"/>
        </w:rPr>
        <w:t xml:space="preserve"> </w:t>
      </w:r>
      <w:r w:rsidR="00044654">
        <w:rPr>
          <w:rFonts w:hint="eastAsia"/>
        </w:rPr>
        <w:t>情報格付け基準</w:t>
      </w:r>
    </w:p>
    <w:p w:rsidR="00DC2B3C" w:rsidRPr="001A1635" w:rsidRDefault="00DC2B3C" w:rsidP="001755B2">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DC2B3C" w:rsidRPr="00805F66" w:rsidRDefault="00DC2B3C" w:rsidP="00DC2B3C">
      <w:pPr>
        <w:rPr>
          <w:rFonts w:ascii="Arial" w:eastAsia="ＭＳ ゴシック" w:hAnsi="Arial" w:cs="Arial"/>
          <w:b/>
        </w:rPr>
      </w:pPr>
      <w:r>
        <w:rPr>
          <w:rFonts w:ascii="Arial" w:hAnsi="Arial" w:cs="Arial"/>
        </w:rPr>
        <w:br w:type="page"/>
      </w:r>
      <w:r w:rsidRPr="00805F66">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DC2B3C" w:rsidRPr="00065121" w:rsidTr="00805F66">
        <w:tc>
          <w:tcPr>
            <w:tcW w:w="1796"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（情報格付け規程）</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F6AA6">
              <w:rPr>
                <w:rFonts w:ascii="Arial" w:eastAsia="ＭＳ Ｐゴシック" w:hAnsi="Arial" w:cs="Arial" w:hint="eastAsia"/>
              </w:rPr>
              <w:t>10</w:t>
            </w:r>
            <w:r w:rsidRPr="00065121">
              <w:rPr>
                <w:rFonts w:ascii="Arial" w:eastAsia="ＭＳ Ｐゴシック" w:hAnsi="Arial" w:cs="Arial" w:hint="eastAsia"/>
              </w:rPr>
              <w:t>月</w:t>
            </w:r>
            <w:r w:rsidR="00DF6AA6">
              <w:rPr>
                <w:rFonts w:ascii="Arial" w:eastAsia="ＭＳ Ｐゴシック" w:hAnsi="Arial" w:cs="Arial" w:hint="eastAsia"/>
              </w:rPr>
              <w:t>31</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rsidR="00DC2B3C" w:rsidRPr="00065121" w:rsidRDefault="00DC2B3C" w:rsidP="00DC2B3C">
            <w:pPr>
              <w:autoSpaceDE w:val="0"/>
              <w:autoSpaceDN w:val="0"/>
              <w:rPr>
                <w:rFonts w:ascii="Arial" w:eastAsia="ＭＳ Ｐゴシック" w:hAnsi="Arial" w:cs="Arial"/>
              </w:rPr>
            </w:pPr>
            <w:r>
              <w:rPr>
                <w:rFonts w:ascii="Arial" w:eastAsia="ＭＳ Ｐゴシック" w:hAnsi="Arial" w:cs="Arial" w:hint="eastAsia"/>
              </w:rPr>
              <w:t>「情報格付け基準」として様式等を修正</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B2104</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DC2B3C" w:rsidRPr="00065121" w:rsidRDefault="00DF6AA6" w:rsidP="00A213EB">
            <w:pPr>
              <w:autoSpaceDE w:val="0"/>
              <w:autoSpaceDN w:val="0"/>
              <w:rPr>
                <w:rFonts w:ascii="Arial" w:eastAsia="ＭＳ Ｐゴシック" w:hAnsi="Arial" w:cs="Arial"/>
              </w:rPr>
            </w:pPr>
            <w:r>
              <w:rPr>
                <w:rFonts w:ascii="Arial" w:eastAsia="ＭＳ Ｐゴシック" w:hAnsi="Arial" w:cs="Arial" w:hint="eastAsia"/>
              </w:rPr>
              <w:t>C2103</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2A7353" w:rsidRPr="00065121" w:rsidTr="00A213EB">
        <w:tc>
          <w:tcPr>
            <w:tcW w:w="1796" w:type="dxa"/>
          </w:tcPr>
          <w:p w:rsidR="002A7353" w:rsidRPr="00065121" w:rsidRDefault="002A7353" w:rsidP="002A7353">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Pr>
                <w:rFonts w:ascii="Arial" w:eastAsia="ＭＳ Ｐゴシック" w:hAnsi="Arial" w:cs="Arial"/>
              </w:rPr>
              <w:t>10</w:t>
            </w:r>
            <w:r w:rsidRPr="00065121">
              <w:rPr>
                <w:rFonts w:ascii="Arial" w:eastAsia="ＭＳ Ｐゴシック" w:hAnsi="Arial" w:cs="Arial" w:hint="eastAsia"/>
              </w:rPr>
              <w:t>月</w:t>
            </w:r>
            <w:r>
              <w:rPr>
                <w:rFonts w:ascii="Arial" w:eastAsia="ＭＳ Ｐゴシック" w:hAnsi="Arial" w:cs="Arial"/>
              </w:rPr>
              <w:t>17</w:t>
            </w:r>
            <w:r w:rsidRPr="00065121">
              <w:rPr>
                <w:rFonts w:ascii="Arial" w:eastAsia="ＭＳ Ｐゴシック" w:hAnsi="Arial" w:cs="Arial" w:hint="eastAsia"/>
              </w:rPr>
              <w:t>日</w:t>
            </w:r>
          </w:p>
          <w:p w:rsidR="002A7353" w:rsidRPr="00065121" w:rsidRDefault="00FD753C" w:rsidP="002A7353">
            <w:pPr>
              <w:autoSpaceDE w:val="0"/>
              <w:autoSpaceDN w:val="0"/>
              <w:rPr>
                <w:rFonts w:ascii="Arial" w:eastAsia="ＭＳ Ｐゴシック" w:hAnsi="Arial" w:cs="Arial"/>
              </w:rPr>
            </w:pPr>
            <w:r>
              <w:rPr>
                <w:rFonts w:ascii="Arial" w:eastAsia="ＭＳ Ｐゴシック" w:hAnsi="Arial" w:cs="Arial" w:hint="eastAsia"/>
              </w:rPr>
              <w:t>C</w:t>
            </w:r>
            <w:r>
              <w:rPr>
                <w:rFonts w:ascii="Arial" w:eastAsia="ＭＳ Ｐゴシック" w:hAnsi="Arial" w:cs="Arial"/>
              </w:rPr>
              <w:t>2103</w:t>
            </w:r>
          </w:p>
        </w:tc>
        <w:tc>
          <w:tcPr>
            <w:tcW w:w="4212" w:type="dxa"/>
          </w:tcPr>
          <w:p w:rsidR="00FD753C" w:rsidRDefault="00FD753C" w:rsidP="002A7353">
            <w:pPr>
              <w:autoSpaceDE w:val="0"/>
              <w:autoSpaceDN w:val="0"/>
              <w:rPr>
                <w:rFonts w:ascii="Arial" w:eastAsia="ＭＳ Ｐゴシック" w:hAnsi="Arial" w:cs="Arial"/>
              </w:rPr>
            </w:pPr>
            <w:r>
              <w:rPr>
                <w:rFonts w:ascii="Arial" w:eastAsia="ＭＳ Ｐゴシック" w:hAnsi="Arial" w:cs="Arial" w:hint="eastAsia"/>
              </w:rPr>
              <w:t>要機密情報の定義を修正</w:t>
            </w:r>
          </w:p>
          <w:p w:rsidR="002A7353" w:rsidRPr="00065121" w:rsidRDefault="00FD753C" w:rsidP="002A7353">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C2501</w:t>
            </w:r>
            <w:r>
              <w:rPr>
                <w:rFonts w:ascii="Arial" w:eastAsia="ＭＳ Ｐゴシック" w:hAnsi="Arial" w:cs="Arial" w:hint="eastAsia"/>
              </w:rPr>
              <w:t>の定めるものと一致させた）</w:t>
            </w:r>
          </w:p>
        </w:tc>
        <w:tc>
          <w:tcPr>
            <w:tcW w:w="3176" w:type="dxa"/>
          </w:tcPr>
          <w:p w:rsidR="002A7353" w:rsidRPr="00065121" w:rsidRDefault="002A7353" w:rsidP="002A735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DC2B3C" w:rsidRDefault="00DC2B3C" w:rsidP="00DC2B3C">
      <w:pPr>
        <w:rPr>
          <w:rFonts w:ascii="Arial" w:hAnsi="Arial" w:cs="Arial"/>
        </w:rPr>
      </w:pPr>
    </w:p>
    <w:p w:rsidR="00DC2B3C" w:rsidRPr="00E614A3" w:rsidRDefault="00DC2B3C" w:rsidP="00DC2B3C">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DC2B3C" w:rsidRDefault="00DC2B3C" w:rsidP="00DC2B3C">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DC2B3C" w:rsidRPr="00E614A3" w:rsidRDefault="00DC2B3C" w:rsidP="00DC2B3C">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DC2B3C" w:rsidRPr="00E614A3" w:rsidRDefault="00DC2B3C" w:rsidP="00DC2B3C">
      <w:pPr>
        <w:rPr>
          <w:rFonts w:ascii="Arial" w:hAnsi="Arial" w:cs="Arial"/>
        </w:rPr>
      </w:pPr>
    </w:p>
    <w:p w:rsidR="00DC2B3C" w:rsidRDefault="00DC2B3C" w:rsidP="00DC2B3C">
      <w:pPr>
        <w:rPr>
          <w:rFonts w:ascii="Arial" w:hAnsi="Arial" w:cs="Arial"/>
        </w:rPr>
        <w:sectPr w:rsidR="00DC2B3C" w:rsidSect="005D6135">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044654" w:rsidRPr="00D35FD2" w:rsidRDefault="00044654" w:rsidP="00044654">
      <w:pPr>
        <w:rPr>
          <w:rFonts w:ascii="Arial" w:eastAsia="ＭＳ ゴシック" w:hAnsi="Arial"/>
          <w:kern w:val="0"/>
          <w:sz w:val="24"/>
        </w:rPr>
      </w:pPr>
      <w:r w:rsidRPr="00D35FD2">
        <w:rPr>
          <w:rFonts w:ascii="Arial" w:eastAsia="ＭＳ ゴシック" w:hAnsi="Arial" w:hint="eastAsia"/>
          <w:kern w:val="0"/>
          <w:sz w:val="24"/>
        </w:rPr>
        <w:lastRenderedPageBreak/>
        <w:t xml:space="preserve">1. </w:t>
      </w:r>
      <w:r w:rsidRPr="00D35FD2">
        <w:rPr>
          <w:rFonts w:ascii="Arial" w:eastAsia="ＭＳ ゴシック" w:hAnsi="Arial" w:hint="eastAsia"/>
          <w:kern w:val="0"/>
          <w:sz w:val="24"/>
        </w:rPr>
        <w:t>目的</w:t>
      </w:r>
    </w:p>
    <w:p w:rsidR="00044654" w:rsidRPr="00D35FD2" w:rsidRDefault="00044654" w:rsidP="00044654">
      <w:pPr>
        <w:ind w:leftChars="100" w:left="210" w:firstLineChars="100" w:firstLine="210"/>
        <w:rPr>
          <w:rFonts w:ascii="Arial" w:eastAsia="ＭＳ ゴシック" w:hAnsi="Arial"/>
        </w:rPr>
      </w:pPr>
      <w:r w:rsidRPr="00D35FD2">
        <w:rPr>
          <w:rFonts w:ascii="Arial" w:eastAsia="ＭＳ ゴシック" w:hint="eastAsia"/>
          <w:kern w:val="0"/>
        </w:rPr>
        <w:t>情報の格付けは、本学におけるポリシー及び実施規程に沿った対策を適正に実施するための基礎となる重要な事項である。</w:t>
      </w:r>
      <w:r w:rsidRPr="00D35FD2">
        <w:rPr>
          <w:rFonts w:ascii="Arial" w:eastAsia="ＭＳ ゴシック" w:hAnsi="Arial"/>
          <w:kern w:val="0"/>
        </w:rPr>
        <w:t xml:space="preserve"> </w:t>
      </w:r>
    </w:p>
    <w:p w:rsidR="00044654" w:rsidRPr="00D35FD2" w:rsidRDefault="00044654" w:rsidP="00044654">
      <w:pPr>
        <w:ind w:leftChars="100" w:left="210" w:firstLineChars="100" w:firstLine="210"/>
        <w:rPr>
          <w:rFonts w:ascii="Arial" w:eastAsia="ＭＳ ゴシック" w:hAnsi="Arial"/>
          <w:kern w:val="0"/>
        </w:rPr>
      </w:pPr>
      <w:r w:rsidRPr="00D35FD2">
        <w:rPr>
          <w:rFonts w:ascii="Arial" w:eastAsia="ＭＳ ゴシック" w:hint="eastAsia"/>
          <w:kern w:val="0"/>
        </w:rPr>
        <w:t>情報の格付け及び取扱制限は、その作成者又は入手者が、当該情報をどのように取り扱うべきと考えているのかを他の者に認知させ、当該情報の重要性や講ずべき情報セキュリティ対策を明確にするための手段である。このため、情報の格付け及び取扱制限が適切に行われないと、当該情報の取扱いの重要性が認知されず、必要な対策が講じられないことになってしまう。</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また、情報の格付け及び取扱制限を実施することで、情報の利用者に対し、日々の情報セキュリティ対策の意識を向上させることができる。具体的には、情報を作成又は入手するたびに格付け及び取扱制限の判断を行い、情報を取り扱うたびに格付け及び取扱制限に従った対策を講ずることで、情報と情報セキュリティ対策が不可分であることについての認識を継続的に維持する効果も生ずる。</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本規程は、情報の格付け及び取扱制限の意味とその運用について教職員等が正しく理解することを目的とする。</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2</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本規程の対象者</w:t>
      </w:r>
      <w:r w:rsidRPr="00D35FD2">
        <w:rPr>
          <w:rFonts w:ascii="Arial" w:eastAsia="ＭＳ ゴシック" w:hAnsi="Arial"/>
          <w:kern w:val="0"/>
          <w:sz w:val="24"/>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本規程は、情報を取り扱うすべての教職員等を対象とする。</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3</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格付けの区分及び取扱制限の種類の定義</w:t>
      </w:r>
      <w:r w:rsidRPr="00D35FD2">
        <w:rPr>
          <w:rFonts w:ascii="Arial" w:eastAsia="ＭＳ ゴシック" w:hAnsi="Arial"/>
          <w:kern w:val="0"/>
          <w:sz w:val="24"/>
        </w:rPr>
        <w:t xml:space="preserve"> </w:t>
      </w:r>
    </w:p>
    <w:p w:rsidR="00044654" w:rsidRPr="00D35FD2" w:rsidRDefault="00044654" w:rsidP="001755B2">
      <w:pPr>
        <w:autoSpaceDE w:val="0"/>
        <w:autoSpaceDN w:val="0"/>
        <w:adjustRightInd w:val="0"/>
        <w:spacing w:beforeLines="50" w:before="164"/>
        <w:ind w:left="420"/>
        <w:rPr>
          <w:rFonts w:ascii="Arial" w:eastAsia="ＭＳ ゴシック" w:hAnsi="Arial" w:cs="ＭＳ ゴシック"/>
          <w:kern w:val="0"/>
          <w:szCs w:val="21"/>
        </w:rPr>
      </w:pPr>
      <w:r w:rsidRPr="00D35FD2">
        <w:rPr>
          <w:rFonts w:ascii="Arial" w:eastAsia="ＭＳ ゴシック" w:hAnsi="Arial" w:cs="Arial"/>
          <w:kern w:val="0"/>
          <w:szCs w:val="21"/>
        </w:rPr>
        <w:t xml:space="preserve">3.1 </w:t>
      </w:r>
      <w:r w:rsidRPr="00D35FD2">
        <w:rPr>
          <w:rFonts w:ascii="Arial" w:eastAsia="ＭＳ ゴシック" w:hAnsi="Arial" w:cs="ＭＳ ゴシック" w:hint="eastAsia"/>
          <w:kern w:val="0"/>
          <w:szCs w:val="21"/>
        </w:rPr>
        <w:t>格付けの区分</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993" w:hangingChars="173" w:hanging="363"/>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情報の格付けの区分は、機密性、完全性、可用性について、それぞれ以下のとおりとする。</w:t>
      </w:r>
      <w:r w:rsidRPr="00D35FD2">
        <w:rPr>
          <w:rFonts w:ascii="Arial" w:eastAsia="ＭＳ ゴシック" w:hAnsi="Arial" w:cs="ＭＳ 明朝"/>
          <w:kern w:val="0"/>
          <w:szCs w:val="21"/>
        </w:rPr>
        <w:t xml:space="preserve"> </w:t>
      </w:r>
    </w:p>
    <w:p w:rsidR="00044654" w:rsidRPr="00BF4D25" w:rsidRDefault="00044654" w:rsidP="00044654">
      <w:pPr>
        <w:autoSpaceDE w:val="0"/>
        <w:autoSpaceDN w:val="0"/>
        <w:adjustRightInd w:val="0"/>
        <w:snapToGrid w:val="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1365"/>
        <w:rPr>
          <w:rFonts w:cs="ＭＳ 明朝"/>
          <w:kern w:val="0"/>
          <w:sz w:val="18"/>
          <w:szCs w:val="18"/>
        </w:rPr>
      </w:pPr>
      <w:r w:rsidRPr="00D35FD2">
        <w:rPr>
          <w:rFonts w:hAnsi="Arial" w:cs="ＭＳ 明朝" w:hint="eastAsia"/>
          <w:kern w:val="0"/>
          <w:sz w:val="18"/>
          <w:szCs w:val="18"/>
        </w:rPr>
        <w:t>情報について、機密性（情報に関して、アクセスを認可された者だけがこれにアクセスできる状態を確保すること）、完全性（情報が破壊、改ざん又は消去されていない状態を確保すること）、可用性（情報へのアクセスを認可された者が、必要時に中断することなく、情報及び関連資産にアクセスできる状態を確保すること）の３つの観点を区別し、それぞれにつき格付けの区分の定義を示す。</w:t>
      </w:r>
      <w:r w:rsidRPr="00D35FD2">
        <w:rPr>
          <w:rFonts w:cs="ＭＳ 明朝"/>
          <w:kern w:val="0"/>
          <w:sz w:val="18"/>
          <w:szCs w:val="18"/>
        </w:rPr>
        <w:t xml:space="preserve"> </w:t>
      </w:r>
    </w:p>
    <w:p w:rsidR="00044654" w:rsidRPr="00D35FD2" w:rsidRDefault="00044654" w:rsidP="001755B2">
      <w:pPr>
        <w:autoSpaceDE w:val="0"/>
        <w:autoSpaceDN w:val="0"/>
        <w:adjustRightInd w:val="0"/>
        <w:spacing w:before="12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機密性についての格付けの定義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482"/>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機密性３情報</w:instrText>
            </w:r>
            <w:r>
              <w:instrText>" \y "</w:instrText>
            </w:r>
            <w:r>
              <w:instrText>きみつせいさんじょうほう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FD753C" w:rsidP="00EC66C3">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本学で取り扱う情報のうち、行政文書の管理に関するガイドライン（平成</w:t>
            </w:r>
            <w:r w:rsidRPr="00FD753C">
              <w:rPr>
                <w:rFonts w:ascii="Arial" w:eastAsia="ＭＳ ゴシック" w:hAnsi="Arial" w:cs="ＭＳ 明朝" w:hint="eastAsia"/>
                <w:kern w:val="0"/>
                <w:szCs w:val="21"/>
              </w:rPr>
              <w:t>23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4</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1</w:t>
            </w:r>
            <w:r w:rsidRPr="00FD753C">
              <w:rPr>
                <w:rFonts w:ascii="Arial" w:eastAsia="ＭＳ ゴシック" w:hAnsi="Arial" w:cs="ＭＳ 明朝" w:hint="eastAsia"/>
                <w:kern w:val="0"/>
                <w:szCs w:val="21"/>
              </w:rPr>
              <w:t>日内閣総理大臣決定）に定める秘密文書に相当する機密性を要する情報を含む情報</w:t>
            </w:r>
          </w:p>
        </w:tc>
      </w:tr>
      <w:tr w:rsidR="00044654" w:rsidRPr="00D35FD2" w:rsidTr="00EC66C3">
        <w:trPr>
          <w:trHeight w:val="521"/>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機密性２情報</w:instrText>
            </w:r>
            <w:r>
              <w:instrText>" \y "</w:instrText>
            </w:r>
            <w:r>
              <w:instrText>きみつせいにじょうほう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2133A9" w:rsidRDefault="00FD753C" w:rsidP="00EC66C3">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本学で取り扱う情報のうち、独立行政法人の保有する情報の公開に関する法律（平成</w:t>
            </w:r>
            <w:r w:rsidRPr="00FD753C">
              <w:rPr>
                <w:rFonts w:ascii="Arial" w:eastAsia="ＭＳ ゴシック" w:hAnsi="Arial" w:cs="ＭＳ 明朝" w:hint="eastAsia"/>
                <w:kern w:val="0"/>
                <w:szCs w:val="21"/>
              </w:rPr>
              <w:t>13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12</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5</w:t>
            </w:r>
            <w:r w:rsidRPr="00FD753C">
              <w:rPr>
                <w:rFonts w:ascii="Arial" w:eastAsia="ＭＳ ゴシック" w:hAnsi="Arial" w:cs="ＭＳ 明朝" w:hint="eastAsia"/>
                <w:kern w:val="0"/>
                <w:szCs w:val="21"/>
              </w:rPr>
              <w:t>日法律第</w:t>
            </w:r>
            <w:r w:rsidRPr="00FD753C">
              <w:rPr>
                <w:rFonts w:ascii="Arial" w:eastAsia="ＭＳ ゴシック" w:hAnsi="Arial" w:cs="ＭＳ 明朝" w:hint="eastAsia"/>
                <w:kern w:val="0"/>
                <w:szCs w:val="21"/>
              </w:rPr>
              <w:t>140</w:t>
            </w:r>
            <w:r w:rsidRPr="00FD753C">
              <w:rPr>
                <w:rFonts w:ascii="Arial" w:eastAsia="ＭＳ ゴシック" w:hAnsi="Arial" w:cs="ＭＳ 明朝" w:hint="eastAsia"/>
                <w:kern w:val="0"/>
                <w:szCs w:val="21"/>
              </w:rPr>
              <w:t>号</w:t>
            </w:r>
            <w:bookmarkStart w:id="0" w:name="_GoBack"/>
            <w:r w:rsidR="0067157C">
              <w:rPr>
                <w:rFonts w:ascii="Arial" w:eastAsia="ＭＳ ゴシック" w:hAnsi="Arial" w:cs="ＭＳ 明朝" w:hint="eastAsia"/>
                <w:kern w:val="0"/>
                <w:szCs w:val="21"/>
              </w:rPr>
              <w:t>。以下、「独立行政法人等情報公開法」という。</w:t>
            </w:r>
            <w:bookmarkEnd w:id="0"/>
            <w:r w:rsidRPr="00FD753C">
              <w:rPr>
                <w:rFonts w:ascii="Arial" w:eastAsia="ＭＳ ゴシック" w:hAnsi="Arial" w:cs="ＭＳ 明朝" w:hint="eastAsia"/>
                <w:kern w:val="0"/>
                <w:szCs w:val="21"/>
              </w:rPr>
              <w:t>）第５条各号における不開示情報に該当すると判断される蓋然性の高い情報を含む情報であって、「機密性３情報」以外</w:t>
            </w:r>
            <w:r w:rsidRPr="00FD753C">
              <w:rPr>
                <w:rFonts w:ascii="Arial" w:eastAsia="ＭＳ ゴシック" w:hAnsi="Arial" w:cs="ＭＳ 明朝" w:hint="eastAsia"/>
                <w:kern w:val="0"/>
                <w:szCs w:val="21"/>
              </w:rPr>
              <w:lastRenderedPageBreak/>
              <w:t>の情報</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F02A7F">
              <w:rPr>
                <w:rFonts w:ascii="ＭＳ ゴシック" w:eastAsia="ＭＳ ゴシック" w:hAnsi="Arial" w:cs="ＭＳ 明朝" w:hint="eastAsia"/>
                <w:kern w:val="0"/>
                <w:szCs w:val="21"/>
              </w:rPr>
              <w:lastRenderedPageBreak/>
              <w:t>機密性１情報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機密性１情報</w:instrText>
            </w:r>
            <w:r>
              <w:instrText>" \y "</w:instrText>
            </w:r>
            <w:r>
              <w:instrText>きみつせいいちじょうほう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67157C"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独立行政法人等</w:t>
            </w:r>
            <w:r w:rsidR="00FD753C" w:rsidRPr="00FD753C">
              <w:rPr>
                <w:rFonts w:ascii="Arial" w:eastAsia="ＭＳ ゴシック" w:hAnsi="Arial" w:cs="ＭＳ 明朝" w:hint="eastAsia"/>
                <w:kern w:val="0"/>
                <w:szCs w:val="21"/>
              </w:rPr>
              <w:t>情報公開法第５条各号における不開示情報に該当すると判断される蓋然性の高い情報を含まない情報</w:t>
            </w:r>
          </w:p>
        </w:tc>
      </w:tr>
    </w:tbl>
    <w:p w:rsidR="00044654"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なお、機密性２情報及び機密性３情報を「要機密情報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要機密情報</w:instrText>
      </w:r>
      <w:r>
        <w:instrText>" \y "</w:instrText>
      </w:r>
      <w:r>
        <w:instrText>ようきみつじょうほう</w:instrText>
      </w:r>
      <w:r>
        <w:instrText xml:space="preserve">" </w:instrText>
      </w:r>
      <w:r>
        <w:rPr>
          <w:rFonts w:hint="eastAsia"/>
        </w:rPr>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(3) </w:t>
      </w:r>
      <w:r w:rsidRPr="00D35FD2">
        <w:rPr>
          <w:rFonts w:ascii="Arial" w:eastAsia="ＭＳ ゴシック" w:hAnsi="Arial" w:cs="ＭＳ 明朝" w:hint="eastAsia"/>
          <w:kern w:val="0"/>
          <w:szCs w:val="21"/>
        </w:rPr>
        <w:t>完全性についての格付けの定義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02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完全性２情報</w:instrText>
            </w:r>
            <w:r>
              <w:instrText>" \y "</w:instrText>
            </w:r>
            <w:r>
              <w:instrText>かんぜんせいにじょうほう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本学で取り扱う情報（書面を除く。）のうち、改ざん、誤びゅう又は破損により、利用者の権利が侵害され又は本学活動の適確な遂行に支障（軽微なものを除く。）を及ぼすおそれがある情報</w:t>
            </w:r>
            <w:r w:rsidRPr="00D35FD2">
              <w:rPr>
                <w:rFonts w:ascii="Arial" w:eastAsia="ＭＳ ゴシック" w:hAnsi="Arial" w:cs="ＭＳ 明朝"/>
                <w:kern w:val="0"/>
                <w:szCs w:val="21"/>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完全性１情報</w:instrText>
            </w:r>
            <w:r>
              <w:instrText>" \y "</w:instrText>
            </w:r>
            <w:r>
              <w:instrText>かんぜんせいいちじょうほう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なお、完全性２情報を「要保全情報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要保全情報</w:instrText>
      </w:r>
      <w:r>
        <w:instrText>" \y "</w:instrText>
      </w:r>
      <w:r>
        <w:instrText>ようほぜんじょうほう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10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可用性についての格付けの定義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366"/>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可用性２情報</w:instrText>
            </w:r>
            <w:r>
              <w:instrText>" \y "</w:instrText>
            </w:r>
            <w:r>
              <w:instrText>かようせいにじょうほう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 w:val="22"/>
                <w:szCs w:val="22"/>
              </w:rPr>
            </w:pPr>
            <w:r w:rsidRPr="00D35FD2">
              <w:rPr>
                <w:rFonts w:ascii="Arial" w:eastAsia="ＭＳ ゴシック" w:hAnsi="Arial" w:cs="ＭＳ 明朝" w:hint="eastAsia"/>
                <w:kern w:val="0"/>
                <w:szCs w:val="21"/>
              </w:rPr>
              <w:t>本学</w:t>
            </w:r>
            <w:r w:rsidRPr="00D35FD2">
              <w:rPr>
                <w:rFonts w:ascii="Arial" w:eastAsia="ＭＳ ゴシック" w:hAnsi="Arial" w:cs="ＭＳ 明朝" w:hint="eastAsia"/>
                <w:kern w:val="0"/>
                <w:sz w:val="22"/>
                <w:szCs w:val="22"/>
              </w:rPr>
              <w:t>で取り扱う情報（書面を除く。）のうち、その滅失、紛失又は当該情報が利用不可能であることにより、利用者の権利が侵害され又は本学活動の安定的な遂行に支障（軽微なものを除く。）を及ぼすおそれがある情報をいう。</w:t>
            </w:r>
            <w:r w:rsidRPr="00D35FD2">
              <w:rPr>
                <w:rFonts w:ascii="Arial" w:eastAsia="ＭＳ ゴシック" w:hAnsi="Arial" w:cs="ＭＳ 明朝"/>
                <w:kern w:val="0"/>
                <w:sz w:val="22"/>
                <w:szCs w:val="22"/>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可用性１情報</w:instrText>
            </w:r>
            <w:r>
              <w:instrText>" \y "</w:instrText>
            </w:r>
            <w:r>
              <w:instrText>かようせいいちじょうほう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なお、可用性２情報を「要安定情報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要安定情報</w:instrText>
      </w:r>
      <w:r>
        <w:instrText>" \y "</w:instrText>
      </w:r>
      <w:r>
        <w:instrText>ようあんていじょうほう</w:instrText>
      </w:r>
      <w:r>
        <w:instrText xml:space="preserve">" </w:instrText>
      </w:r>
      <w:r>
        <w:lastRenderedPageBreak/>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r w:rsidRPr="00D35FD2">
        <w:rPr>
          <w:rFonts w:ascii="Arial" w:eastAsia="ＭＳ ゴシック" w:hAnsi="Arial" w:hint="eastAsia"/>
          <w:kern w:val="0"/>
          <w:szCs w:val="21"/>
        </w:rPr>
        <w:t>また、要機密情報、要保全情報及び要安定情報を「要保護情報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要保護情報</w:instrText>
      </w:r>
      <w:r>
        <w:instrText>" \y "</w:instrText>
      </w:r>
      <w:r>
        <w:instrText>ようほごじょうほう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before="164"/>
        <w:ind w:left="42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 </w:t>
      </w:r>
      <w:r w:rsidRPr="00D35FD2">
        <w:rPr>
          <w:rFonts w:ascii="Arial" w:eastAsia="ＭＳ ゴシック" w:hAnsi="Arial" w:cs="ＭＳ ゴシック" w:hint="eastAsia"/>
          <w:kern w:val="0"/>
          <w:szCs w:val="21"/>
        </w:rPr>
        <w:t>取扱制限の種類</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630" w:firstLineChars="100" w:firstLine="210"/>
        <w:rPr>
          <w:rFonts w:ascii="Arial" w:eastAsia="ＭＳ ゴシック" w:hAnsi="Arial"/>
          <w:kern w:val="0"/>
          <w:szCs w:val="21"/>
        </w:rPr>
      </w:pPr>
      <w:r w:rsidRPr="00D35FD2">
        <w:rPr>
          <w:rFonts w:ascii="Arial" w:eastAsia="ＭＳ ゴシック" w:hAnsi="Arial" w:cs="ＭＳ 明朝" w:hint="eastAsia"/>
          <w:kern w:val="0"/>
          <w:szCs w:val="21"/>
        </w:rPr>
        <w:t>情報の取扱制限の種類は、機密性、完全性、可用性について、それぞれ以下</w:t>
      </w:r>
      <w:r w:rsidRPr="00D35FD2">
        <w:rPr>
          <w:rFonts w:ascii="Arial" w:eastAsia="ＭＳ ゴシック" w:hAnsi="Arial" w:hint="eastAsia"/>
          <w:kern w:val="0"/>
          <w:szCs w:val="21"/>
        </w:rPr>
        <w:t>のとおりとする。</w:t>
      </w:r>
      <w:r w:rsidRPr="00D35FD2">
        <w:rPr>
          <w:rFonts w:ascii="Arial" w:eastAsia="ＭＳ ゴシック" w:hAnsi="Arial"/>
          <w:kern w:val="0"/>
          <w:szCs w:val="21"/>
        </w:rPr>
        <w:t xml:space="preserve"> </w:t>
      </w:r>
    </w:p>
    <w:p w:rsidR="00044654" w:rsidRPr="00BF4D25" w:rsidRDefault="00044654" w:rsidP="001755B2">
      <w:pPr>
        <w:autoSpaceDE w:val="0"/>
        <w:autoSpaceDN w:val="0"/>
        <w:adjustRightInd w:val="0"/>
        <w:snapToGri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1365"/>
        <w:rPr>
          <w:rFonts w:cs="ＭＳ 明朝"/>
          <w:kern w:val="0"/>
          <w:sz w:val="18"/>
          <w:szCs w:val="18"/>
        </w:rPr>
      </w:pPr>
      <w:r w:rsidRPr="00D35FD2">
        <w:rPr>
          <w:rFonts w:hAnsi="Arial" w:cs="ＭＳ 明朝" w:hint="eastAsia"/>
          <w:kern w:val="0"/>
          <w:sz w:val="18"/>
          <w:szCs w:val="18"/>
        </w:rPr>
        <w:t>情報について、機密性、完全性、可用性の３つの観点を区別し、それぞれにつき取扱制限の種類の定義を行う。「取扱制限</w:t>
      </w:r>
      <w:r w:rsidR="00AF5976">
        <w:rPr>
          <w:rFonts w:hAnsi="Arial" w:cs="ＭＳ 明朝"/>
          <w:kern w:val="0"/>
          <w:sz w:val="18"/>
          <w:szCs w:val="18"/>
        </w:rPr>
        <w:fldChar w:fldCharType="begin"/>
      </w:r>
      <w:r>
        <w:instrText xml:space="preserve"> XE "</w:instrText>
      </w:r>
      <w:r w:rsidRPr="007C1ACB">
        <w:rPr>
          <w:rFonts w:hAnsi="Arial" w:cs="ＭＳ 明朝" w:hint="eastAsia"/>
          <w:kern w:val="0"/>
          <w:sz w:val="18"/>
          <w:szCs w:val="18"/>
        </w:rPr>
        <w:instrText>取扱制限</w:instrText>
      </w:r>
      <w:r>
        <w:instrText>" \y "</w:instrText>
      </w:r>
      <w:r>
        <w:instrText>とりあつかいせいげん</w:instrText>
      </w:r>
      <w:r>
        <w:instrText xml:space="preserve">" </w:instrText>
      </w:r>
      <w:r w:rsidR="00AF5976">
        <w:rPr>
          <w:rFonts w:hAnsi="Arial" w:cs="ＭＳ 明朝"/>
          <w:kern w:val="0"/>
          <w:sz w:val="18"/>
          <w:szCs w:val="18"/>
        </w:rPr>
        <w:fldChar w:fldCharType="end"/>
      </w:r>
      <w:r w:rsidRPr="00D35FD2">
        <w:rPr>
          <w:rFonts w:hAnsi="Arial" w:cs="ＭＳ 明朝" w:hint="eastAsia"/>
          <w:kern w:val="0"/>
          <w:sz w:val="18"/>
          <w:szCs w:val="18"/>
        </w:rPr>
        <w:t>」とは、情報の取扱いに関する制限であって、複製禁止、持出禁止、配付禁止、暗号化必須、読後廃棄その他情報の適正な取扱いを確実にするための手段をいう。</w:t>
      </w:r>
      <w:r w:rsidRPr="00D35FD2">
        <w:rPr>
          <w:rFonts w:cs="ＭＳ 明朝"/>
          <w:kern w:val="0"/>
          <w:sz w:val="18"/>
          <w:szCs w:val="18"/>
        </w:rPr>
        <w:t xml:space="preserve"> </w:t>
      </w:r>
    </w:p>
    <w:p w:rsidR="00044654" w:rsidRPr="00D35FD2" w:rsidRDefault="00044654" w:rsidP="001755B2">
      <w:pPr>
        <w:autoSpaceDE w:val="0"/>
        <w:autoSpaceDN w:val="0"/>
        <w:adjustRightInd w:val="0"/>
        <w:spacing w:beforeLines="50" w:before="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3.2.1 </w:t>
      </w:r>
      <w:r w:rsidRPr="00D35FD2">
        <w:rPr>
          <w:rFonts w:ascii="Arial" w:eastAsia="ＭＳ ゴシック" w:hAnsi="Arial" w:cs="ＭＳ ゴシック" w:hint="eastAsia"/>
          <w:kern w:val="0"/>
          <w:szCs w:val="21"/>
        </w:rPr>
        <w:t>機密性についての取扱制限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機密性についての取扱制限の定義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669"/>
        <w:gridCol w:w="5246"/>
      </w:tblGrid>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複製禁止、複製要許可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配付禁止、配付要許可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暗号化必須、保存時暗号化必須、通信時暗号化必須</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印刷禁止、印刷要許可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転送禁止、転送要許可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転記禁止、転記要許可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再利用禁止、再利用要許可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送信禁止、送信要許可</w:t>
            </w:r>
            <w:r w:rsidRPr="00D35FD2">
              <w:rPr>
                <w:rFonts w:ascii="Arial" w:eastAsia="ＭＳ ゴシック" w:hAnsi="Arial" w:cs="ＭＳ 明朝"/>
                <w:kern w:val="0"/>
                <w:szCs w:val="21"/>
              </w:rPr>
              <w:t xml:space="preserve"> </w:t>
            </w:r>
          </w:p>
        </w:tc>
      </w:tr>
      <w:tr w:rsidR="00044654" w:rsidRPr="00D35FD2" w:rsidTr="00EC66C3">
        <w:trPr>
          <w:trHeight w:val="278"/>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参照者の制限について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○○限り</w:t>
            </w:r>
            <w:r w:rsidRPr="00D35FD2">
              <w:rPr>
                <w:rFonts w:ascii="Arial" w:eastAsia="ＭＳ ゴシック" w:hAnsi="Arial" w:cs="ＭＳ 明朝"/>
                <w:kern w:val="0"/>
                <w:szCs w:val="21"/>
              </w:rPr>
              <w:t xml:space="preserve"> </w:t>
            </w:r>
          </w:p>
        </w:tc>
      </w:tr>
    </w:tbl>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rPr>
          <w:kern w:val="0"/>
          <w:sz w:val="18"/>
          <w:szCs w:val="18"/>
        </w:rPr>
      </w:pPr>
      <w:r w:rsidRPr="00D35FD2">
        <w:rPr>
          <w:rFonts w:hAnsi="Arial" w:hint="eastAsia"/>
          <w:kern w:val="0"/>
          <w:sz w:val="18"/>
          <w:szCs w:val="18"/>
        </w:rPr>
        <w:t>上記の指定方法の意味は以下のとおり。</w:t>
      </w:r>
      <w:r w:rsidRPr="00D35FD2">
        <w:rPr>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rPr>
          <w:kern w:val="0"/>
          <w:sz w:val="18"/>
          <w:szCs w:val="18"/>
        </w:rPr>
      </w:pPr>
      <w:r w:rsidRPr="00D35FD2">
        <w:rPr>
          <w:rFonts w:hAnsi="Arial" w:hint="eastAsia"/>
          <w:kern w:val="0"/>
          <w:sz w:val="18"/>
          <w:szCs w:val="18"/>
        </w:rPr>
        <w:t>・</w:t>
      </w:r>
      <w:r w:rsidRPr="00D35FD2">
        <w:rPr>
          <w:kern w:val="0"/>
          <w:sz w:val="18"/>
          <w:szCs w:val="18"/>
        </w:rPr>
        <w:t xml:space="preserve"> </w:t>
      </w:r>
      <w:r w:rsidRPr="00D35FD2">
        <w:rPr>
          <w:rFonts w:hAnsi="Arial" w:hint="eastAsia"/>
          <w:kern w:val="0"/>
          <w:sz w:val="18"/>
          <w:szCs w:val="18"/>
        </w:rPr>
        <w:t>「</w:t>
      </w:r>
      <w:r w:rsidRPr="00D35FD2">
        <w:rPr>
          <w:rFonts w:hint="eastAsia"/>
          <w:kern w:val="0"/>
          <w:sz w:val="18"/>
          <w:szCs w:val="18"/>
        </w:rPr>
        <w:t>○○</w:t>
      </w:r>
      <w:r w:rsidRPr="00D35FD2">
        <w:rPr>
          <w:rFonts w:hAnsi="Arial" w:hint="eastAsia"/>
          <w:kern w:val="0"/>
          <w:sz w:val="18"/>
          <w:szCs w:val="18"/>
        </w:rPr>
        <w:t>禁止」</w:t>
      </w:r>
      <w:r w:rsidRPr="00D35FD2">
        <w:rPr>
          <w:kern w:val="0"/>
          <w:sz w:val="18"/>
          <w:szCs w:val="18"/>
        </w:rPr>
        <w:t xml:space="preserve"> </w:t>
      </w:r>
      <w:r w:rsidRPr="00D35FD2">
        <w:rPr>
          <w:rFonts w:hAnsi="Arial" w:hint="eastAsia"/>
          <w:kern w:val="0"/>
          <w:sz w:val="18"/>
          <w:szCs w:val="18"/>
        </w:rPr>
        <w:t>当該情報について、</w:t>
      </w:r>
      <w:r w:rsidRPr="00D35FD2">
        <w:rPr>
          <w:rFonts w:hint="eastAsia"/>
          <w:kern w:val="0"/>
          <w:sz w:val="18"/>
          <w:szCs w:val="18"/>
        </w:rPr>
        <w:t>○○</w:t>
      </w:r>
      <w:r w:rsidRPr="00D35FD2">
        <w:rPr>
          <w:rFonts w:hAnsi="Arial" w:hint="eastAsia"/>
          <w:kern w:val="0"/>
          <w:sz w:val="18"/>
          <w:szCs w:val="18"/>
        </w:rPr>
        <w:t>で指定した行為を禁止する必要がある場合に指定する。</w:t>
      </w:r>
      <w:r w:rsidRPr="00D35FD2">
        <w:rPr>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rPr>
          <w:kern w:val="0"/>
          <w:sz w:val="18"/>
          <w:szCs w:val="18"/>
        </w:rPr>
      </w:pPr>
      <w:r w:rsidRPr="00D35FD2">
        <w:rPr>
          <w:rFonts w:hAnsi="Arial" w:hint="eastAsia"/>
          <w:kern w:val="0"/>
          <w:sz w:val="18"/>
          <w:szCs w:val="18"/>
        </w:rPr>
        <w:t>・「</w:t>
      </w:r>
      <w:r w:rsidRPr="00D35FD2">
        <w:rPr>
          <w:rFonts w:hint="eastAsia"/>
          <w:kern w:val="0"/>
          <w:sz w:val="18"/>
          <w:szCs w:val="18"/>
        </w:rPr>
        <w:t>○○</w:t>
      </w:r>
      <w:r w:rsidRPr="00D35FD2">
        <w:rPr>
          <w:rFonts w:hAnsi="Arial" w:hint="eastAsia"/>
          <w:kern w:val="0"/>
          <w:sz w:val="18"/>
          <w:szCs w:val="18"/>
        </w:rPr>
        <w:t>要許可」</w:t>
      </w:r>
      <w:r w:rsidRPr="00D35FD2">
        <w:rPr>
          <w:kern w:val="0"/>
          <w:sz w:val="18"/>
          <w:szCs w:val="18"/>
        </w:rPr>
        <w:t xml:space="preserve"> </w:t>
      </w:r>
      <w:r w:rsidRPr="00D35FD2">
        <w:rPr>
          <w:rFonts w:hAnsi="Arial" w:hint="eastAsia"/>
          <w:kern w:val="0"/>
          <w:sz w:val="18"/>
          <w:szCs w:val="18"/>
        </w:rPr>
        <w:t>当該情報について、</w:t>
      </w:r>
      <w:r w:rsidRPr="00D35FD2">
        <w:rPr>
          <w:rFonts w:hint="eastAsia"/>
          <w:kern w:val="0"/>
          <w:sz w:val="18"/>
          <w:szCs w:val="18"/>
        </w:rPr>
        <w:t>○○</w:t>
      </w:r>
      <w:r w:rsidRPr="00D35FD2">
        <w:rPr>
          <w:rFonts w:hAnsi="Arial" w:hint="eastAsia"/>
          <w:kern w:val="0"/>
          <w:sz w:val="18"/>
          <w:szCs w:val="18"/>
        </w:rPr>
        <w:t>で指定した行為をするに際して、許可を得る必要がある場合に指定する。</w:t>
      </w:r>
      <w:r w:rsidRPr="00D35FD2">
        <w:rPr>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jc w:val="left"/>
        <w:rPr>
          <w:kern w:val="0"/>
          <w:sz w:val="24"/>
        </w:rPr>
      </w:pPr>
      <w:r w:rsidRPr="00D35FD2">
        <w:rPr>
          <w:rFonts w:hAnsi="Arial" w:hint="eastAsia"/>
          <w:kern w:val="0"/>
          <w:sz w:val="18"/>
          <w:szCs w:val="18"/>
        </w:rPr>
        <w:t>・「暗号化必須」</w:t>
      </w:r>
      <w:r w:rsidRPr="00D35FD2">
        <w:rPr>
          <w:kern w:val="0"/>
          <w:sz w:val="18"/>
          <w:szCs w:val="18"/>
        </w:rPr>
        <w:t xml:space="preserve"> </w:t>
      </w:r>
      <w:r w:rsidRPr="00D35FD2">
        <w:rPr>
          <w:rFonts w:hAnsi="Arial" w:hint="eastAsia"/>
          <w:kern w:val="0"/>
          <w:sz w:val="18"/>
          <w:szCs w:val="18"/>
        </w:rPr>
        <w:t>当該情報について、暗号化を必須とする必要がある場合に指定する。また、保存時と通信時の要件を区別するのが適当な場合には、例えば、「保存時暗号化」「通信時暗号化」など、情報を取り扱う者が分かるように指定する。</w:t>
      </w:r>
      <w:r w:rsidRPr="00D35FD2">
        <w:rPr>
          <w:kern w:val="0"/>
          <w:sz w:val="18"/>
          <w:szCs w:val="18"/>
        </w:rPr>
        <w:t xml:space="preserve"> </w:t>
      </w:r>
    </w:p>
    <w:p w:rsidR="00044654" w:rsidRPr="00D35FD2" w:rsidRDefault="00044654" w:rsidP="00044654">
      <w:pPr>
        <w:autoSpaceDE w:val="0"/>
        <w:autoSpaceDN w:val="0"/>
        <w:adjustRightInd w:val="0"/>
        <w:snapToGrid w:val="0"/>
        <w:ind w:leftChars="664" w:left="1574" w:hangingChars="100" w:hanging="180"/>
        <w:rPr>
          <w:kern w:val="0"/>
          <w:sz w:val="18"/>
          <w:szCs w:val="18"/>
        </w:rPr>
      </w:pPr>
      <w:r w:rsidRPr="00D35FD2">
        <w:rPr>
          <w:rFonts w:hAnsi="Arial" w:hint="eastAsia"/>
          <w:kern w:val="0"/>
          <w:sz w:val="18"/>
          <w:szCs w:val="18"/>
        </w:rPr>
        <w:t>・「</w:t>
      </w:r>
      <w:r w:rsidRPr="00D35FD2">
        <w:rPr>
          <w:rFonts w:hint="eastAsia"/>
          <w:kern w:val="0"/>
          <w:sz w:val="18"/>
          <w:szCs w:val="18"/>
        </w:rPr>
        <w:t>○○</w:t>
      </w:r>
      <w:r w:rsidRPr="00D35FD2">
        <w:rPr>
          <w:rFonts w:hAnsi="Arial" w:hint="eastAsia"/>
          <w:kern w:val="0"/>
          <w:sz w:val="18"/>
          <w:szCs w:val="18"/>
        </w:rPr>
        <w:t>限り」</w:t>
      </w:r>
      <w:r w:rsidRPr="00D35FD2">
        <w:rPr>
          <w:kern w:val="0"/>
          <w:sz w:val="18"/>
          <w:szCs w:val="18"/>
        </w:rPr>
        <w:t xml:space="preserve"> </w:t>
      </w:r>
      <w:r w:rsidRPr="00D35FD2">
        <w:rPr>
          <w:rFonts w:hAnsi="Arial" w:hint="eastAsia"/>
          <w:kern w:val="0"/>
          <w:sz w:val="18"/>
          <w:szCs w:val="18"/>
        </w:rPr>
        <w:t>当該情報について、参照先を</w:t>
      </w:r>
      <w:r w:rsidRPr="00D35FD2">
        <w:rPr>
          <w:rFonts w:hint="eastAsia"/>
          <w:kern w:val="0"/>
          <w:sz w:val="18"/>
          <w:szCs w:val="18"/>
        </w:rPr>
        <w:t>○○</w:t>
      </w:r>
      <w:r w:rsidRPr="00D35FD2">
        <w:rPr>
          <w:rFonts w:hAnsi="Arial" w:hint="eastAsia"/>
          <w:kern w:val="0"/>
          <w:sz w:val="18"/>
          <w:szCs w:val="18"/>
        </w:rPr>
        <w:t>に記載した者のみに制限する必要がある場合に指定する。例えば、「部局内限り」「委員会出席者限り」など、参照を許可する者が分かるように指定する。</w:t>
      </w:r>
      <w:r w:rsidRPr="00D35FD2">
        <w:rPr>
          <w:kern w:val="0"/>
          <w:sz w:val="18"/>
          <w:szCs w:val="18"/>
        </w:rPr>
        <w:t xml:space="preserve"> </w:t>
      </w:r>
    </w:p>
    <w:p w:rsidR="00044654" w:rsidRPr="00D35FD2" w:rsidRDefault="00044654" w:rsidP="001755B2">
      <w:pPr>
        <w:autoSpaceDE w:val="0"/>
        <w:autoSpaceDN w:val="0"/>
        <w:adjustRightInd w:val="0"/>
        <w:spacing w:beforeLines="50" w:before="164"/>
        <w:ind w:firstLineChars="300" w:firstLine="63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3.2.2 </w:t>
      </w:r>
      <w:r w:rsidRPr="00D35FD2">
        <w:rPr>
          <w:rFonts w:ascii="Arial" w:eastAsia="ＭＳ ゴシック" w:hAnsi="Arial" w:cs="ＭＳ ゴシック" w:hint="eastAsia"/>
          <w:kern w:val="0"/>
          <w:szCs w:val="21"/>
        </w:rPr>
        <w:t>完全性についての取扱制限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完全性についての取扱制限の定義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○○まで保存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書換えについて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書換禁止、書換要許可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削除禁止、削除要許可</w:t>
            </w:r>
            <w:r w:rsidRPr="00D35FD2">
              <w:rPr>
                <w:rFonts w:ascii="Arial" w:eastAsia="ＭＳ ゴシック" w:hAnsi="Arial" w:cs="ＭＳ 明朝"/>
                <w:kern w:val="0"/>
                <w:szCs w:val="21"/>
              </w:rPr>
              <w:t xml:space="preserve"> </w:t>
            </w:r>
          </w:p>
        </w:tc>
      </w:tr>
      <w:tr w:rsidR="00044654" w:rsidRPr="00D35FD2" w:rsidTr="00EC66C3">
        <w:trPr>
          <w:trHeight w:val="29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保存期間満了後の措置について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保存期間満了後要廃棄</w:t>
            </w:r>
            <w:r w:rsidRPr="00D35FD2">
              <w:rPr>
                <w:rFonts w:ascii="Arial" w:eastAsia="ＭＳ ゴシック" w:hAnsi="Arial" w:cs="ＭＳ 明朝"/>
                <w:kern w:val="0"/>
                <w:szCs w:val="21"/>
              </w:rPr>
              <w:t xml:space="preserve"> </w:t>
            </w:r>
          </w:p>
        </w:tc>
      </w:tr>
    </w:tbl>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保存期間の指定の方法は、以下のとおり。</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保存を要する期日である「年月日」又は期日を特定できる用語に「まで保存」を付して指定する。</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例）平成１８年７月３１日まで保存</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例）平成１８年度末まで保存</w:t>
      </w:r>
      <w:r w:rsidRPr="00D35FD2">
        <w:rPr>
          <w:kern w:val="0"/>
          <w:sz w:val="18"/>
          <w:szCs w:val="18"/>
        </w:rPr>
        <w:t xml:space="preserve"> </w:t>
      </w:r>
    </w:p>
    <w:p w:rsidR="00044654" w:rsidRPr="00D35FD2" w:rsidRDefault="00044654" w:rsidP="00044654">
      <w:pPr>
        <w:autoSpaceDE w:val="0"/>
        <w:autoSpaceDN w:val="0"/>
        <w:adjustRightInd w:val="0"/>
        <w:snapToGrid w:val="0"/>
        <w:ind w:left="1367"/>
        <w:jc w:val="left"/>
        <w:rPr>
          <w:kern w:val="0"/>
          <w:sz w:val="24"/>
        </w:rPr>
      </w:pPr>
      <w:r w:rsidRPr="00D35FD2">
        <w:rPr>
          <w:rFonts w:hAnsi="Arial" w:hint="eastAsia"/>
          <w:kern w:val="0"/>
          <w:sz w:val="18"/>
          <w:szCs w:val="18"/>
        </w:rPr>
        <w:t>完全性の要件としては保存期日や保存方法等を明確にすることであるが、実際の運用においては、保存先とすべき情報システムを指定することで、結果的に完全性を確実にすることができる。例えば、以下のように指定する。</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例）年度内保存文書用共有ファイルサーバに保管</w:t>
      </w:r>
      <w:r w:rsidRPr="00D35FD2">
        <w:rPr>
          <w:kern w:val="0"/>
          <w:sz w:val="18"/>
          <w:szCs w:val="18"/>
        </w:rPr>
        <w:t xml:space="preserve"> </w:t>
      </w:r>
    </w:p>
    <w:p w:rsidR="00044654" w:rsidRPr="00D35FD2" w:rsidRDefault="00044654" w:rsidP="00044654">
      <w:pPr>
        <w:autoSpaceDE w:val="0"/>
        <w:autoSpaceDN w:val="0"/>
        <w:adjustRightInd w:val="0"/>
        <w:snapToGrid w:val="0"/>
        <w:ind w:left="1367"/>
        <w:rPr>
          <w:kern w:val="0"/>
          <w:sz w:val="18"/>
          <w:szCs w:val="18"/>
        </w:rPr>
      </w:pPr>
      <w:r w:rsidRPr="00D35FD2">
        <w:rPr>
          <w:rFonts w:hAnsi="Arial" w:hint="eastAsia"/>
          <w:kern w:val="0"/>
          <w:sz w:val="18"/>
          <w:szCs w:val="18"/>
        </w:rPr>
        <w:t>例）３カ年保存文書用共有ファイルサーバに保管</w:t>
      </w:r>
      <w:r w:rsidRPr="00D35FD2">
        <w:rPr>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3.2.3 </w:t>
      </w:r>
      <w:r w:rsidRPr="00D35FD2">
        <w:rPr>
          <w:rFonts w:ascii="Arial" w:eastAsia="ＭＳ ゴシック" w:hAnsi="Arial" w:cs="ＭＳ ゴシック" w:hint="eastAsia"/>
          <w:kern w:val="0"/>
          <w:szCs w:val="21"/>
        </w:rPr>
        <w:t>可用性についての取扱制限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可用性についての取扱制限の定義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2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復旧までに許容できる時間について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○○以内復旧</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bl>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復旧許容時間の指定の方法は以下のとおり。</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復旧に要するまでの時間として許容できる時間を記載し、その後に「以内復旧」を付して指定する。</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例）１時間以内復旧</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例）３日以内復旧</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可用性の要件としては復旧許容期間等を明確にすることであるが、実際の運用においては、必要となる可用性対策を講じてある情報システムを指定することで、結果的に可用性を確実にすることができる。例えば、各自</w:t>
      </w:r>
      <w:r>
        <w:rPr>
          <w:rFonts w:hAnsi="Arial" w:hint="eastAsia"/>
          <w:kern w:val="0"/>
          <w:sz w:val="18"/>
          <w:szCs w:val="18"/>
        </w:rPr>
        <w:t>PC</w:t>
      </w:r>
      <w:r w:rsidRPr="00D35FD2">
        <w:rPr>
          <w:rFonts w:hAnsi="Arial" w:hint="eastAsia"/>
          <w:kern w:val="0"/>
          <w:sz w:val="18"/>
          <w:szCs w:val="18"/>
        </w:rPr>
        <w:t>のファイルについては定期的にバックアップが実施されておらず、部局共有ファイルサーバについては毎日バックアップが実施されている場合には、以下のような指定が考えられる。</w:t>
      </w:r>
      <w:r w:rsidRPr="00D35FD2">
        <w:rPr>
          <w:kern w:val="0"/>
          <w:sz w:val="18"/>
          <w:szCs w:val="18"/>
        </w:rPr>
        <w:t xml:space="preserve"> </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例）部局共有ファイル保存必須</w:t>
      </w:r>
    </w:p>
    <w:p w:rsidR="00044654" w:rsidRPr="00D35FD2" w:rsidRDefault="00044654" w:rsidP="00044654">
      <w:pPr>
        <w:autoSpaceDE w:val="0"/>
        <w:autoSpaceDN w:val="0"/>
        <w:adjustRightInd w:val="0"/>
        <w:snapToGrid w:val="0"/>
        <w:ind w:left="1365"/>
        <w:rPr>
          <w:kern w:val="0"/>
          <w:sz w:val="18"/>
          <w:szCs w:val="18"/>
        </w:rPr>
      </w:pPr>
      <w:r w:rsidRPr="00D35FD2">
        <w:rPr>
          <w:rFonts w:hAnsi="Arial" w:hint="eastAsia"/>
          <w:kern w:val="0"/>
          <w:sz w:val="18"/>
          <w:szCs w:val="18"/>
        </w:rPr>
        <w:t>例）各自</w:t>
      </w:r>
      <w:r>
        <w:rPr>
          <w:rFonts w:hAnsi="Arial" w:hint="eastAsia"/>
          <w:kern w:val="0"/>
          <w:sz w:val="18"/>
          <w:szCs w:val="18"/>
        </w:rPr>
        <w:t>PC</w:t>
      </w:r>
      <w:r w:rsidRPr="00D35FD2">
        <w:rPr>
          <w:rFonts w:hAnsi="Arial" w:hint="eastAsia"/>
          <w:kern w:val="0"/>
          <w:sz w:val="18"/>
          <w:szCs w:val="18"/>
        </w:rPr>
        <w:t>保存可</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Pr>
          <w:rFonts w:ascii="Arial" w:eastAsia="ＭＳ ゴシック" w:hAnsi="Arial" w:cs="Arial"/>
          <w:kern w:val="0"/>
        </w:rPr>
        <w:br w:type="page"/>
      </w:r>
      <w:r w:rsidRPr="00D35FD2">
        <w:rPr>
          <w:rFonts w:ascii="Arial" w:eastAsia="ＭＳ ゴシック" w:hAnsi="Arial" w:cs="Arial"/>
          <w:kern w:val="0"/>
        </w:rPr>
        <w:lastRenderedPageBreak/>
        <w:t>4</w:t>
      </w:r>
      <w:r w:rsidRPr="00D35FD2">
        <w:rPr>
          <w:rFonts w:ascii="Arial" w:eastAsia="ＭＳ ゴシック" w:hAnsi="Arial" w:cs="Arial" w:hint="eastAsia"/>
          <w:kern w:val="0"/>
        </w:rPr>
        <w:t>.</w:t>
      </w:r>
      <w:r w:rsidRPr="00D35FD2">
        <w:rPr>
          <w:rFonts w:ascii="Arial" w:eastAsia="ＭＳ ゴシック" w:hAnsi="Arial" w:cs="Arial"/>
          <w:kern w:val="0"/>
        </w:rPr>
        <w:t xml:space="preserve"> </w:t>
      </w:r>
      <w:r w:rsidRPr="00D35FD2">
        <w:rPr>
          <w:rFonts w:ascii="Arial" w:eastAsia="ＭＳ ゴシック" w:hAnsi="Arial" w:hint="eastAsia"/>
          <w:kern w:val="0"/>
        </w:rPr>
        <w:t>格付け及び取扱制限の手順</w:t>
      </w:r>
      <w:r w:rsidRPr="00D35FD2">
        <w:rPr>
          <w:rFonts w:ascii="Arial" w:eastAsia="ＭＳ ゴシック" w:hAnsi="Arial"/>
          <w:kern w:val="0"/>
        </w:rPr>
        <w:t xml:space="preserve"> </w:t>
      </w:r>
    </w:p>
    <w:p w:rsidR="00044654" w:rsidRPr="00D35FD2" w:rsidRDefault="00044654" w:rsidP="001755B2">
      <w:pPr>
        <w:autoSpaceDE w:val="0"/>
        <w:autoSpaceDN w:val="0"/>
        <w:adjustRightInd w:val="0"/>
        <w:spacing w:beforeLines="50" w:before="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4.1 </w:t>
      </w:r>
      <w:r w:rsidRPr="00D35FD2">
        <w:rPr>
          <w:rFonts w:ascii="Arial" w:eastAsia="ＭＳ ゴシック" w:hAnsi="Arial" w:cs="ＭＳ ゴシック" w:hint="eastAsia"/>
          <w:kern w:val="0"/>
          <w:szCs w:val="21"/>
        </w:rPr>
        <w:t>格付け及び取扱制限の決定</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Lines="50" w:before="164"/>
        <w:ind w:firstLineChars="400" w:firstLine="840"/>
        <w:rPr>
          <w:rFonts w:ascii="Arial" w:eastAsia="ＭＳ ゴシック" w:hAnsi="Arial" w:cs="ＭＳ ゴシック"/>
          <w:kern w:val="0"/>
          <w:szCs w:val="21"/>
        </w:rPr>
      </w:pPr>
      <w:r w:rsidRPr="00D35FD2">
        <w:rPr>
          <w:rFonts w:ascii="Arial" w:eastAsia="ＭＳ ゴシック" w:hAnsi="Arial" w:cs="Arial"/>
          <w:kern w:val="0"/>
          <w:szCs w:val="21"/>
        </w:rPr>
        <w:t xml:space="preserve">4.1.1 </w:t>
      </w:r>
      <w:r w:rsidRPr="00D35FD2">
        <w:rPr>
          <w:rFonts w:ascii="Arial" w:eastAsia="ＭＳ ゴシック" w:hAnsi="Arial" w:cs="ＭＳ ゴシック" w:hint="eastAsia"/>
          <w:kern w:val="0"/>
          <w:szCs w:val="21"/>
        </w:rPr>
        <w:t>決定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kern w:val="0"/>
          <w:sz w:val="24"/>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部局総括責任者は、教職員等による格付けの適正性を確保するため、格付け及び取扱制限の定義に基づき、当該部局総括責任者が所掌する事務で取り扱う情報について、電磁的記録については機密性、完全性、可用性の観点から、書面については機密性の観点から、これが格付け及び取扱制限の定義のいずれに分類されるものであるのかを例示した表（以下「格付け及び取扱制限の判断例」という。）を作成し、当該情報の格付け及び取扱制限を決定する（取扱制限の必要性の有無を含む。）こと。</w:t>
      </w:r>
      <w:r w:rsidRPr="00D35FD2">
        <w:rPr>
          <w:rFonts w:ascii="Arial" w:eastAsia="ＭＳ ゴシック" w:hAnsi="Arial" w:cs="ＭＳ 明朝"/>
          <w:kern w:val="0"/>
          <w:szCs w:val="21"/>
        </w:rPr>
        <w:t xml:space="preserve"> </w:t>
      </w:r>
    </w:p>
    <w:p w:rsidR="00044654" w:rsidRPr="00D35FD2" w:rsidRDefault="00044654" w:rsidP="001755B2">
      <w:pPr>
        <w:autoSpaceDE w:val="0"/>
        <w:autoSpaceDN w:val="0"/>
        <w:adjustRightInd w:val="0"/>
        <w:spacing w:beforeLines="50" w:before="164"/>
        <w:ind w:leftChars="400" w:left="840" w:firstLineChars="100" w:firstLine="210"/>
        <w:rPr>
          <w:rFonts w:ascii="Arial" w:eastAsia="ＭＳ ゴシック" w:hAnsi="Arial"/>
          <w:kern w:val="0"/>
          <w:szCs w:val="21"/>
        </w:rPr>
      </w:pPr>
      <w:r w:rsidRPr="00D35FD2">
        <w:rPr>
          <w:rFonts w:ascii="Arial" w:eastAsia="ＭＳ ゴシック" w:hAnsi="Arial" w:hint="eastAsia"/>
          <w:kern w:val="0"/>
          <w:szCs w:val="21"/>
        </w:rPr>
        <w:t>教職員等が個々に決定を行う場合：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hint="eastAsia"/>
          <w:kern w:val="0"/>
          <w:szCs w:val="21"/>
        </w:rPr>
        <w:t>教職員等</w:t>
      </w:r>
      <w:r w:rsidRPr="00D35FD2">
        <w:rPr>
          <w:rFonts w:ascii="Arial" w:eastAsia="ＭＳ ゴシック" w:hAnsi="Arial" w:cs="ＭＳ 明朝" w:hint="eastAsia"/>
          <w:kern w:val="0"/>
          <w:szCs w:val="21"/>
        </w:rPr>
        <w:t>は、情報の作成時又は情報を入手しその管理を開始する時に、当該情報について、電磁的記録については機密性、完全性、可用性の観点から、書面については機密性の観点から、格付け及び取扱制限の定義に基づき、その決定を行う（取扱制限の必要性の有無を含む。）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50" w:left="1365"/>
        <w:rPr>
          <w:rFonts w:cs="ＭＳ 明朝"/>
          <w:kern w:val="0"/>
          <w:sz w:val="18"/>
          <w:szCs w:val="18"/>
        </w:rPr>
      </w:pPr>
      <w:r w:rsidRPr="002C37A9">
        <w:rPr>
          <w:rFonts w:hAnsi="Arial" w:cs="ＭＳ 明朝" w:hint="eastAsia"/>
          <w:kern w:val="0"/>
          <w:sz w:val="18"/>
          <w:szCs w:val="18"/>
        </w:rPr>
        <w:t>情報の格付け及び取扱制限を行う</w:t>
      </w:r>
      <w:r w:rsidR="00AF5976">
        <w:rPr>
          <w:rFonts w:hAnsi="Arial" w:cs="ＭＳ 明朝"/>
          <w:kern w:val="0"/>
          <w:sz w:val="18"/>
          <w:szCs w:val="18"/>
        </w:rPr>
        <w:fldChar w:fldCharType="begin"/>
      </w:r>
      <w:r>
        <w:instrText xml:space="preserve"> XE "</w:instrText>
      </w:r>
      <w:r w:rsidRPr="00824F7B">
        <w:rPr>
          <w:rFonts w:hAnsi="Arial" w:cs="ＭＳ 明朝" w:hint="eastAsia"/>
          <w:kern w:val="0"/>
          <w:sz w:val="18"/>
          <w:szCs w:val="18"/>
        </w:rPr>
        <w:instrText>情報の格付け及び取扱制限を行う</w:instrText>
      </w:r>
      <w:r>
        <w:instrText>" \y "</w:instrText>
      </w:r>
      <w:r>
        <w:instrText>じょうほうのかくづけおよびとりあつかいせいげんをおこなう</w:instrText>
      </w:r>
      <w:r>
        <w:instrText xml:space="preserve">" </w:instrText>
      </w:r>
      <w:r w:rsidR="00AF5976">
        <w:rPr>
          <w:rFonts w:hAnsi="Arial" w:cs="ＭＳ 明朝"/>
          <w:kern w:val="0"/>
          <w:sz w:val="18"/>
          <w:szCs w:val="18"/>
        </w:rPr>
        <w:fldChar w:fldCharType="end"/>
      </w:r>
      <w:r w:rsidRPr="002C37A9">
        <w:rPr>
          <w:rFonts w:hAnsi="Arial" w:cs="ＭＳ 明朝" w:hint="eastAsia"/>
          <w:kern w:val="0"/>
          <w:sz w:val="18"/>
          <w:szCs w:val="18"/>
        </w:rPr>
        <w:t>とは、情報の格付け及び取扱制限を決定し、指定することである。すなわち、情報システムで取り扱う情報について、電磁的記録については機密性、完全性、可用性の観点から、書面については機密性の観点から、格付け及び取扱制限の定義に基づき、当該情報が、どのように取り扱われるべきか、どのような対策が講じられるべきかを検討して、それぞれの定義のいずれに分類されるものであるのかを決定し、決定された格付け及び取扱制限を指定することが、格付け及び取扱制限の本質であ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50" w:left="1365"/>
        <w:rPr>
          <w:rFonts w:cs="ＭＳ 明朝"/>
          <w:kern w:val="0"/>
          <w:sz w:val="18"/>
          <w:szCs w:val="18"/>
        </w:rPr>
      </w:pPr>
      <w:r w:rsidRPr="002C37A9">
        <w:rPr>
          <w:rFonts w:hAnsi="Arial" w:cs="ＭＳ 明朝" w:hint="eastAsia"/>
          <w:kern w:val="0"/>
          <w:sz w:val="18"/>
          <w:szCs w:val="18"/>
        </w:rPr>
        <w:t>決定に当たっての考え方を以下に例示する。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spacing w:before="100"/>
        <w:ind w:leftChars="650" w:left="1545" w:hangingChars="100" w:hanging="180"/>
        <w:rPr>
          <w:rFonts w:cs="ＭＳ 明朝"/>
          <w:kern w:val="0"/>
          <w:sz w:val="18"/>
          <w:szCs w:val="18"/>
        </w:rPr>
      </w:pPr>
      <w:r w:rsidRPr="002C37A9">
        <w:rPr>
          <w:rFonts w:cs="ＭＳ 明朝" w:hint="eastAsia"/>
          <w:kern w:val="0"/>
          <w:sz w:val="18"/>
          <w:szCs w:val="18"/>
        </w:rPr>
        <w:t>•</w:t>
      </w:r>
      <w:r w:rsidRPr="002C37A9">
        <w:rPr>
          <w:rFonts w:cs="ＭＳ 明朝"/>
          <w:kern w:val="0"/>
          <w:sz w:val="18"/>
          <w:szCs w:val="18"/>
        </w:rPr>
        <w:t xml:space="preserve"> </w:t>
      </w:r>
      <w:r w:rsidRPr="002C37A9">
        <w:rPr>
          <w:rFonts w:hAnsi="Arial" w:cs="ＭＳ 明朝" w:hint="eastAsia"/>
          <w:kern w:val="0"/>
          <w:sz w:val="18"/>
          <w:szCs w:val="18"/>
        </w:rPr>
        <w:t>機密性の格付けについては、秘密文書に相当する機密性を要する情報であり、</w:t>
      </w:r>
      <w:r w:rsidRPr="002C37A9">
        <w:rPr>
          <w:rFonts w:cs="ＭＳ 明朝"/>
          <w:kern w:val="0"/>
          <w:sz w:val="18"/>
          <w:szCs w:val="18"/>
        </w:rPr>
        <w:t>[</w:t>
      </w:r>
      <w:r w:rsidRPr="002C37A9">
        <w:rPr>
          <w:rFonts w:hAnsi="Arial" w:cs="ＭＳ 明朝" w:hint="eastAsia"/>
          <w:kern w:val="0"/>
          <w:sz w:val="18"/>
          <w:szCs w:val="18"/>
        </w:rPr>
        <w:t>教職員等のうち、特定の者だけがアクセスできる状態を確保されるべき</w:t>
      </w:r>
      <w:r w:rsidRPr="002C37A9">
        <w:rPr>
          <w:rFonts w:cs="ＭＳ 明朝"/>
          <w:kern w:val="0"/>
          <w:sz w:val="18"/>
          <w:szCs w:val="18"/>
        </w:rPr>
        <w:t>]</w:t>
      </w:r>
      <w:r w:rsidRPr="002C37A9">
        <w:rPr>
          <w:rFonts w:hAnsi="Arial" w:cs="ＭＳ 明朝" w:hint="eastAsia"/>
          <w:kern w:val="0"/>
          <w:sz w:val="18"/>
          <w:szCs w:val="18"/>
        </w:rPr>
        <w:t>情報は機密性３情報に、</w:t>
      </w:r>
      <w:r w:rsidRPr="002C37A9">
        <w:rPr>
          <w:rFonts w:cs="ＭＳ 明朝"/>
          <w:kern w:val="0"/>
          <w:sz w:val="18"/>
          <w:szCs w:val="18"/>
        </w:rPr>
        <w:t>[</w:t>
      </w:r>
      <w:r w:rsidRPr="002C37A9">
        <w:rPr>
          <w:rFonts w:hAnsi="Arial" w:cs="ＭＳ 明朝" w:hint="eastAsia"/>
          <w:kern w:val="0"/>
          <w:sz w:val="18"/>
          <w:szCs w:val="18"/>
        </w:rPr>
        <w:t>教職員等以外がアクセスできない状態を確保されるべきであるが、特定の者に限定する必要がない</w:t>
      </w:r>
      <w:r w:rsidRPr="002C37A9">
        <w:rPr>
          <w:rFonts w:cs="ＭＳ 明朝"/>
          <w:kern w:val="0"/>
          <w:sz w:val="18"/>
          <w:szCs w:val="18"/>
        </w:rPr>
        <w:t>]</w:t>
      </w:r>
      <w:r w:rsidRPr="002C37A9">
        <w:rPr>
          <w:rFonts w:hAnsi="Arial" w:cs="ＭＳ 明朝" w:hint="eastAsia"/>
          <w:kern w:val="0"/>
          <w:sz w:val="18"/>
          <w:szCs w:val="18"/>
        </w:rPr>
        <w:t>情報は機密性２情報に、それ以外の情報には、機密性１情報に決定する。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spacing w:before="100"/>
        <w:ind w:leftChars="650" w:left="1545" w:hangingChars="100" w:hanging="180"/>
        <w:rPr>
          <w:rFonts w:cs="ＭＳ 明朝"/>
          <w:kern w:val="0"/>
          <w:sz w:val="18"/>
          <w:szCs w:val="18"/>
        </w:rPr>
      </w:pPr>
      <w:r w:rsidRPr="002C37A9">
        <w:rPr>
          <w:rFonts w:cs="ＭＳ 明朝" w:hint="eastAsia"/>
          <w:kern w:val="0"/>
          <w:sz w:val="18"/>
          <w:szCs w:val="18"/>
        </w:rPr>
        <w:t>•</w:t>
      </w:r>
      <w:r w:rsidRPr="002C37A9">
        <w:rPr>
          <w:rFonts w:cs="ＭＳ 明朝"/>
          <w:kern w:val="0"/>
          <w:sz w:val="18"/>
          <w:szCs w:val="18"/>
        </w:rPr>
        <w:t xml:space="preserve"> </w:t>
      </w:r>
      <w:r w:rsidRPr="002C37A9">
        <w:rPr>
          <w:rFonts w:hAnsi="Arial" w:cs="ＭＳ 明朝" w:hint="eastAsia"/>
          <w:kern w:val="0"/>
          <w:sz w:val="18"/>
          <w:szCs w:val="18"/>
        </w:rPr>
        <w:t>完全性の格付けについては、情報が破壊、改ざん又は消去されていない状態を確保されるべき情報は完全性２情報に、それ以外の情報は、完全性１情報に決定する。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spacing w:before="100"/>
        <w:ind w:leftChars="650" w:left="1545" w:hangingChars="100" w:hanging="180"/>
        <w:rPr>
          <w:rFonts w:cs="ＭＳ 明朝"/>
          <w:kern w:val="0"/>
          <w:sz w:val="18"/>
          <w:szCs w:val="18"/>
        </w:rPr>
      </w:pPr>
      <w:r w:rsidRPr="002C37A9">
        <w:rPr>
          <w:rFonts w:cs="ＭＳ 明朝" w:hint="eastAsia"/>
          <w:kern w:val="0"/>
          <w:sz w:val="18"/>
          <w:szCs w:val="18"/>
        </w:rPr>
        <w:t>•</w:t>
      </w:r>
      <w:r w:rsidRPr="002C37A9">
        <w:rPr>
          <w:rFonts w:cs="ＭＳ 明朝"/>
          <w:kern w:val="0"/>
          <w:sz w:val="18"/>
          <w:szCs w:val="18"/>
        </w:rPr>
        <w:t xml:space="preserve"> </w:t>
      </w:r>
      <w:r w:rsidRPr="002C37A9">
        <w:rPr>
          <w:rFonts w:hAnsi="Arial" w:cs="ＭＳ 明朝" w:hint="eastAsia"/>
          <w:kern w:val="0"/>
          <w:sz w:val="18"/>
          <w:szCs w:val="18"/>
        </w:rPr>
        <w:t>可用性の格付けについては、情報へのアクセスを認可された者が、必要時に中断することなく、情報及び関連資産にアクセスできる状態を確保されるべき情報は可用性２情報に、それ以外の情報は可用性１情報に決定する。</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before="164" w:afterLines="50" w:after="164"/>
        <w:ind w:left="839"/>
        <w:rPr>
          <w:rFonts w:ascii="Arial" w:eastAsia="ＭＳ ゴシック" w:hAnsi="Arial" w:cs="ＭＳ ゴシック"/>
          <w:kern w:val="0"/>
          <w:szCs w:val="21"/>
        </w:rPr>
      </w:pPr>
      <w:r w:rsidRPr="00D35FD2">
        <w:rPr>
          <w:rFonts w:ascii="Arial" w:eastAsia="ＭＳ ゴシック" w:hAnsi="Arial" w:cs="Arial"/>
          <w:kern w:val="0"/>
          <w:szCs w:val="21"/>
        </w:rPr>
        <w:t xml:space="preserve">4.1.2 </w:t>
      </w:r>
      <w:r w:rsidRPr="00D35FD2">
        <w:rPr>
          <w:rFonts w:ascii="Arial" w:eastAsia="ＭＳ ゴシック" w:hAnsi="Arial" w:cs="ＭＳ ゴシック" w:hint="eastAsia"/>
          <w:kern w:val="0"/>
          <w:szCs w:val="21"/>
        </w:rPr>
        <w:t>決定に当たっての注意事項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部局総括責任者は、格付け及び取扱制限の決定に当たっては、要件に過不足が生じないように注意すること。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840"/>
        <w:rPr>
          <w:rFonts w:ascii="Arial" w:eastAsia="ＭＳ ゴシック" w:hAnsi="Arial" w:cs="ＭＳ 明朝"/>
          <w:kern w:val="0"/>
          <w:szCs w:val="21"/>
        </w:rPr>
      </w:pP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lastRenderedPageBreak/>
        <w:t xml:space="preserve">(2) </w:t>
      </w:r>
      <w:r w:rsidRPr="00D35FD2">
        <w:rPr>
          <w:rFonts w:ascii="Arial" w:eastAsia="ＭＳ ゴシック" w:hAnsi="Arial" w:cs="ＭＳ 明朝" w:hint="eastAsia"/>
          <w:kern w:val="0"/>
          <w:szCs w:val="21"/>
        </w:rPr>
        <w:t>教職員等は、格付け及び取扱制限の決定に当たっては、要件に過不足が生じないように注意すること。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格付け及び取扱制限として決定する要件が不十分であると、そのための情報セキュリティ対策が不十分となり、情報が適切に保護されなくなる。逆に、過度の要件を求めると、情報の保護が必要以上に厳しくなり、情報の利便性や有用性が損なわれる。そのため、格付け及び取扱制限の決定をする際は、要件に過不足が生じないように注意しなければならない。</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機密の情報（例えば、本来要機密情報とする情報）を要機密情報に格付けないことは不適切であるが、逆に、機密ではない情報（例えば、公開しても差し支えない情報）をむやみに要機密情報に格付けることも不適切であることに注意すること。</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4.2 </w:t>
      </w:r>
      <w:r w:rsidRPr="00D35FD2">
        <w:rPr>
          <w:rFonts w:ascii="Arial" w:eastAsia="ＭＳ ゴシック" w:hAnsi="Arial" w:cs="ＭＳ ゴシック" w:hint="eastAsia"/>
          <w:kern w:val="0"/>
          <w:szCs w:val="21"/>
        </w:rPr>
        <w:t>格付け及び取扱制限の指定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情報の作成時又は情報を入手しその管理を開始する時に、部局総括責任者が策定した格付け及び取扱制限の判断例に基づき、格付け及び取扱制限の指定を行うこと。ただし、格付け及び取扱制限の判断例で規定されていない情報については、当該情報の作成時又は当該情報を入手しその管理を開始する時に、電磁的記録については機密性、完全性、可用性の観点から、書面については機密性の観点から、格付け及び取扱制限の定義に基づき、要件に過不足が生じないように注意した上でその決定をし、決定した格付け及び取扱制限に基づき、その指定を行うこと。</w:t>
      </w:r>
      <w:r w:rsidRPr="00D35FD2">
        <w:rPr>
          <w:rFonts w:ascii="Arial" w:eastAsia="ＭＳ ゴシック" w:hAnsi="Arial" w:cs="ＭＳ 明朝"/>
          <w:kern w:val="0"/>
          <w:szCs w:val="21"/>
        </w:rPr>
        <w:t xml:space="preserve"> </w:t>
      </w:r>
    </w:p>
    <w:p w:rsidR="00044654" w:rsidRPr="00D35FD2" w:rsidRDefault="00044654" w:rsidP="001755B2">
      <w:pPr>
        <w:autoSpaceDE w:val="0"/>
        <w:autoSpaceDN w:val="0"/>
        <w:adjustRightInd w:val="0"/>
        <w:spacing w:beforeLines="50" w:before="164"/>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教職員等は、決定した格付け及び取扱制限に基づき、その指定を行うこと。</w:t>
      </w:r>
      <w:r w:rsidRPr="00D35FD2">
        <w:rPr>
          <w:rFonts w:ascii="Arial" w:eastAsia="ＭＳ ゴシック" w:hAnsi="Arial" w:cs="ＭＳ 明朝"/>
          <w:kern w:val="0"/>
          <w:szCs w:val="21"/>
        </w:rPr>
        <w:t xml:space="preserve"> </w:t>
      </w:r>
    </w:p>
    <w:p w:rsidR="00044654" w:rsidRPr="002133A9"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4.3 </w:t>
      </w:r>
      <w:r w:rsidRPr="00D35FD2">
        <w:rPr>
          <w:rFonts w:ascii="Arial" w:eastAsia="ＭＳ ゴシック" w:hAnsi="Arial" w:cs="ＭＳ ゴシック" w:hint="eastAsia"/>
          <w:kern w:val="0"/>
          <w:szCs w:val="21"/>
        </w:rPr>
        <w:t>格</w:t>
      </w:r>
      <w:r w:rsidRPr="002133A9">
        <w:rPr>
          <w:rFonts w:ascii="Arial" w:eastAsia="ＭＳ ゴシック" w:hAnsi="Arial" w:cs="ＭＳ ゴシック" w:hint="eastAsia"/>
          <w:kern w:val="0"/>
          <w:szCs w:val="21"/>
        </w:rPr>
        <w:t>付け及び取扱制限の明示等</w:t>
      </w:r>
      <w:r w:rsidRPr="002133A9">
        <w:rPr>
          <w:rFonts w:ascii="Arial" w:eastAsia="ＭＳ ゴシック" w:hAnsi="Arial" w:cs="ＭＳ ゴシック"/>
          <w:kern w:val="0"/>
          <w:szCs w:val="21"/>
        </w:rPr>
        <w:t xml:space="preserve"> </w:t>
      </w:r>
    </w:p>
    <w:p w:rsidR="00044654" w:rsidRPr="002133A9"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2133A9">
        <w:rPr>
          <w:rFonts w:ascii="Arial" w:eastAsia="ＭＳ ゴシック" w:hAnsi="Arial" w:cs="ＭＳ 明朝" w:hint="eastAsia"/>
          <w:kern w:val="0"/>
          <w:szCs w:val="21"/>
        </w:rPr>
        <w:t>教職員等は、情報の格付け及び取扱制限を指定した場合には、それを認識できる方法を用いて明示等すること。</w:t>
      </w:r>
      <w:r w:rsidRPr="002133A9">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133A9" w:rsidRDefault="00044654" w:rsidP="00044654">
      <w:pPr>
        <w:autoSpaceDE w:val="0"/>
        <w:autoSpaceDN w:val="0"/>
        <w:adjustRightInd w:val="0"/>
        <w:snapToGrid w:val="0"/>
        <w:ind w:leftChars="686" w:left="1441"/>
        <w:rPr>
          <w:rFonts w:cs="ＭＳ 明朝"/>
          <w:kern w:val="0"/>
          <w:sz w:val="18"/>
          <w:szCs w:val="18"/>
        </w:rPr>
      </w:pPr>
      <w:r w:rsidRPr="002133A9">
        <w:rPr>
          <w:rFonts w:hAnsi="Arial" w:cs="ＭＳ 明朝" w:hint="eastAsia"/>
          <w:kern w:val="0"/>
          <w:sz w:val="18"/>
          <w:szCs w:val="18"/>
        </w:rPr>
        <w:t>情報の格付け及び取扱制限を指定した者が、当該情報に対して行う格付け及び取扱制限の明示等についての考え方は以下のとおり。</w:t>
      </w:r>
      <w:r w:rsidRPr="002133A9">
        <w:rPr>
          <w:rFonts w:cs="ＭＳ 明朝"/>
          <w:kern w:val="0"/>
          <w:sz w:val="18"/>
          <w:szCs w:val="18"/>
        </w:rPr>
        <w:t xml:space="preserve"> </w:t>
      </w:r>
    </w:p>
    <w:p w:rsidR="00044654" w:rsidRPr="002133A9" w:rsidRDefault="00044654" w:rsidP="00044654">
      <w:pPr>
        <w:autoSpaceDE w:val="0"/>
        <w:autoSpaceDN w:val="0"/>
        <w:adjustRightInd w:val="0"/>
        <w:snapToGrid w:val="0"/>
        <w:ind w:left="1260"/>
        <w:rPr>
          <w:rFonts w:cs="ＭＳ 明朝"/>
          <w:kern w:val="0"/>
          <w:sz w:val="18"/>
          <w:szCs w:val="18"/>
        </w:rPr>
      </w:pPr>
      <w:r w:rsidRPr="002133A9">
        <w:rPr>
          <w:rFonts w:hAnsi="Arial" w:cs="ＭＳ 明朝" w:hint="eastAsia"/>
          <w:kern w:val="0"/>
          <w:sz w:val="18"/>
          <w:szCs w:val="18"/>
        </w:rPr>
        <w:t>①</w:t>
      </w:r>
      <w:r w:rsidRPr="002133A9">
        <w:rPr>
          <w:rFonts w:cs="ＭＳ 明朝"/>
          <w:kern w:val="0"/>
          <w:sz w:val="18"/>
          <w:szCs w:val="18"/>
        </w:rPr>
        <w:t xml:space="preserve"> </w:t>
      </w:r>
      <w:r w:rsidRPr="002133A9">
        <w:rPr>
          <w:rFonts w:hAnsi="Arial" w:cs="ＭＳ 明朝" w:hint="eastAsia"/>
          <w:kern w:val="0"/>
          <w:sz w:val="18"/>
          <w:szCs w:val="18"/>
        </w:rPr>
        <w:t>格付け及び取扱制限の明示の簡便化</w:t>
      </w:r>
      <w:r w:rsidRPr="002133A9">
        <w:rPr>
          <w:rFonts w:cs="ＭＳ 明朝"/>
          <w:kern w:val="0"/>
          <w:sz w:val="18"/>
          <w:szCs w:val="18"/>
        </w:rPr>
        <w:t xml:space="preserve"> </w:t>
      </w:r>
    </w:p>
    <w:p w:rsidR="00044654" w:rsidRPr="002133A9" w:rsidRDefault="00044654" w:rsidP="00044654">
      <w:pPr>
        <w:autoSpaceDE w:val="0"/>
        <w:autoSpaceDN w:val="0"/>
        <w:adjustRightInd w:val="0"/>
        <w:snapToGrid w:val="0"/>
        <w:ind w:left="1440"/>
        <w:rPr>
          <w:rFonts w:cs="ＭＳ 明朝"/>
          <w:kern w:val="0"/>
          <w:sz w:val="18"/>
          <w:szCs w:val="18"/>
        </w:rPr>
      </w:pPr>
      <w:r w:rsidRPr="002133A9">
        <w:rPr>
          <w:rFonts w:hAnsi="Arial" w:cs="ＭＳ 明朝" w:hint="eastAsia"/>
          <w:kern w:val="0"/>
          <w:sz w:val="18"/>
          <w:szCs w:val="18"/>
        </w:rPr>
        <w:t>「明示等」とは、情報を取り扱うすべての者が当該情報の格付けについて共通の認識となるように措置することをいう。なお、情報ごとの格付けの記載を原則とするが、特定の情報システムについて、当該情報システムに記録される情報の格付けを規定等により明記し、当該情報システムを利用するすべての者に当該規定を周知することなどについても明示等に含むものとする。</w:t>
      </w:r>
      <w:r w:rsidRPr="002133A9">
        <w:rPr>
          <w:rFonts w:cs="ＭＳ 明朝"/>
          <w:kern w:val="0"/>
          <w:sz w:val="18"/>
          <w:szCs w:val="18"/>
        </w:rPr>
        <w:t xml:space="preserve"> </w:t>
      </w:r>
    </w:p>
    <w:p w:rsidR="00044654" w:rsidRPr="002133A9" w:rsidRDefault="00044654" w:rsidP="00044654">
      <w:pPr>
        <w:autoSpaceDE w:val="0"/>
        <w:autoSpaceDN w:val="0"/>
        <w:adjustRightInd w:val="0"/>
        <w:snapToGrid w:val="0"/>
        <w:ind w:left="1260"/>
        <w:rPr>
          <w:rFonts w:cs="ＭＳ 明朝"/>
          <w:kern w:val="0"/>
          <w:sz w:val="18"/>
          <w:szCs w:val="18"/>
        </w:rPr>
      </w:pPr>
      <w:r w:rsidRPr="002133A9">
        <w:rPr>
          <w:rFonts w:hAnsi="Arial" w:cs="ＭＳ 明朝" w:hint="eastAsia"/>
          <w:kern w:val="0"/>
          <w:sz w:val="18"/>
          <w:szCs w:val="18"/>
        </w:rPr>
        <w:t>②</w:t>
      </w:r>
      <w:r w:rsidRPr="002133A9">
        <w:rPr>
          <w:rFonts w:cs="ＭＳ 明朝"/>
          <w:kern w:val="0"/>
          <w:sz w:val="18"/>
          <w:szCs w:val="18"/>
        </w:rPr>
        <w:t xml:space="preserve"> </w:t>
      </w:r>
      <w:r w:rsidRPr="002133A9">
        <w:rPr>
          <w:rFonts w:hAnsi="Arial" w:cs="ＭＳ 明朝" w:hint="eastAsia"/>
          <w:kern w:val="0"/>
          <w:sz w:val="18"/>
          <w:szCs w:val="18"/>
        </w:rPr>
        <w:t>取扱制限の明示を簡便化した場合における取扱制限の追加・変更</w:t>
      </w:r>
      <w:r w:rsidRPr="002133A9">
        <w:rPr>
          <w:rFonts w:cs="ＭＳ 明朝"/>
          <w:kern w:val="0"/>
          <w:sz w:val="18"/>
          <w:szCs w:val="18"/>
        </w:rPr>
        <w:t xml:space="preserve"> </w:t>
      </w:r>
    </w:p>
    <w:p w:rsidR="00044654" w:rsidRPr="002C37A9" w:rsidRDefault="00044654" w:rsidP="00044654">
      <w:pPr>
        <w:autoSpaceDE w:val="0"/>
        <w:autoSpaceDN w:val="0"/>
        <w:adjustRightInd w:val="0"/>
        <w:snapToGrid w:val="0"/>
        <w:ind w:left="1440"/>
        <w:rPr>
          <w:rFonts w:cs="ＭＳ 明朝"/>
          <w:kern w:val="0"/>
          <w:sz w:val="18"/>
          <w:szCs w:val="18"/>
        </w:rPr>
      </w:pPr>
      <w:r w:rsidRPr="002133A9">
        <w:rPr>
          <w:rFonts w:hAnsi="Arial" w:cs="ＭＳ 明朝" w:hint="eastAsia"/>
          <w:kern w:val="0"/>
          <w:sz w:val="18"/>
          <w:szCs w:val="18"/>
        </w:rPr>
        <w:t>例えば、機密性３情報の取扱制限について事前に規定しておくことで、取扱制限の明</w:t>
      </w:r>
      <w:r w:rsidRPr="002C37A9">
        <w:rPr>
          <w:rFonts w:hAnsi="Arial" w:cs="ＭＳ 明朝" w:hint="eastAsia"/>
          <w:kern w:val="0"/>
          <w:sz w:val="18"/>
          <w:szCs w:val="18"/>
        </w:rPr>
        <w:t>記を省いて運用する方法を用いる場合、特定の機密性３情報について取扱制限を追加するときは、当該追加する取扱制限のみを明記し、逆に取扱制限を解除するときは、当該解除する取扱制限を「送信可」「印刷可」と明記することが想定され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したがって、当該情報システムに記録される情報の格付け及び取扱制限を規定等により明記し、当該情報システムを利用するすべての者に当該規定が周知されていない場合（特に他大学に情報を提供等する場合）は、格付け及び取扱制限について記載しなければならない。</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なお、記載が必須でない場合も、記載することによる問題がない限り、記載することが望ましい。</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lastRenderedPageBreak/>
        <w:t xml:space="preserve">4.4 </w:t>
      </w:r>
      <w:r w:rsidRPr="00D35FD2">
        <w:rPr>
          <w:rFonts w:ascii="Arial" w:eastAsia="ＭＳ ゴシック" w:hAnsi="Arial" w:cs="ＭＳ ゴシック" w:hint="eastAsia"/>
          <w:kern w:val="0"/>
          <w:szCs w:val="21"/>
        </w:rPr>
        <w:t>格付け及び取扱制限の継承</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教職員等は、情報を作成する際に、参照した情報又は入手した情報が既に格付け又は取扱制限の指定がなされている場合には、元となる格付け及び取扱制限を継承すること。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作成の際に参照した情報又は入手した情報が既に格付け又は取扱制限の指定がされている場合には、元となる格付け及び取扱制限を継承し、同一情報について一貫した対策を実施する必要がある。</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4.5 </w:t>
      </w:r>
      <w:r w:rsidRPr="00D35FD2">
        <w:rPr>
          <w:rFonts w:ascii="Arial" w:eastAsia="ＭＳ ゴシック" w:hAnsi="Arial" w:cs="ＭＳ ゴシック" w:hint="eastAsia"/>
          <w:kern w:val="0"/>
          <w:szCs w:val="21"/>
        </w:rPr>
        <w:t>格付け及び取扱制限の変更</w:t>
      </w:r>
      <w:r w:rsidRPr="00D35FD2">
        <w:rPr>
          <w:rFonts w:ascii="Arial" w:eastAsia="ＭＳ ゴシック" w:hAnsi="Arial" w:cs="ＭＳ ゴシック"/>
          <w:kern w:val="0"/>
          <w:szCs w:val="21"/>
        </w:rPr>
        <w:t xml:space="preserve"> </w:t>
      </w:r>
    </w:p>
    <w:p w:rsidR="00044654" w:rsidRPr="00BF4D25" w:rsidRDefault="00044654" w:rsidP="00044654">
      <w:pPr>
        <w:autoSpaceDE w:val="0"/>
        <w:autoSpaceDN w:val="0"/>
        <w:adjustRightInd w:val="0"/>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情報の格付け及び取扱制限は、情報システム</w:t>
      </w:r>
      <w:r>
        <w:rPr>
          <w:rFonts w:hAnsi="Arial" w:cs="ＭＳ 明朝" w:hint="eastAsia"/>
          <w:kern w:val="0"/>
          <w:sz w:val="18"/>
          <w:szCs w:val="18"/>
        </w:rPr>
        <w:t>運用基本規程</w:t>
      </w:r>
      <w:r w:rsidRPr="002C37A9">
        <w:rPr>
          <w:rFonts w:hAnsi="Arial" w:cs="ＭＳ 明朝" w:hint="eastAsia"/>
          <w:kern w:val="0"/>
          <w:sz w:val="18"/>
          <w:szCs w:val="18"/>
        </w:rPr>
        <w:t>に沿った対策を適正に実施するための基礎となる重要な事項であることについては、前記のとおりである。このため、これらを変更するに当たっても適正な手続により実施する必要がある。情報の格付け及び取扱制限の変更には、大別して再指定と見直しがあり、以下において、それぞれにつきその手順を示す。</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4.5.1 </w:t>
      </w:r>
      <w:r w:rsidRPr="00D35FD2">
        <w:rPr>
          <w:rFonts w:ascii="Arial" w:eastAsia="ＭＳ ゴシック" w:hAnsi="Arial" w:cs="ＭＳ ゴシック" w:hint="eastAsia"/>
          <w:kern w:val="0"/>
          <w:szCs w:val="21"/>
        </w:rPr>
        <w:t>格付け及び取扱制限の再指定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教職員等は、元の情報の修正、追加、削除のいずれかにより、他者が指定した情報の格付け及び取扱制限を再指定する必要があると思料する場合には、決定と指定の手順に従って処理すること。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元の情報の修正、追加、削除のいずれかにより、格付け又は取扱制限を変更する必要が生じた場合には、格付け及び取扱制限の変更を行う必要がある。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00" w:left="1260" w:firstLineChars="100" w:firstLine="180"/>
        <w:rPr>
          <w:rFonts w:cs="ＭＳ 明朝"/>
          <w:kern w:val="0"/>
          <w:sz w:val="18"/>
          <w:szCs w:val="18"/>
        </w:rPr>
      </w:pPr>
      <w:r w:rsidRPr="002C37A9">
        <w:rPr>
          <w:rFonts w:hAnsi="Arial" w:cs="ＭＳ 明朝" w:hint="eastAsia"/>
          <w:kern w:val="0"/>
          <w:sz w:val="18"/>
          <w:szCs w:val="18"/>
        </w:rPr>
        <w:t>例えば、以下のような場合が考えられる。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00" w:left="1260"/>
        <w:rPr>
          <w:rFonts w:cs="ＭＳ 明朝"/>
          <w:kern w:val="0"/>
          <w:sz w:val="18"/>
          <w:szCs w:val="18"/>
        </w:rPr>
      </w:pPr>
      <w:r w:rsidRPr="002C37A9">
        <w:rPr>
          <w:rFonts w:hAnsi="Arial" w:cs="ＭＳ 明朝" w:hint="eastAsia"/>
          <w:kern w:val="0"/>
          <w:sz w:val="18"/>
          <w:szCs w:val="18"/>
        </w:rPr>
        <w:t>・機密性の低い情報に機密性の高い情報を追加したことによって、情報の機密性が上がる場合</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00" w:left="1440" w:hangingChars="100" w:hanging="180"/>
        <w:rPr>
          <w:rFonts w:cs="ＭＳ 明朝"/>
          <w:kern w:val="0"/>
          <w:sz w:val="18"/>
          <w:szCs w:val="18"/>
        </w:rPr>
      </w:pPr>
      <w:r w:rsidRPr="002C37A9">
        <w:rPr>
          <w:rFonts w:hAnsi="Arial" w:cs="ＭＳ 明朝" w:hint="eastAsia"/>
          <w:kern w:val="0"/>
          <w:sz w:val="18"/>
          <w:szCs w:val="18"/>
        </w:rPr>
        <w:t>・機密性の高い情報から機密に該当する部分を削除したことによって、情報の機密性が下がる場合</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4.5.2 </w:t>
      </w:r>
      <w:r w:rsidRPr="00D35FD2">
        <w:rPr>
          <w:rFonts w:ascii="Arial" w:eastAsia="ＭＳ ゴシック" w:hAnsi="Arial" w:cs="ＭＳ ゴシック" w:hint="eastAsia"/>
          <w:kern w:val="0"/>
          <w:szCs w:val="21"/>
        </w:rPr>
        <w:t>格付け及び取扱制限の見直し</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元の情報への修正、追加、削除のいずれもないが、元の格付け又は取扱制限がその時点で不適当と考えるため、他者が指定した情報の格付け及び取扱制限を見直す必要があると思料する場合には、その指定者若しくは決定者又は同人らが所属する上司に相談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元の情報への修正、追加、削除のいずれもないが、元の格付け又は取扱制限がその時点で不適当と考える場合には、格付け及び取扱制限の変更を行う必要がある。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00" w:left="1260" w:firstLineChars="100" w:firstLine="180"/>
        <w:rPr>
          <w:rFonts w:cs="ＭＳ 明朝"/>
          <w:kern w:val="0"/>
          <w:sz w:val="18"/>
          <w:szCs w:val="18"/>
        </w:rPr>
      </w:pPr>
      <w:r w:rsidRPr="002C37A9">
        <w:rPr>
          <w:rFonts w:hAnsi="Arial" w:cs="ＭＳ 明朝" w:hint="eastAsia"/>
          <w:kern w:val="0"/>
          <w:sz w:val="18"/>
          <w:szCs w:val="18"/>
        </w:rPr>
        <w:t>例えば、以下のような場合が考えられる。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1440" w:hanging="180"/>
        <w:rPr>
          <w:rFonts w:cs="ＭＳ 明朝"/>
          <w:kern w:val="0"/>
          <w:sz w:val="18"/>
          <w:szCs w:val="18"/>
        </w:rPr>
      </w:pPr>
      <w:r w:rsidRPr="002C37A9">
        <w:rPr>
          <w:rFonts w:hAnsi="Arial" w:cs="ＭＳ 明朝" w:hint="eastAsia"/>
          <w:kern w:val="0"/>
          <w:sz w:val="18"/>
          <w:szCs w:val="18"/>
        </w:rPr>
        <w:t>・作成時には非公開だった情報が正規の手続によって公開されることで機密性が失われた</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場合（時間の経過により変化した場合）</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1260"/>
        <w:rPr>
          <w:rFonts w:cs="ＭＳ 明朝"/>
          <w:kern w:val="0"/>
          <w:sz w:val="18"/>
          <w:szCs w:val="18"/>
        </w:rPr>
      </w:pPr>
      <w:r w:rsidRPr="002C37A9">
        <w:rPr>
          <w:rFonts w:hAnsi="Arial" w:cs="ＭＳ 明朝" w:hint="eastAsia"/>
          <w:kern w:val="0"/>
          <w:sz w:val="18"/>
          <w:szCs w:val="18"/>
        </w:rPr>
        <w:t>・格付け及び取扱制限を決定したときの判断が不適切であったと考えられる場合</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1440" w:hanging="180"/>
        <w:rPr>
          <w:rFonts w:cs="ＭＳ 明朝"/>
          <w:kern w:val="0"/>
          <w:sz w:val="18"/>
          <w:szCs w:val="18"/>
        </w:rPr>
      </w:pPr>
      <w:r w:rsidRPr="002C37A9">
        <w:rPr>
          <w:rFonts w:hAnsi="Arial" w:cs="ＭＳ 明朝" w:hint="eastAsia"/>
          <w:kern w:val="0"/>
          <w:sz w:val="18"/>
          <w:szCs w:val="18"/>
        </w:rPr>
        <w:t>・取扱制限で参照先を限定していた情報について、その後参照先を変更する必要が生じた場合</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1260"/>
        <w:rPr>
          <w:rFonts w:cs="ＭＳ 明朝"/>
          <w:kern w:val="0"/>
          <w:sz w:val="18"/>
          <w:szCs w:val="18"/>
        </w:rPr>
      </w:pPr>
      <w:r w:rsidRPr="002C37A9">
        <w:rPr>
          <w:rFonts w:hAnsi="Arial" w:cs="ＭＳ 明朝" w:hint="eastAsia"/>
          <w:kern w:val="0"/>
          <w:sz w:val="18"/>
          <w:szCs w:val="18"/>
        </w:rPr>
        <w:t>・取扱制限で保存期間を指定していた情報について、その後期間の延長をする場合</w:t>
      </w:r>
      <w:r w:rsidRPr="002C37A9">
        <w:rPr>
          <w:rFonts w:cs="ＭＳ 明朝"/>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相談者又は被相談者は、情報の格付け及び取扱制限について見直しを行う必要性の有無を検討し、必要があると認めた場合には、当該情報に対して新たな格付け及び取扱制限を決定又は指定すること。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lastRenderedPageBreak/>
        <w:t xml:space="preserve">(3) </w:t>
      </w:r>
      <w:r w:rsidRPr="00D35FD2">
        <w:rPr>
          <w:rFonts w:ascii="Arial" w:eastAsia="ＭＳ ゴシック" w:hAnsi="Arial" w:cs="ＭＳ 明朝" w:hint="eastAsia"/>
          <w:kern w:val="0"/>
          <w:szCs w:val="21"/>
        </w:rPr>
        <w:t>相談者又は被相談者は、情報の格付け及び取扱制限を見直した場合には、それ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教職員等は、自らが指定した格付け及び取扱制限を変更する場合には、その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いずれの理由であっても、適正な格付け及び取扱制限がなされていない場合は、情報セキュリティ対策が適正に実施されないおそれが生ずるため、情報を利用する教職員等が、当該情報の格付けを変更する場合に、その指定者等に相談した上、妥当な格付けに変更する必要がある。なお、当初の格付けが指定者等によって不適正に設定されていれば、当該格付けを修正し、その旨を通知することによって、指定者等への教育的効果も期待できる。また、同一の情報が異なる格付け及び取扱制限とならないように、変更以前に当該情報を参照した者に対しても、格付け及び取扱制限が変更された旨を周知させることに努める必要がある。</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なお、異動等の事由により、当該情報の指定者等と相談することが困難である場合においては、引継ぎを受けた者又は職場情報セキュリティ責任者に相談し、その是非を検討することになる。</w:t>
      </w:r>
      <w:r w:rsidRPr="002C37A9">
        <w:rPr>
          <w:rFonts w:cs="ＭＳ 明朝"/>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4.5.3 </w:t>
      </w:r>
      <w:r w:rsidRPr="00D35FD2">
        <w:rPr>
          <w:rFonts w:ascii="Arial" w:eastAsia="ＭＳ ゴシック" w:hAnsi="Arial" w:cs="ＭＳ ゴシック" w:hint="eastAsia"/>
          <w:kern w:val="0"/>
          <w:szCs w:val="21"/>
        </w:rPr>
        <w:t>変更後の指定者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情報の格付け及び取扱制限を変更する者は、変更後の格付け及び取扱制限の指定者について、変更前の指定者が継続するのか、変更者が新たに指定者となるのかについて明確にすること。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変更後の格付け及び取扱制限の指定者は、再指定の場合には再指定をした者、見直しの場合には元の指定者が継続することを原則とするが、それ以外の場合には変更時点で明確にしておく必要がある。</w:t>
      </w:r>
      <w:r w:rsidRPr="002C37A9">
        <w:rPr>
          <w:rFonts w:cs="ＭＳ 明朝"/>
          <w:kern w:val="0"/>
          <w:sz w:val="18"/>
          <w:szCs w:val="18"/>
        </w:rPr>
        <w:t xml:space="preserve"> </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sidRPr="00D35FD2">
        <w:rPr>
          <w:rFonts w:ascii="Arial" w:eastAsia="ＭＳ ゴシック" w:hAnsi="Arial" w:cs="Arial"/>
          <w:kern w:val="0"/>
        </w:rPr>
        <w:t xml:space="preserve">5 </w:t>
      </w:r>
      <w:r w:rsidRPr="00D35FD2">
        <w:rPr>
          <w:rFonts w:ascii="Arial" w:eastAsia="ＭＳ ゴシック" w:hAnsi="Arial" w:hint="eastAsia"/>
          <w:kern w:val="0"/>
        </w:rPr>
        <w:t>既存の情報についての措置</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5.1 </w:t>
      </w:r>
      <w:r w:rsidRPr="00D35FD2">
        <w:rPr>
          <w:rFonts w:ascii="Arial" w:eastAsia="ＭＳ ゴシック" w:hAnsi="Arial" w:cs="ＭＳ ゴシック" w:hint="eastAsia"/>
          <w:kern w:val="0"/>
          <w:szCs w:val="21"/>
        </w:rPr>
        <w:t>既存の情報について</w:t>
      </w:r>
      <w:r w:rsidRPr="00D35FD2">
        <w:rPr>
          <w:rFonts w:ascii="Arial" w:eastAsia="ＭＳ ゴシック" w:hAnsi="Arial" w:cs="ＭＳ ゴシック"/>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C757D9" w:rsidRDefault="00044654" w:rsidP="001755B2">
      <w:pPr>
        <w:autoSpaceDE w:val="0"/>
        <w:autoSpaceDN w:val="0"/>
        <w:adjustRightInd w:val="0"/>
        <w:snapToGrid w:val="0"/>
        <w:spacing w:afterLines="50" w:after="164"/>
        <w:ind w:leftChars="686" w:left="1441"/>
        <w:rPr>
          <w:rFonts w:cs="ＭＳ 明朝"/>
          <w:kern w:val="0"/>
          <w:sz w:val="18"/>
          <w:szCs w:val="18"/>
        </w:rPr>
      </w:pPr>
      <w:r w:rsidRPr="00C757D9">
        <w:rPr>
          <w:rFonts w:hAnsi="Arial" w:cs="ＭＳ 明朝" w:hint="eastAsia"/>
          <w:kern w:val="0"/>
          <w:sz w:val="18"/>
          <w:szCs w:val="18"/>
        </w:rPr>
        <w:t>本学における情報システム運用基本規程の施行日より以前の情報については、格付けと取扱制限は適宜実施することとしており、それらをすべて処理することは求めていない。</w:t>
      </w:r>
      <w:r w:rsidRPr="00C757D9">
        <w:rPr>
          <w:rFonts w:cs="ＭＳ 明朝"/>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教職員等は、本規程の施行日以前に作成又は入手した情報を取り扱う場合には、当該情報の格付けを行うこと。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教職員等は、本規程の施行日以前に作成又は入手した情報を取り扱う場合には、取扱制限の必要性の有無を検討し、必要と認めるときは、それを行うこと。</w:t>
      </w:r>
      <w:r w:rsidRPr="00D35FD2">
        <w:rPr>
          <w:rFonts w:ascii="Arial" w:eastAsia="ＭＳ ゴシック" w:hAnsi="Arial" w:cs="ＭＳ 明朝"/>
          <w:kern w:val="0"/>
          <w:szCs w:val="21"/>
        </w:rPr>
        <w:t xml:space="preserve"> </w:t>
      </w:r>
    </w:p>
    <w:p w:rsidR="00044654" w:rsidRPr="00BF4D25" w:rsidRDefault="00044654" w:rsidP="001755B2">
      <w:pPr>
        <w:autoSpaceDE w:val="0"/>
        <w:autoSpaceDN w:val="0"/>
        <w:adjustRightInd w:val="0"/>
        <w:spacing w:beforeLines="50" w:before="164"/>
        <w:ind w:left="1259"/>
        <w:rPr>
          <w:rFonts w:cs="ＭＳ 明朝"/>
          <w:kern w:val="0"/>
          <w:sz w:val="18"/>
          <w:szCs w:val="18"/>
        </w:rPr>
      </w:pPr>
      <w:r w:rsidRPr="00BF4D25">
        <w:rPr>
          <w:rFonts w:hAnsi="Arial" w:cs="ＭＳ 明朝" w:hint="eastAsia"/>
          <w:kern w:val="0"/>
          <w:sz w:val="18"/>
          <w:szCs w:val="18"/>
        </w:rPr>
        <w:t>【基準利用者への補足説明】</w:t>
      </w:r>
      <w:r w:rsidRPr="00BF4D25">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情報の格付け及び取扱制限の指定については、本学におけるポリシー及び実施規程の施行日以後に作成又は入手したすべての情報について適用するものであるが、施行日以前に作成又は入手した情報についても、適宜その指定を行うことが望ましい。</w:t>
      </w:r>
      <w:r w:rsidRPr="002C37A9">
        <w:rPr>
          <w:rFonts w:cs="ＭＳ 明朝"/>
          <w:kern w:val="0"/>
          <w:sz w:val="18"/>
          <w:szCs w:val="18"/>
        </w:rPr>
        <w:t xml:space="preserve"> </w:t>
      </w:r>
    </w:p>
    <w:p w:rsidR="00044654" w:rsidRPr="002C37A9" w:rsidRDefault="00044654" w:rsidP="00044654">
      <w:pPr>
        <w:autoSpaceDE w:val="0"/>
        <w:autoSpaceDN w:val="0"/>
        <w:adjustRightInd w:val="0"/>
        <w:snapToGrid w:val="0"/>
        <w:ind w:leftChars="686" w:left="1441"/>
        <w:rPr>
          <w:rFonts w:cs="ＭＳ 明朝"/>
          <w:kern w:val="0"/>
          <w:sz w:val="18"/>
          <w:szCs w:val="18"/>
        </w:rPr>
      </w:pPr>
      <w:r w:rsidRPr="002C37A9">
        <w:rPr>
          <w:rFonts w:hAnsi="Arial" w:cs="ＭＳ 明朝" w:hint="eastAsia"/>
          <w:kern w:val="0"/>
          <w:sz w:val="18"/>
          <w:szCs w:val="18"/>
        </w:rPr>
        <w:t>なお、施行日以前に作成又は入手した情報にあっては、これを取り扱う場合には、格付け及び取扱制限の指定を行う必要がある。</w:t>
      </w:r>
      <w:r w:rsidRPr="002C37A9">
        <w:rPr>
          <w:rFonts w:cs="ＭＳ 明朝"/>
          <w:kern w:val="0"/>
          <w:sz w:val="18"/>
          <w:szCs w:val="18"/>
        </w:rPr>
        <w:t xml:space="preserve"> </w:t>
      </w:r>
    </w:p>
    <w:p w:rsidR="00044654" w:rsidRPr="00D35FD2" w:rsidRDefault="00044654" w:rsidP="00044654">
      <w:pPr>
        <w:autoSpaceDE w:val="0"/>
        <w:autoSpaceDN w:val="0"/>
        <w:adjustRightInd w:val="0"/>
        <w:rPr>
          <w:rFonts w:ascii="Arial" w:eastAsia="ＭＳ ゴシック" w:hAnsi="Arial"/>
          <w:kern w:val="0"/>
          <w:szCs w:val="21"/>
        </w:rPr>
      </w:pPr>
      <w:r w:rsidRPr="00D35FD2">
        <w:rPr>
          <w:rFonts w:ascii="Arial" w:eastAsia="ＭＳ ゴシック" w:hAnsi="Arial" w:cs="ＭＳ 明朝"/>
          <w:kern w:val="0"/>
          <w:sz w:val="18"/>
          <w:szCs w:val="18"/>
        </w:rPr>
        <w:br w:type="page"/>
      </w:r>
      <w:r w:rsidRPr="00D35FD2">
        <w:rPr>
          <w:rFonts w:ascii="Arial" w:eastAsia="ＭＳ ゴシック" w:hAnsi="Arial" w:hint="eastAsia"/>
          <w:kern w:val="0"/>
          <w:szCs w:val="21"/>
        </w:rPr>
        <w:lastRenderedPageBreak/>
        <w:t>【付表】</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文書の種類に基づく分類例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38"/>
        <w:gridCol w:w="3920"/>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情報類型</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公開前会議資料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各部局協議</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勉強会・研修会資料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教職員等限り</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ＨＰ掲載資料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３日以内復旧、ハックアップ必須</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情報セキュリティ検査結果とりまとめ報告書</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５年間保存</w:t>
            </w:r>
            <w:r w:rsidRPr="00D35FD2">
              <w:rPr>
                <w:rFonts w:ascii="Arial" w:eastAsia="ＭＳ ゴシック" w:hAnsi="Arial" w:cs="ＭＳ 明朝"/>
                <w:kern w:val="0"/>
                <w:szCs w:val="21"/>
              </w:rPr>
              <w:t xml:space="preserve"> </w:t>
            </w:r>
          </w:p>
        </w:tc>
      </w:tr>
      <w:tr w:rsidR="00044654" w:rsidRPr="00D35FD2" w:rsidTr="00EC66C3">
        <w:trPr>
          <w:trHeight w:val="1147"/>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個人等の秘密を侵害し、又は名誉、信用を損なうおそれのある情報</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複製禁止、配付禁止、暗号化必須、転送禁止、再利用禁止、送信禁止、関係者限り、Ａシステムにおいて保存、書換禁止、保存期間満了後要廃棄</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特定文書に対応させた分類例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文書類型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個人情報を含むパブリックコメント受領文書</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パブリックコメント終了後３年間保存</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ポリシー及び実施規程</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作成後５年</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未実施の各種試験問題案</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p>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kern w:val="0"/>
          <w:szCs w:val="21"/>
        </w:rPr>
        <w:br w:type="page"/>
      </w:r>
      <w:r w:rsidRPr="00D35FD2">
        <w:rPr>
          <w:rFonts w:ascii="Arial" w:eastAsia="ＭＳ ゴシック" w:hAnsi="Arial" w:cs="ＭＳ ゴシック" w:hint="eastAsia"/>
          <w:kern w:val="0"/>
          <w:szCs w:val="21"/>
        </w:rPr>
        <w:lastRenderedPageBreak/>
        <w:t>大学活動の内容に基づく分類例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事務類型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○○○に関する事務において知り得た○○○の情報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非公開の会議において知り得た非公知の情報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配付禁止、暗号化必須、書換禁止、削除禁止、関係者限り</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未実施の各種試験問題作成に関する事務において知り得た情報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50799F" w:rsidRPr="00044654" w:rsidRDefault="0050799F" w:rsidP="00044654">
      <w:pPr>
        <w:autoSpaceDE w:val="0"/>
        <w:autoSpaceDN w:val="0"/>
        <w:adjustRightInd w:val="0"/>
        <w:jc w:val="left"/>
        <w:rPr>
          <w:rFonts w:ascii="Arial" w:eastAsia="ＭＳ ゴシック" w:hAnsi="Arial"/>
        </w:rPr>
      </w:pPr>
    </w:p>
    <w:sectPr w:rsidR="0050799F" w:rsidRPr="00044654" w:rsidSect="004B18FD">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9DD" w:rsidRDefault="00C549DD">
      <w:r>
        <w:separator/>
      </w:r>
    </w:p>
  </w:endnote>
  <w:endnote w:type="continuationSeparator" w:id="0">
    <w:p w:rsidR="00C549DD" w:rsidRDefault="00C5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67157C">
      <w:rPr>
        <w:rStyle w:val="a9"/>
        <w:noProof/>
      </w:rPr>
      <w:t>2</w:t>
    </w:r>
    <w:r>
      <w:rPr>
        <w:rStyle w:val="a9"/>
      </w:rPr>
      <w:fldChar w:fldCharType="end"/>
    </w:r>
  </w:p>
  <w:p w:rsidR="00DC2B3C" w:rsidRDefault="00DC2B3C"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67157C">
      <w:rPr>
        <w:rStyle w:val="a9"/>
        <w:noProof/>
      </w:rPr>
      <w:t>1</w:t>
    </w:r>
    <w:r>
      <w:rPr>
        <w:rStyle w:val="a9"/>
      </w:rPr>
      <w:fldChar w:fldCharType="end"/>
    </w:r>
  </w:p>
  <w:p w:rsidR="00DC2B3C" w:rsidRDefault="00DC2B3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67157C">
      <w:rPr>
        <w:rStyle w:val="a9"/>
        <w:noProof/>
      </w:rPr>
      <w:t>4</w:t>
    </w:r>
    <w:r>
      <w:rPr>
        <w:rStyle w:val="a9"/>
      </w:rPr>
      <w:fldChar w:fldCharType="end"/>
    </w:r>
  </w:p>
  <w:p w:rsidR="001662DA" w:rsidRDefault="001662DA" w:rsidP="001662DA">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67157C">
      <w:rPr>
        <w:rStyle w:val="a9"/>
        <w:noProof/>
      </w:rPr>
      <w:t>3</w:t>
    </w:r>
    <w:r>
      <w:rPr>
        <w:rStyle w:val="a9"/>
      </w:rPr>
      <w:fldChar w:fldCharType="end"/>
    </w:r>
  </w:p>
  <w:p w:rsidR="00076640" w:rsidRDefault="00076640" w:rsidP="00C6669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9DD" w:rsidRDefault="00C549DD">
      <w:r>
        <w:separator/>
      </w:r>
    </w:p>
  </w:footnote>
  <w:footnote w:type="continuationSeparator" w:id="0">
    <w:p w:rsidR="00C549DD" w:rsidRDefault="00C54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Pr="009F5D33" w:rsidRDefault="00AF5976" w:rsidP="00144829">
    <w:pPr>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7157C">
      <w:rPr>
        <w:rFonts w:ascii="Arial" w:eastAsia="ＭＳ ゴシック" w:hAnsi="Arial" w:hint="eastAsia"/>
        <w:noProof/>
        <w:sz w:val="18"/>
        <w:szCs w:val="18"/>
      </w:rPr>
      <w:t xml:space="preserve">C2103 </w:t>
    </w:r>
    <w:r w:rsidR="0067157C">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DC2B3C" w:rsidRPr="009F5D33">
      <w:rPr>
        <w:sz w:val="18"/>
        <w:szCs w:val="18"/>
      </w:rPr>
      <w:instrText xml:space="preserve"> </w:instrText>
    </w:r>
    <w:r w:rsidR="00DC2B3C" w:rsidRPr="009F5D33">
      <w:rPr>
        <w:rFonts w:hint="eastAsia"/>
        <w:sz w:val="18"/>
        <w:szCs w:val="18"/>
      </w:rPr>
      <w:instrText>DOCVARIABLE  "MyDocName" \* MERGEFORMAT</w:instrText>
    </w:r>
    <w:r w:rsidR="00DC2B3C" w:rsidRPr="009F5D33">
      <w:rPr>
        <w:sz w:val="18"/>
        <w:szCs w:val="18"/>
      </w:rPr>
      <w:instrText xml:space="preserve"> </w:instrText>
    </w:r>
    <w:r w:rsidRPr="009F5D33">
      <w:rPr>
        <w:sz w:val="18"/>
        <w:szCs w:val="18"/>
      </w:rPr>
      <w:fldChar w:fldCharType="end"/>
    </w:r>
  </w:p>
  <w:p w:rsidR="00DC2B3C" w:rsidRDefault="00DC2B3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Pr="009F5D33" w:rsidRDefault="00AF5976" w:rsidP="00144829">
    <w:pPr>
      <w:jc w:val="right"/>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7157C">
      <w:rPr>
        <w:rFonts w:ascii="Arial" w:eastAsia="ＭＳ ゴシック" w:hAnsi="Arial" w:hint="eastAsia"/>
        <w:noProof/>
        <w:sz w:val="18"/>
        <w:szCs w:val="18"/>
      </w:rPr>
      <w:t xml:space="preserve">C2103 </w:t>
    </w:r>
    <w:r w:rsidR="0067157C">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p>
  <w:p w:rsidR="00DC2B3C" w:rsidRDefault="00DC2B3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40" w:rsidRPr="009D408F" w:rsidRDefault="00AF5976"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7157C">
      <w:rPr>
        <w:rFonts w:ascii="Arial" w:eastAsia="ＭＳ ゴシック" w:hAnsi="Arial" w:hint="eastAsia"/>
        <w:noProof/>
        <w:sz w:val="18"/>
        <w:szCs w:val="18"/>
      </w:rPr>
      <w:t xml:space="preserve">C2103 </w:t>
    </w:r>
    <w:r w:rsidR="0067157C">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EA29D3" w:rsidRPr="009F5D33">
      <w:rPr>
        <w:sz w:val="18"/>
        <w:szCs w:val="18"/>
      </w:rPr>
      <w:instrText xml:space="preserve"> </w:instrText>
    </w:r>
    <w:r w:rsidR="00EA29D3" w:rsidRPr="009F5D33">
      <w:rPr>
        <w:rFonts w:hint="eastAsia"/>
        <w:sz w:val="18"/>
        <w:szCs w:val="18"/>
      </w:rPr>
      <w:instrText>DOCVARIABLE  "MyDocName" \* MERGEFORMAT</w:instrText>
    </w:r>
    <w:r w:rsidR="00EA29D3" w:rsidRPr="009F5D33">
      <w:rPr>
        <w:sz w:val="18"/>
        <w:szCs w:val="18"/>
      </w:rPr>
      <w:instrText xml:space="preserve"> </w:instrText>
    </w:r>
    <w:r w:rsidRPr="009F5D33">
      <w:rPr>
        <w:sz w:val="18"/>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698" w:rsidRDefault="00AF5976"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67157C">
      <w:rPr>
        <w:rFonts w:ascii="Arial" w:eastAsia="ＭＳ ゴシック" w:hAnsi="Arial" w:hint="eastAsia"/>
        <w:noProof/>
        <w:szCs w:val="18"/>
      </w:rPr>
      <w:t xml:space="preserve">C2103 </w:t>
    </w:r>
    <w:r w:rsidR="0067157C">
      <w:rPr>
        <w:rFonts w:ascii="Arial" w:eastAsia="ＭＳ ゴシック" w:hAnsi="Arial" w:hint="eastAsia"/>
        <w:noProof/>
        <w:szCs w:val="18"/>
      </w:rPr>
      <w:t>情報格付け基準</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14FE92A4">
      <w:start w:val="1"/>
      <w:numFmt w:val="decimal"/>
      <w:lvlText w:val="(%1)"/>
      <w:lvlJc w:val="left"/>
      <w:pPr>
        <w:tabs>
          <w:tab w:val="num" w:pos="570"/>
        </w:tabs>
        <w:ind w:left="570" w:hanging="360"/>
      </w:pPr>
      <w:rPr>
        <w:rFonts w:hint="default"/>
      </w:rPr>
    </w:lvl>
    <w:lvl w:ilvl="1" w:tplc="0728F762">
      <w:start w:val="1"/>
      <w:numFmt w:val="decimal"/>
      <w:lvlText w:val="%2."/>
      <w:lvlJc w:val="left"/>
      <w:pPr>
        <w:tabs>
          <w:tab w:val="num" w:pos="-510"/>
        </w:tabs>
        <w:ind w:left="-510" w:hanging="420"/>
      </w:pPr>
      <w:rPr>
        <w:rFonts w:hint="default"/>
      </w:rPr>
    </w:lvl>
    <w:lvl w:ilvl="2" w:tplc="028E77AA">
      <w:start w:val="1"/>
      <w:numFmt w:val="lowerLetter"/>
      <w:lvlText w:val="%3)"/>
      <w:lvlJc w:val="left"/>
      <w:pPr>
        <w:tabs>
          <w:tab w:val="num" w:pos="-150"/>
        </w:tabs>
        <w:ind w:left="-150" w:hanging="360"/>
      </w:pPr>
      <w:rPr>
        <w:rFonts w:hint="default"/>
      </w:rPr>
    </w:lvl>
    <w:lvl w:ilvl="3" w:tplc="5116332E">
      <w:start w:val="1"/>
      <w:numFmt w:val="decimal"/>
      <w:lvlText w:val="%4."/>
      <w:lvlJc w:val="left"/>
      <w:pPr>
        <w:tabs>
          <w:tab w:val="num" w:pos="330"/>
        </w:tabs>
        <w:ind w:left="330" w:hanging="420"/>
      </w:pPr>
      <w:rPr>
        <w:rFonts w:hint="default"/>
      </w:rPr>
    </w:lvl>
    <w:lvl w:ilvl="4" w:tplc="E3304F28">
      <w:start w:val="1"/>
      <w:numFmt w:val="aiueoFullWidth"/>
      <w:lvlText w:val="(%5)"/>
      <w:lvlJc w:val="left"/>
      <w:pPr>
        <w:tabs>
          <w:tab w:val="num" w:pos="750"/>
        </w:tabs>
        <w:ind w:left="750" w:hanging="420"/>
      </w:pPr>
      <w:rPr>
        <w:rFonts w:hint="eastAsia"/>
      </w:rPr>
    </w:lvl>
    <w:lvl w:ilvl="5" w:tplc="0A34DB9E">
      <w:start w:val="1"/>
      <w:numFmt w:val="decimalEnclosedCircle"/>
      <w:lvlText w:val="%6"/>
      <w:lvlJc w:val="left"/>
      <w:pPr>
        <w:tabs>
          <w:tab w:val="num" w:pos="1170"/>
        </w:tabs>
        <w:ind w:left="1170" w:hanging="420"/>
      </w:pPr>
    </w:lvl>
    <w:lvl w:ilvl="6" w:tplc="FD540A10">
      <w:start w:val="1"/>
      <w:numFmt w:val="decimal"/>
      <w:lvlText w:val="%7."/>
      <w:lvlJc w:val="left"/>
      <w:pPr>
        <w:tabs>
          <w:tab w:val="num" w:pos="1590"/>
        </w:tabs>
        <w:ind w:left="1590" w:hanging="420"/>
      </w:pPr>
    </w:lvl>
    <w:lvl w:ilvl="7" w:tplc="6652C158">
      <w:start w:val="1"/>
      <w:numFmt w:val="aiueoFullWidth"/>
      <w:lvlText w:val="(%8)"/>
      <w:lvlJc w:val="left"/>
      <w:pPr>
        <w:tabs>
          <w:tab w:val="num" w:pos="2010"/>
        </w:tabs>
        <w:ind w:left="2010" w:hanging="420"/>
      </w:pPr>
    </w:lvl>
    <w:lvl w:ilvl="8" w:tplc="EB360BD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C4A2281E">
      <w:start w:val="1"/>
      <w:numFmt w:val="decimal"/>
      <w:suff w:val="nothing"/>
      <w:lvlText w:val=""/>
      <w:lvlJc w:val="left"/>
    </w:lvl>
    <w:lvl w:ilvl="1" w:tplc="50EC0830">
      <w:start w:val="1"/>
      <w:numFmt w:val="decimal"/>
      <w:suff w:val="nothing"/>
      <w:lvlText w:val=""/>
      <w:lvlJc w:val="left"/>
    </w:lvl>
    <w:lvl w:ilvl="2" w:tplc="717886C8">
      <w:numFmt w:val="decimal"/>
      <w:lvlText w:val=""/>
      <w:lvlJc w:val="left"/>
    </w:lvl>
    <w:lvl w:ilvl="3" w:tplc="32904E76">
      <w:numFmt w:val="decimal"/>
      <w:lvlText w:val=""/>
      <w:lvlJc w:val="left"/>
    </w:lvl>
    <w:lvl w:ilvl="4" w:tplc="7C9ABAE0">
      <w:numFmt w:val="decimal"/>
      <w:lvlText w:val=""/>
      <w:lvlJc w:val="left"/>
    </w:lvl>
    <w:lvl w:ilvl="5" w:tplc="9D36AE70">
      <w:numFmt w:val="decimal"/>
      <w:lvlText w:val=""/>
      <w:lvlJc w:val="left"/>
    </w:lvl>
    <w:lvl w:ilvl="6" w:tplc="B23ACFBC">
      <w:numFmt w:val="decimal"/>
      <w:lvlText w:val=""/>
      <w:lvlJc w:val="left"/>
    </w:lvl>
    <w:lvl w:ilvl="7" w:tplc="1B9E04D2">
      <w:numFmt w:val="decimal"/>
      <w:lvlText w:val=""/>
      <w:lvlJc w:val="left"/>
    </w:lvl>
    <w:lvl w:ilvl="8" w:tplc="25301118">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FD03AB0">
      <w:start w:val="1"/>
      <w:numFmt w:val="decimal"/>
      <w:suff w:val="nothing"/>
      <w:lvlText w:val=""/>
      <w:lvlJc w:val="left"/>
    </w:lvl>
    <w:lvl w:ilvl="1" w:tplc="E24C30FE">
      <w:numFmt w:val="decimal"/>
      <w:lvlText w:val=""/>
      <w:lvlJc w:val="left"/>
    </w:lvl>
    <w:lvl w:ilvl="2" w:tplc="D6C85244">
      <w:numFmt w:val="decimal"/>
      <w:lvlText w:val=""/>
      <w:lvlJc w:val="left"/>
    </w:lvl>
    <w:lvl w:ilvl="3" w:tplc="75E8BACE">
      <w:numFmt w:val="decimal"/>
      <w:lvlText w:val=""/>
      <w:lvlJc w:val="left"/>
    </w:lvl>
    <w:lvl w:ilvl="4" w:tplc="07689ED2">
      <w:numFmt w:val="decimal"/>
      <w:lvlText w:val=""/>
      <w:lvlJc w:val="left"/>
    </w:lvl>
    <w:lvl w:ilvl="5" w:tplc="46988984">
      <w:numFmt w:val="decimal"/>
      <w:lvlText w:val=""/>
      <w:lvlJc w:val="left"/>
    </w:lvl>
    <w:lvl w:ilvl="6" w:tplc="F7CE22BC">
      <w:numFmt w:val="decimal"/>
      <w:lvlText w:val=""/>
      <w:lvlJc w:val="left"/>
    </w:lvl>
    <w:lvl w:ilvl="7" w:tplc="E8E0A062">
      <w:numFmt w:val="decimal"/>
      <w:lvlText w:val=""/>
      <w:lvlJc w:val="left"/>
    </w:lvl>
    <w:lvl w:ilvl="8" w:tplc="40240E04">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0B5AFB7A">
      <w:start w:val="1"/>
      <w:numFmt w:val="decimal"/>
      <w:lvlText w:val="(%1)"/>
      <w:lvlJc w:val="left"/>
      <w:pPr>
        <w:tabs>
          <w:tab w:val="num" w:pos="375"/>
        </w:tabs>
        <w:ind w:left="375" w:hanging="375"/>
      </w:pPr>
      <w:rPr>
        <w:rFonts w:hint="default"/>
      </w:rPr>
    </w:lvl>
    <w:lvl w:ilvl="1" w:tplc="FA124C88" w:tentative="1">
      <w:start w:val="1"/>
      <w:numFmt w:val="aiueoFullWidth"/>
      <w:lvlText w:val="(%2)"/>
      <w:lvlJc w:val="left"/>
      <w:pPr>
        <w:tabs>
          <w:tab w:val="num" w:pos="840"/>
        </w:tabs>
        <w:ind w:left="840" w:hanging="420"/>
      </w:pPr>
    </w:lvl>
    <w:lvl w:ilvl="2" w:tplc="60DC4FB8" w:tentative="1">
      <w:start w:val="1"/>
      <w:numFmt w:val="decimalEnclosedCircle"/>
      <w:lvlText w:val="%3"/>
      <w:lvlJc w:val="left"/>
      <w:pPr>
        <w:tabs>
          <w:tab w:val="num" w:pos="1260"/>
        </w:tabs>
        <w:ind w:left="1260" w:hanging="420"/>
      </w:pPr>
    </w:lvl>
    <w:lvl w:ilvl="3" w:tplc="B41C1F1C" w:tentative="1">
      <w:start w:val="1"/>
      <w:numFmt w:val="decimal"/>
      <w:lvlText w:val="%4."/>
      <w:lvlJc w:val="left"/>
      <w:pPr>
        <w:tabs>
          <w:tab w:val="num" w:pos="1680"/>
        </w:tabs>
        <w:ind w:left="1680" w:hanging="420"/>
      </w:pPr>
    </w:lvl>
    <w:lvl w:ilvl="4" w:tplc="C3BE093C" w:tentative="1">
      <w:start w:val="1"/>
      <w:numFmt w:val="aiueoFullWidth"/>
      <w:lvlText w:val="(%5)"/>
      <w:lvlJc w:val="left"/>
      <w:pPr>
        <w:tabs>
          <w:tab w:val="num" w:pos="2100"/>
        </w:tabs>
        <w:ind w:left="2100" w:hanging="420"/>
      </w:pPr>
    </w:lvl>
    <w:lvl w:ilvl="5" w:tplc="9372249C" w:tentative="1">
      <w:start w:val="1"/>
      <w:numFmt w:val="decimalEnclosedCircle"/>
      <w:lvlText w:val="%6"/>
      <w:lvlJc w:val="left"/>
      <w:pPr>
        <w:tabs>
          <w:tab w:val="num" w:pos="2520"/>
        </w:tabs>
        <w:ind w:left="2520" w:hanging="420"/>
      </w:pPr>
    </w:lvl>
    <w:lvl w:ilvl="6" w:tplc="C6B48ABA" w:tentative="1">
      <w:start w:val="1"/>
      <w:numFmt w:val="decimal"/>
      <w:lvlText w:val="%7."/>
      <w:lvlJc w:val="left"/>
      <w:pPr>
        <w:tabs>
          <w:tab w:val="num" w:pos="2940"/>
        </w:tabs>
        <w:ind w:left="2940" w:hanging="420"/>
      </w:pPr>
    </w:lvl>
    <w:lvl w:ilvl="7" w:tplc="6F14DEA8" w:tentative="1">
      <w:start w:val="1"/>
      <w:numFmt w:val="aiueoFullWidth"/>
      <w:lvlText w:val="(%8)"/>
      <w:lvlJc w:val="left"/>
      <w:pPr>
        <w:tabs>
          <w:tab w:val="num" w:pos="3360"/>
        </w:tabs>
        <w:ind w:left="3360" w:hanging="420"/>
      </w:pPr>
    </w:lvl>
    <w:lvl w:ilvl="8" w:tplc="88B2BDD4"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0004DFB6">
      <w:start w:val="1"/>
      <w:numFmt w:val="bullet"/>
      <w:lvlText w:val="●"/>
      <w:lvlJc w:val="left"/>
      <w:pPr>
        <w:tabs>
          <w:tab w:val="num" w:pos="1260"/>
        </w:tabs>
        <w:ind w:left="1260" w:hanging="420"/>
      </w:pPr>
      <w:rPr>
        <w:rFonts w:ascii="ＭＳ 明朝" w:eastAsia="ＭＳ 明朝" w:hAnsi="ＭＳ 明朝" w:hint="eastAsia"/>
      </w:rPr>
    </w:lvl>
    <w:lvl w:ilvl="1" w:tplc="C70801CE">
      <w:start w:val="1"/>
      <w:numFmt w:val="bullet"/>
      <w:lvlText w:val=""/>
      <w:lvlJc w:val="left"/>
      <w:pPr>
        <w:tabs>
          <w:tab w:val="num" w:pos="1680"/>
        </w:tabs>
        <w:ind w:left="1680" w:hanging="420"/>
      </w:pPr>
      <w:rPr>
        <w:rFonts w:ascii="Wingdings" w:hAnsi="Wingdings" w:hint="default"/>
      </w:rPr>
    </w:lvl>
    <w:lvl w:ilvl="2" w:tplc="7726723E" w:tentative="1">
      <w:start w:val="1"/>
      <w:numFmt w:val="bullet"/>
      <w:lvlText w:val=""/>
      <w:lvlJc w:val="left"/>
      <w:pPr>
        <w:tabs>
          <w:tab w:val="num" w:pos="2100"/>
        </w:tabs>
        <w:ind w:left="2100" w:hanging="420"/>
      </w:pPr>
      <w:rPr>
        <w:rFonts w:ascii="Wingdings" w:hAnsi="Wingdings" w:hint="default"/>
      </w:rPr>
    </w:lvl>
    <w:lvl w:ilvl="3" w:tplc="47C6ECAE" w:tentative="1">
      <w:start w:val="1"/>
      <w:numFmt w:val="bullet"/>
      <w:lvlText w:val=""/>
      <w:lvlJc w:val="left"/>
      <w:pPr>
        <w:tabs>
          <w:tab w:val="num" w:pos="2520"/>
        </w:tabs>
        <w:ind w:left="2520" w:hanging="420"/>
      </w:pPr>
      <w:rPr>
        <w:rFonts w:ascii="Wingdings" w:hAnsi="Wingdings" w:hint="default"/>
      </w:rPr>
    </w:lvl>
    <w:lvl w:ilvl="4" w:tplc="6FDAA042" w:tentative="1">
      <w:start w:val="1"/>
      <w:numFmt w:val="bullet"/>
      <w:lvlText w:val=""/>
      <w:lvlJc w:val="left"/>
      <w:pPr>
        <w:tabs>
          <w:tab w:val="num" w:pos="2940"/>
        </w:tabs>
        <w:ind w:left="2940" w:hanging="420"/>
      </w:pPr>
      <w:rPr>
        <w:rFonts w:ascii="Wingdings" w:hAnsi="Wingdings" w:hint="default"/>
      </w:rPr>
    </w:lvl>
    <w:lvl w:ilvl="5" w:tplc="7666BB40" w:tentative="1">
      <w:start w:val="1"/>
      <w:numFmt w:val="bullet"/>
      <w:lvlText w:val=""/>
      <w:lvlJc w:val="left"/>
      <w:pPr>
        <w:tabs>
          <w:tab w:val="num" w:pos="3360"/>
        </w:tabs>
        <w:ind w:left="3360" w:hanging="420"/>
      </w:pPr>
      <w:rPr>
        <w:rFonts w:ascii="Wingdings" w:hAnsi="Wingdings" w:hint="default"/>
      </w:rPr>
    </w:lvl>
    <w:lvl w:ilvl="6" w:tplc="19460C6A" w:tentative="1">
      <w:start w:val="1"/>
      <w:numFmt w:val="bullet"/>
      <w:lvlText w:val=""/>
      <w:lvlJc w:val="left"/>
      <w:pPr>
        <w:tabs>
          <w:tab w:val="num" w:pos="3780"/>
        </w:tabs>
        <w:ind w:left="3780" w:hanging="420"/>
      </w:pPr>
      <w:rPr>
        <w:rFonts w:ascii="Wingdings" w:hAnsi="Wingdings" w:hint="default"/>
      </w:rPr>
    </w:lvl>
    <w:lvl w:ilvl="7" w:tplc="BF36EB1E" w:tentative="1">
      <w:start w:val="1"/>
      <w:numFmt w:val="bullet"/>
      <w:lvlText w:val=""/>
      <w:lvlJc w:val="left"/>
      <w:pPr>
        <w:tabs>
          <w:tab w:val="num" w:pos="4200"/>
        </w:tabs>
        <w:ind w:left="4200" w:hanging="420"/>
      </w:pPr>
      <w:rPr>
        <w:rFonts w:ascii="Wingdings" w:hAnsi="Wingdings" w:hint="default"/>
      </w:rPr>
    </w:lvl>
    <w:lvl w:ilvl="8" w:tplc="7F00B09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0DBC2484">
      <w:start w:val="1"/>
      <w:numFmt w:val="bullet"/>
      <w:lvlText w:val=""/>
      <w:lvlJc w:val="left"/>
      <w:pPr>
        <w:tabs>
          <w:tab w:val="num" w:pos="420"/>
        </w:tabs>
        <w:ind w:left="420" w:hanging="420"/>
      </w:pPr>
      <w:rPr>
        <w:rFonts w:ascii="Wingdings" w:hAnsi="Wingdings" w:hint="default"/>
      </w:rPr>
    </w:lvl>
    <w:lvl w:ilvl="1" w:tplc="2A7C3964" w:tentative="1">
      <w:start w:val="1"/>
      <w:numFmt w:val="aiueoFullWidth"/>
      <w:lvlText w:val="(%2)"/>
      <w:lvlJc w:val="left"/>
      <w:pPr>
        <w:tabs>
          <w:tab w:val="num" w:pos="840"/>
        </w:tabs>
        <w:ind w:left="840" w:hanging="420"/>
      </w:pPr>
    </w:lvl>
    <w:lvl w:ilvl="2" w:tplc="25349194" w:tentative="1">
      <w:start w:val="1"/>
      <w:numFmt w:val="decimalEnclosedCircle"/>
      <w:lvlText w:val="%3"/>
      <w:lvlJc w:val="left"/>
      <w:pPr>
        <w:tabs>
          <w:tab w:val="num" w:pos="1260"/>
        </w:tabs>
        <w:ind w:left="1260" w:hanging="420"/>
      </w:pPr>
    </w:lvl>
    <w:lvl w:ilvl="3" w:tplc="3D8A3FC6" w:tentative="1">
      <w:start w:val="1"/>
      <w:numFmt w:val="decimal"/>
      <w:lvlText w:val="%4."/>
      <w:lvlJc w:val="left"/>
      <w:pPr>
        <w:tabs>
          <w:tab w:val="num" w:pos="1680"/>
        </w:tabs>
        <w:ind w:left="1680" w:hanging="420"/>
      </w:pPr>
    </w:lvl>
    <w:lvl w:ilvl="4" w:tplc="1A2A0550" w:tentative="1">
      <w:start w:val="1"/>
      <w:numFmt w:val="aiueoFullWidth"/>
      <w:lvlText w:val="(%5)"/>
      <w:lvlJc w:val="left"/>
      <w:pPr>
        <w:tabs>
          <w:tab w:val="num" w:pos="2100"/>
        </w:tabs>
        <w:ind w:left="2100" w:hanging="420"/>
      </w:pPr>
    </w:lvl>
    <w:lvl w:ilvl="5" w:tplc="37065AE6" w:tentative="1">
      <w:start w:val="1"/>
      <w:numFmt w:val="decimalEnclosedCircle"/>
      <w:lvlText w:val="%6"/>
      <w:lvlJc w:val="left"/>
      <w:pPr>
        <w:tabs>
          <w:tab w:val="num" w:pos="2520"/>
        </w:tabs>
        <w:ind w:left="2520" w:hanging="420"/>
      </w:pPr>
    </w:lvl>
    <w:lvl w:ilvl="6" w:tplc="BE90497C" w:tentative="1">
      <w:start w:val="1"/>
      <w:numFmt w:val="decimal"/>
      <w:lvlText w:val="%7."/>
      <w:lvlJc w:val="left"/>
      <w:pPr>
        <w:tabs>
          <w:tab w:val="num" w:pos="2940"/>
        </w:tabs>
        <w:ind w:left="2940" w:hanging="420"/>
      </w:pPr>
    </w:lvl>
    <w:lvl w:ilvl="7" w:tplc="AFE693D8" w:tentative="1">
      <w:start w:val="1"/>
      <w:numFmt w:val="aiueoFullWidth"/>
      <w:lvlText w:val="(%8)"/>
      <w:lvlJc w:val="left"/>
      <w:pPr>
        <w:tabs>
          <w:tab w:val="num" w:pos="3360"/>
        </w:tabs>
        <w:ind w:left="3360" w:hanging="420"/>
      </w:pPr>
    </w:lvl>
    <w:lvl w:ilvl="8" w:tplc="6A42DD4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182CC3DA">
      <w:start w:val="1"/>
      <w:numFmt w:val="decimal"/>
      <w:lvlText w:val=""/>
      <w:lvlJc w:val="left"/>
    </w:lvl>
    <w:lvl w:ilvl="1" w:tplc="3B386566">
      <w:start w:val="1"/>
      <w:numFmt w:val="decimal"/>
      <w:lvlText w:val=""/>
      <w:lvlJc w:val="left"/>
    </w:lvl>
    <w:lvl w:ilvl="2" w:tplc="8B6E5EB0">
      <w:numFmt w:val="decimal"/>
      <w:lvlText w:val=""/>
      <w:lvlJc w:val="left"/>
    </w:lvl>
    <w:lvl w:ilvl="3" w:tplc="DB5882AE">
      <w:numFmt w:val="decimal"/>
      <w:lvlText w:val=""/>
      <w:lvlJc w:val="left"/>
    </w:lvl>
    <w:lvl w:ilvl="4" w:tplc="BC00F116">
      <w:numFmt w:val="decimal"/>
      <w:lvlText w:val=""/>
      <w:lvlJc w:val="left"/>
    </w:lvl>
    <w:lvl w:ilvl="5" w:tplc="72602A7C">
      <w:numFmt w:val="decimal"/>
      <w:lvlText w:val=""/>
      <w:lvlJc w:val="left"/>
    </w:lvl>
    <w:lvl w:ilvl="6" w:tplc="357E86AA">
      <w:numFmt w:val="decimal"/>
      <w:lvlText w:val=""/>
      <w:lvlJc w:val="left"/>
    </w:lvl>
    <w:lvl w:ilvl="7" w:tplc="CAA233E8">
      <w:numFmt w:val="decimal"/>
      <w:lvlText w:val=""/>
      <w:lvlJc w:val="left"/>
    </w:lvl>
    <w:lvl w:ilvl="8" w:tplc="97EE25A0">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29B09E5A">
      <w:start w:val="2"/>
      <w:numFmt w:val="bullet"/>
      <w:lvlText w:val="・"/>
      <w:lvlJc w:val="left"/>
      <w:pPr>
        <w:tabs>
          <w:tab w:val="num" w:pos="1080"/>
        </w:tabs>
        <w:ind w:left="1080" w:hanging="360"/>
      </w:pPr>
      <w:rPr>
        <w:rFonts w:ascii="ＭＳ 明朝" w:eastAsia="ＭＳ 明朝" w:hAnsi="ＭＳ 明朝" w:cs="Times New Roman" w:hint="eastAsia"/>
      </w:rPr>
    </w:lvl>
    <w:lvl w:ilvl="1" w:tplc="5B44AEDC">
      <w:start w:val="3"/>
      <w:numFmt w:val="bullet"/>
      <w:lvlText w:val="＊"/>
      <w:lvlJc w:val="left"/>
      <w:pPr>
        <w:tabs>
          <w:tab w:val="num" w:pos="1500"/>
        </w:tabs>
        <w:ind w:left="1500" w:hanging="360"/>
      </w:pPr>
      <w:rPr>
        <w:rFonts w:ascii="ＭＳ 明朝" w:eastAsia="ＭＳ 明朝" w:hAnsi="ＭＳ 明朝" w:cs="Times New Roman" w:hint="eastAsia"/>
      </w:rPr>
    </w:lvl>
    <w:lvl w:ilvl="2" w:tplc="A240FF20">
      <w:start w:val="2"/>
      <w:numFmt w:val="bullet"/>
      <w:lvlText w:val="・"/>
      <w:lvlJc w:val="left"/>
      <w:pPr>
        <w:tabs>
          <w:tab w:val="num" w:pos="1920"/>
        </w:tabs>
        <w:ind w:left="1920" w:hanging="360"/>
      </w:pPr>
      <w:rPr>
        <w:rFonts w:ascii="ＭＳ 明朝" w:eastAsia="ＭＳ 明朝" w:hAnsi="ＭＳ 明朝" w:cs="Times New Roman" w:hint="eastAsia"/>
      </w:rPr>
    </w:lvl>
    <w:lvl w:ilvl="3" w:tplc="F800D8BC" w:tentative="1">
      <w:start w:val="1"/>
      <w:numFmt w:val="bullet"/>
      <w:lvlText w:val=""/>
      <w:lvlJc w:val="left"/>
      <w:pPr>
        <w:tabs>
          <w:tab w:val="num" w:pos="2400"/>
        </w:tabs>
        <w:ind w:left="2400" w:hanging="420"/>
      </w:pPr>
      <w:rPr>
        <w:rFonts w:ascii="Wingdings" w:hAnsi="Wingdings" w:hint="default"/>
      </w:rPr>
    </w:lvl>
    <w:lvl w:ilvl="4" w:tplc="1C682540" w:tentative="1">
      <w:start w:val="1"/>
      <w:numFmt w:val="bullet"/>
      <w:lvlText w:val=""/>
      <w:lvlJc w:val="left"/>
      <w:pPr>
        <w:tabs>
          <w:tab w:val="num" w:pos="2820"/>
        </w:tabs>
        <w:ind w:left="2820" w:hanging="420"/>
      </w:pPr>
      <w:rPr>
        <w:rFonts w:ascii="Wingdings" w:hAnsi="Wingdings" w:hint="default"/>
      </w:rPr>
    </w:lvl>
    <w:lvl w:ilvl="5" w:tplc="5DA89026" w:tentative="1">
      <w:start w:val="1"/>
      <w:numFmt w:val="bullet"/>
      <w:lvlText w:val=""/>
      <w:lvlJc w:val="left"/>
      <w:pPr>
        <w:tabs>
          <w:tab w:val="num" w:pos="3240"/>
        </w:tabs>
        <w:ind w:left="3240" w:hanging="420"/>
      </w:pPr>
      <w:rPr>
        <w:rFonts w:ascii="Wingdings" w:hAnsi="Wingdings" w:hint="default"/>
      </w:rPr>
    </w:lvl>
    <w:lvl w:ilvl="6" w:tplc="92044478" w:tentative="1">
      <w:start w:val="1"/>
      <w:numFmt w:val="bullet"/>
      <w:lvlText w:val=""/>
      <w:lvlJc w:val="left"/>
      <w:pPr>
        <w:tabs>
          <w:tab w:val="num" w:pos="3660"/>
        </w:tabs>
        <w:ind w:left="3660" w:hanging="420"/>
      </w:pPr>
      <w:rPr>
        <w:rFonts w:ascii="Wingdings" w:hAnsi="Wingdings" w:hint="default"/>
      </w:rPr>
    </w:lvl>
    <w:lvl w:ilvl="7" w:tplc="41F6005C" w:tentative="1">
      <w:start w:val="1"/>
      <w:numFmt w:val="bullet"/>
      <w:lvlText w:val=""/>
      <w:lvlJc w:val="left"/>
      <w:pPr>
        <w:tabs>
          <w:tab w:val="num" w:pos="4080"/>
        </w:tabs>
        <w:ind w:left="4080" w:hanging="420"/>
      </w:pPr>
      <w:rPr>
        <w:rFonts w:ascii="Wingdings" w:hAnsi="Wingdings" w:hint="default"/>
      </w:rPr>
    </w:lvl>
    <w:lvl w:ilvl="8" w:tplc="0DCA6F14"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7DD24724">
      <w:start w:val="1"/>
      <w:numFmt w:val="aiueoFullWidth"/>
      <w:lvlText w:val="(%1)"/>
      <w:lvlJc w:val="left"/>
      <w:pPr>
        <w:tabs>
          <w:tab w:val="num" w:pos="840"/>
        </w:tabs>
        <w:ind w:left="840" w:hanging="420"/>
      </w:pPr>
    </w:lvl>
    <w:lvl w:ilvl="1" w:tplc="BF6C2428" w:tentative="1">
      <w:start w:val="1"/>
      <w:numFmt w:val="aiueoFullWidth"/>
      <w:lvlText w:val="(%2)"/>
      <w:lvlJc w:val="left"/>
      <w:pPr>
        <w:tabs>
          <w:tab w:val="num" w:pos="840"/>
        </w:tabs>
        <w:ind w:left="840" w:hanging="420"/>
      </w:pPr>
    </w:lvl>
    <w:lvl w:ilvl="2" w:tplc="6F348D50" w:tentative="1">
      <w:start w:val="1"/>
      <w:numFmt w:val="decimalEnclosedCircle"/>
      <w:lvlText w:val="%3"/>
      <w:lvlJc w:val="left"/>
      <w:pPr>
        <w:tabs>
          <w:tab w:val="num" w:pos="1260"/>
        </w:tabs>
        <w:ind w:left="1260" w:hanging="420"/>
      </w:pPr>
    </w:lvl>
    <w:lvl w:ilvl="3" w:tplc="AC2EDD64" w:tentative="1">
      <w:start w:val="1"/>
      <w:numFmt w:val="decimal"/>
      <w:lvlText w:val="%4."/>
      <w:lvlJc w:val="left"/>
      <w:pPr>
        <w:tabs>
          <w:tab w:val="num" w:pos="1680"/>
        </w:tabs>
        <w:ind w:left="1680" w:hanging="420"/>
      </w:pPr>
    </w:lvl>
    <w:lvl w:ilvl="4" w:tplc="FF5612F2" w:tentative="1">
      <w:start w:val="1"/>
      <w:numFmt w:val="aiueoFullWidth"/>
      <w:lvlText w:val="(%5)"/>
      <w:lvlJc w:val="left"/>
      <w:pPr>
        <w:tabs>
          <w:tab w:val="num" w:pos="2100"/>
        </w:tabs>
        <w:ind w:left="2100" w:hanging="420"/>
      </w:pPr>
    </w:lvl>
    <w:lvl w:ilvl="5" w:tplc="1422ACB8" w:tentative="1">
      <w:start w:val="1"/>
      <w:numFmt w:val="decimalEnclosedCircle"/>
      <w:lvlText w:val="%6"/>
      <w:lvlJc w:val="left"/>
      <w:pPr>
        <w:tabs>
          <w:tab w:val="num" w:pos="2520"/>
        </w:tabs>
        <w:ind w:left="2520" w:hanging="420"/>
      </w:pPr>
    </w:lvl>
    <w:lvl w:ilvl="6" w:tplc="BB5C3D5E" w:tentative="1">
      <w:start w:val="1"/>
      <w:numFmt w:val="decimal"/>
      <w:lvlText w:val="%7."/>
      <w:lvlJc w:val="left"/>
      <w:pPr>
        <w:tabs>
          <w:tab w:val="num" w:pos="2940"/>
        </w:tabs>
        <w:ind w:left="2940" w:hanging="420"/>
      </w:pPr>
    </w:lvl>
    <w:lvl w:ilvl="7" w:tplc="BC74289E" w:tentative="1">
      <w:start w:val="1"/>
      <w:numFmt w:val="aiueoFullWidth"/>
      <w:lvlText w:val="(%8)"/>
      <w:lvlJc w:val="left"/>
      <w:pPr>
        <w:tabs>
          <w:tab w:val="num" w:pos="3360"/>
        </w:tabs>
        <w:ind w:left="3360" w:hanging="420"/>
      </w:pPr>
    </w:lvl>
    <w:lvl w:ilvl="8" w:tplc="C024B524"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E1EA88E6">
      <w:start w:val="2"/>
      <w:numFmt w:val="bullet"/>
      <w:lvlText w:val="・"/>
      <w:lvlJc w:val="left"/>
      <w:pPr>
        <w:tabs>
          <w:tab w:val="num" w:pos="1200"/>
        </w:tabs>
        <w:ind w:left="1200" w:hanging="360"/>
      </w:pPr>
      <w:rPr>
        <w:rFonts w:ascii="ＭＳ 明朝" w:eastAsia="ＭＳ 明朝" w:hAnsi="ＭＳ 明朝" w:cs="Times New Roman" w:hint="eastAsia"/>
      </w:rPr>
    </w:lvl>
    <w:lvl w:ilvl="1" w:tplc="5AEC70FE" w:tentative="1">
      <w:start w:val="1"/>
      <w:numFmt w:val="bullet"/>
      <w:lvlText w:val=""/>
      <w:lvlJc w:val="left"/>
      <w:pPr>
        <w:tabs>
          <w:tab w:val="num" w:pos="1680"/>
        </w:tabs>
        <w:ind w:left="1680" w:hanging="420"/>
      </w:pPr>
      <w:rPr>
        <w:rFonts w:ascii="Wingdings" w:hAnsi="Wingdings" w:hint="default"/>
      </w:rPr>
    </w:lvl>
    <w:lvl w:ilvl="2" w:tplc="2D6CD94A" w:tentative="1">
      <w:start w:val="1"/>
      <w:numFmt w:val="bullet"/>
      <w:lvlText w:val=""/>
      <w:lvlJc w:val="left"/>
      <w:pPr>
        <w:tabs>
          <w:tab w:val="num" w:pos="2100"/>
        </w:tabs>
        <w:ind w:left="2100" w:hanging="420"/>
      </w:pPr>
      <w:rPr>
        <w:rFonts w:ascii="Wingdings" w:hAnsi="Wingdings" w:hint="default"/>
      </w:rPr>
    </w:lvl>
    <w:lvl w:ilvl="3" w:tplc="79B47766" w:tentative="1">
      <w:start w:val="1"/>
      <w:numFmt w:val="bullet"/>
      <w:lvlText w:val=""/>
      <w:lvlJc w:val="left"/>
      <w:pPr>
        <w:tabs>
          <w:tab w:val="num" w:pos="2520"/>
        </w:tabs>
        <w:ind w:left="2520" w:hanging="420"/>
      </w:pPr>
      <w:rPr>
        <w:rFonts w:ascii="Wingdings" w:hAnsi="Wingdings" w:hint="default"/>
      </w:rPr>
    </w:lvl>
    <w:lvl w:ilvl="4" w:tplc="E240434C" w:tentative="1">
      <w:start w:val="1"/>
      <w:numFmt w:val="bullet"/>
      <w:lvlText w:val=""/>
      <w:lvlJc w:val="left"/>
      <w:pPr>
        <w:tabs>
          <w:tab w:val="num" w:pos="2940"/>
        </w:tabs>
        <w:ind w:left="2940" w:hanging="420"/>
      </w:pPr>
      <w:rPr>
        <w:rFonts w:ascii="Wingdings" w:hAnsi="Wingdings" w:hint="default"/>
      </w:rPr>
    </w:lvl>
    <w:lvl w:ilvl="5" w:tplc="45FA0746" w:tentative="1">
      <w:start w:val="1"/>
      <w:numFmt w:val="bullet"/>
      <w:lvlText w:val=""/>
      <w:lvlJc w:val="left"/>
      <w:pPr>
        <w:tabs>
          <w:tab w:val="num" w:pos="3360"/>
        </w:tabs>
        <w:ind w:left="3360" w:hanging="420"/>
      </w:pPr>
      <w:rPr>
        <w:rFonts w:ascii="Wingdings" w:hAnsi="Wingdings" w:hint="default"/>
      </w:rPr>
    </w:lvl>
    <w:lvl w:ilvl="6" w:tplc="610A4678" w:tentative="1">
      <w:start w:val="1"/>
      <w:numFmt w:val="bullet"/>
      <w:lvlText w:val=""/>
      <w:lvlJc w:val="left"/>
      <w:pPr>
        <w:tabs>
          <w:tab w:val="num" w:pos="3780"/>
        </w:tabs>
        <w:ind w:left="3780" w:hanging="420"/>
      </w:pPr>
      <w:rPr>
        <w:rFonts w:ascii="Wingdings" w:hAnsi="Wingdings" w:hint="default"/>
      </w:rPr>
    </w:lvl>
    <w:lvl w:ilvl="7" w:tplc="D9D4404C" w:tentative="1">
      <w:start w:val="1"/>
      <w:numFmt w:val="bullet"/>
      <w:lvlText w:val=""/>
      <w:lvlJc w:val="left"/>
      <w:pPr>
        <w:tabs>
          <w:tab w:val="num" w:pos="4200"/>
        </w:tabs>
        <w:ind w:left="4200" w:hanging="420"/>
      </w:pPr>
      <w:rPr>
        <w:rFonts w:ascii="Wingdings" w:hAnsi="Wingdings" w:hint="default"/>
      </w:rPr>
    </w:lvl>
    <w:lvl w:ilvl="8" w:tplc="FCDAD73E"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2602889A">
      <w:start w:val="1"/>
      <w:numFmt w:val="decimal"/>
      <w:lvlText w:val="(%1)"/>
      <w:lvlJc w:val="left"/>
      <w:pPr>
        <w:tabs>
          <w:tab w:val="num" w:pos="375"/>
        </w:tabs>
        <w:ind w:left="375" w:hanging="375"/>
      </w:pPr>
      <w:rPr>
        <w:rFonts w:hint="default"/>
      </w:rPr>
    </w:lvl>
    <w:lvl w:ilvl="1" w:tplc="0DFA8F4A" w:tentative="1">
      <w:start w:val="1"/>
      <w:numFmt w:val="aiueoFullWidth"/>
      <w:lvlText w:val="(%2)"/>
      <w:lvlJc w:val="left"/>
      <w:pPr>
        <w:tabs>
          <w:tab w:val="num" w:pos="840"/>
        </w:tabs>
        <w:ind w:left="840" w:hanging="420"/>
      </w:pPr>
    </w:lvl>
    <w:lvl w:ilvl="2" w:tplc="84AC1A96" w:tentative="1">
      <w:start w:val="1"/>
      <w:numFmt w:val="decimalEnclosedCircle"/>
      <w:lvlText w:val="%3"/>
      <w:lvlJc w:val="left"/>
      <w:pPr>
        <w:tabs>
          <w:tab w:val="num" w:pos="1260"/>
        </w:tabs>
        <w:ind w:left="1260" w:hanging="420"/>
      </w:pPr>
    </w:lvl>
    <w:lvl w:ilvl="3" w:tplc="466E7E7C" w:tentative="1">
      <w:start w:val="1"/>
      <w:numFmt w:val="decimal"/>
      <w:lvlText w:val="%4."/>
      <w:lvlJc w:val="left"/>
      <w:pPr>
        <w:tabs>
          <w:tab w:val="num" w:pos="1680"/>
        </w:tabs>
        <w:ind w:left="1680" w:hanging="420"/>
      </w:pPr>
    </w:lvl>
    <w:lvl w:ilvl="4" w:tplc="D2382914" w:tentative="1">
      <w:start w:val="1"/>
      <w:numFmt w:val="aiueoFullWidth"/>
      <w:lvlText w:val="(%5)"/>
      <w:lvlJc w:val="left"/>
      <w:pPr>
        <w:tabs>
          <w:tab w:val="num" w:pos="2100"/>
        </w:tabs>
        <w:ind w:left="2100" w:hanging="420"/>
      </w:pPr>
    </w:lvl>
    <w:lvl w:ilvl="5" w:tplc="4106F2C4" w:tentative="1">
      <w:start w:val="1"/>
      <w:numFmt w:val="decimalEnclosedCircle"/>
      <w:lvlText w:val="%6"/>
      <w:lvlJc w:val="left"/>
      <w:pPr>
        <w:tabs>
          <w:tab w:val="num" w:pos="2520"/>
        </w:tabs>
        <w:ind w:left="2520" w:hanging="420"/>
      </w:pPr>
    </w:lvl>
    <w:lvl w:ilvl="6" w:tplc="D34A6522" w:tentative="1">
      <w:start w:val="1"/>
      <w:numFmt w:val="decimal"/>
      <w:lvlText w:val="%7."/>
      <w:lvlJc w:val="left"/>
      <w:pPr>
        <w:tabs>
          <w:tab w:val="num" w:pos="2940"/>
        </w:tabs>
        <w:ind w:left="2940" w:hanging="420"/>
      </w:pPr>
    </w:lvl>
    <w:lvl w:ilvl="7" w:tplc="6868D9D2" w:tentative="1">
      <w:start w:val="1"/>
      <w:numFmt w:val="aiueoFullWidth"/>
      <w:lvlText w:val="(%8)"/>
      <w:lvlJc w:val="left"/>
      <w:pPr>
        <w:tabs>
          <w:tab w:val="num" w:pos="3360"/>
        </w:tabs>
        <w:ind w:left="3360" w:hanging="420"/>
      </w:pPr>
    </w:lvl>
    <w:lvl w:ilvl="8" w:tplc="C7EE7546"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6D26BA58">
      <w:start w:val="1"/>
      <w:numFmt w:val="aiueoFullWidth"/>
      <w:lvlText w:val="(%1)"/>
      <w:lvlJc w:val="left"/>
      <w:pPr>
        <w:tabs>
          <w:tab w:val="num" w:pos="840"/>
        </w:tabs>
        <w:ind w:left="840" w:hanging="420"/>
      </w:pPr>
    </w:lvl>
    <w:lvl w:ilvl="1" w:tplc="4B38243A" w:tentative="1">
      <w:start w:val="1"/>
      <w:numFmt w:val="aiueoFullWidth"/>
      <w:lvlText w:val="(%2)"/>
      <w:lvlJc w:val="left"/>
      <w:pPr>
        <w:tabs>
          <w:tab w:val="num" w:pos="840"/>
        </w:tabs>
        <w:ind w:left="840" w:hanging="420"/>
      </w:pPr>
    </w:lvl>
    <w:lvl w:ilvl="2" w:tplc="2466DCAA" w:tentative="1">
      <w:start w:val="1"/>
      <w:numFmt w:val="decimalEnclosedCircle"/>
      <w:lvlText w:val="%3"/>
      <w:lvlJc w:val="left"/>
      <w:pPr>
        <w:tabs>
          <w:tab w:val="num" w:pos="1260"/>
        </w:tabs>
        <w:ind w:left="1260" w:hanging="420"/>
      </w:pPr>
    </w:lvl>
    <w:lvl w:ilvl="3" w:tplc="E91A1F50" w:tentative="1">
      <w:start w:val="1"/>
      <w:numFmt w:val="decimal"/>
      <w:lvlText w:val="%4."/>
      <w:lvlJc w:val="left"/>
      <w:pPr>
        <w:tabs>
          <w:tab w:val="num" w:pos="1680"/>
        </w:tabs>
        <w:ind w:left="1680" w:hanging="420"/>
      </w:pPr>
    </w:lvl>
    <w:lvl w:ilvl="4" w:tplc="97F07DAC" w:tentative="1">
      <w:start w:val="1"/>
      <w:numFmt w:val="aiueoFullWidth"/>
      <w:lvlText w:val="(%5)"/>
      <w:lvlJc w:val="left"/>
      <w:pPr>
        <w:tabs>
          <w:tab w:val="num" w:pos="2100"/>
        </w:tabs>
        <w:ind w:left="2100" w:hanging="420"/>
      </w:pPr>
    </w:lvl>
    <w:lvl w:ilvl="5" w:tplc="B1E05CBE" w:tentative="1">
      <w:start w:val="1"/>
      <w:numFmt w:val="decimalEnclosedCircle"/>
      <w:lvlText w:val="%6"/>
      <w:lvlJc w:val="left"/>
      <w:pPr>
        <w:tabs>
          <w:tab w:val="num" w:pos="2520"/>
        </w:tabs>
        <w:ind w:left="2520" w:hanging="420"/>
      </w:pPr>
    </w:lvl>
    <w:lvl w:ilvl="6" w:tplc="5FA0D8D4" w:tentative="1">
      <w:start w:val="1"/>
      <w:numFmt w:val="decimal"/>
      <w:lvlText w:val="%7."/>
      <w:lvlJc w:val="left"/>
      <w:pPr>
        <w:tabs>
          <w:tab w:val="num" w:pos="2940"/>
        </w:tabs>
        <w:ind w:left="2940" w:hanging="420"/>
      </w:pPr>
    </w:lvl>
    <w:lvl w:ilvl="7" w:tplc="D23E0E54" w:tentative="1">
      <w:start w:val="1"/>
      <w:numFmt w:val="aiueoFullWidth"/>
      <w:lvlText w:val="(%8)"/>
      <w:lvlJc w:val="left"/>
      <w:pPr>
        <w:tabs>
          <w:tab w:val="num" w:pos="3360"/>
        </w:tabs>
        <w:ind w:left="3360" w:hanging="420"/>
      </w:pPr>
    </w:lvl>
    <w:lvl w:ilvl="8" w:tplc="EBE8B3C8"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64602BB6">
      <w:start w:val="1"/>
      <w:numFmt w:val="decimal"/>
      <w:lvlText w:val="(%1)"/>
      <w:lvlJc w:val="left"/>
      <w:pPr>
        <w:tabs>
          <w:tab w:val="num" w:pos="375"/>
        </w:tabs>
        <w:ind w:left="375" w:hanging="375"/>
      </w:pPr>
      <w:rPr>
        <w:rFonts w:hint="default"/>
      </w:rPr>
    </w:lvl>
    <w:lvl w:ilvl="1" w:tplc="667643BC" w:tentative="1">
      <w:start w:val="1"/>
      <w:numFmt w:val="aiueoFullWidth"/>
      <w:lvlText w:val="(%2)"/>
      <w:lvlJc w:val="left"/>
      <w:pPr>
        <w:tabs>
          <w:tab w:val="num" w:pos="840"/>
        </w:tabs>
        <w:ind w:left="840" w:hanging="420"/>
      </w:pPr>
    </w:lvl>
    <w:lvl w:ilvl="2" w:tplc="F1C838CA" w:tentative="1">
      <w:start w:val="1"/>
      <w:numFmt w:val="decimalEnclosedCircle"/>
      <w:lvlText w:val="%3"/>
      <w:lvlJc w:val="left"/>
      <w:pPr>
        <w:tabs>
          <w:tab w:val="num" w:pos="1260"/>
        </w:tabs>
        <w:ind w:left="1260" w:hanging="420"/>
      </w:pPr>
    </w:lvl>
    <w:lvl w:ilvl="3" w:tplc="236C37FE" w:tentative="1">
      <w:start w:val="1"/>
      <w:numFmt w:val="decimal"/>
      <w:lvlText w:val="%4."/>
      <w:lvlJc w:val="left"/>
      <w:pPr>
        <w:tabs>
          <w:tab w:val="num" w:pos="1680"/>
        </w:tabs>
        <w:ind w:left="1680" w:hanging="420"/>
      </w:pPr>
    </w:lvl>
    <w:lvl w:ilvl="4" w:tplc="9644228A" w:tentative="1">
      <w:start w:val="1"/>
      <w:numFmt w:val="aiueoFullWidth"/>
      <w:lvlText w:val="(%5)"/>
      <w:lvlJc w:val="left"/>
      <w:pPr>
        <w:tabs>
          <w:tab w:val="num" w:pos="2100"/>
        </w:tabs>
        <w:ind w:left="2100" w:hanging="420"/>
      </w:pPr>
    </w:lvl>
    <w:lvl w:ilvl="5" w:tplc="7C4ABAF0" w:tentative="1">
      <w:start w:val="1"/>
      <w:numFmt w:val="decimalEnclosedCircle"/>
      <w:lvlText w:val="%6"/>
      <w:lvlJc w:val="left"/>
      <w:pPr>
        <w:tabs>
          <w:tab w:val="num" w:pos="2520"/>
        </w:tabs>
        <w:ind w:left="2520" w:hanging="420"/>
      </w:pPr>
    </w:lvl>
    <w:lvl w:ilvl="6" w:tplc="FED83CAC" w:tentative="1">
      <w:start w:val="1"/>
      <w:numFmt w:val="decimal"/>
      <w:lvlText w:val="%7."/>
      <w:lvlJc w:val="left"/>
      <w:pPr>
        <w:tabs>
          <w:tab w:val="num" w:pos="2940"/>
        </w:tabs>
        <w:ind w:left="2940" w:hanging="420"/>
      </w:pPr>
    </w:lvl>
    <w:lvl w:ilvl="7" w:tplc="236C4BFE" w:tentative="1">
      <w:start w:val="1"/>
      <w:numFmt w:val="aiueoFullWidth"/>
      <w:lvlText w:val="(%8)"/>
      <w:lvlJc w:val="left"/>
      <w:pPr>
        <w:tabs>
          <w:tab w:val="num" w:pos="3360"/>
        </w:tabs>
        <w:ind w:left="3360" w:hanging="420"/>
      </w:pPr>
    </w:lvl>
    <w:lvl w:ilvl="8" w:tplc="C9E4E298"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040EDD6E">
      <w:start w:val="1"/>
      <w:numFmt w:val="bullet"/>
      <w:lvlText w:val=""/>
      <w:lvlJc w:val="left"/>
      <w:pPr>
        <w:tabs>
          <w:tab w:val="num" w:pos="420"/>
        </w:tabs>
        <w:ind w:left="420" w:hanging="420"/>
      </w:pPr>
      <w:rPr>
        <w:rFonts w:ascii="Wingdings" w:hAnsi="Wingdings" w:hint="default"/>
      </w:rPr>
    </w:lvl>
    <w:lvl w:ilvl="1" w:tplc="61D232F6">
      <w:start w:val="1"/>
      <w:numFmt w:val="bullet"/>
      <w:lvlText w:val="□"/>
      <w:lvlJc w:val="left"/>
      <w:pPr>
        <w:tabs>
          <w:tab w:val="num" w:pos="780"/>
        </w:tabs>
        <w:ind w:left="780" w:hanging="360"/>
      </w:pPr>
      <w:rPr>
        <w:rFonts w:ascii="ＭＳ 明朝" w:eastAsia="ＭＳ 明朝" w:hAnsi="ＭＳ 明朝" w:cs="Times New Roman" w:hint="eastAsia"/>
      </w:rPr>
    </w:lvl>
    <w:lvl w:ilvl="2" w:tplc="86780FD6" w:tentative="1">
      <w:start w:val="1"/>
      <w:numFmt w:val="bullet"/>
      <w:lvlText w:val=""/>
      <w:lvlJc w:val="left"/>
      <w:pPr>
        <w:tabs>
          <w:tab w:val="num" w:pos="1260"/>
        </w:tabs>
        <w:ind w:left="1260" w:hanging="420"/>
      </w:pPr>
      <w:rPr>
        <w:rFonts w:ascii="Wingdings" w:hAnsi="Wingdings" w:hint="default"/>
      </w:rPr>
    </w:lvl>
    <w:lvl w:ilvl="3" w:tplc="0414D9DE" w:tentative="1">
      <w:start w:val="1"/>
      <w:numFmt w:val="bullet"/>
      <w:lvlText w:val=""/>
      <w:lvlJc w:val="left"/>
      <w:pPr>
        <w:tabs>
          <w:tab w:val="num" w:pos="1680"/>
        </w:tabs>
        <w:ind w:left="1680" w:hanging="420"/>
      </w:pPr>
      <w:rPr>
        <w:rFonts w:ascii="Wingdings" w:hAnsi="Wingdings" w:hint="default"/>
      </w:rPr>
    </w:lvl>
    <w:lvl w:ilvl="4" w:tplc="9612B758" w:tentative="1">
      <w:start w:val="1"/>
      <w:numFmt w:val="bullet"/>
      <w:lvlText w:val=""/>
      <w:lvlJc w:val="left"/>
      <w:pPr>
        <w:tabs>
          <w:tab w:val="num" w:pos="2100"/>
        </w:tabs>
        <w:ind w:left="2100" w:hanging="420"/>
      </w:pPr>
      <w:rPr>
        <w:rFonts w:ascii="Wingdings" w:hAnsi="Wingdings" w:hint="default"/>
      </w:rPr>
    </w:lvl>
    <w:lvl w:ilvl="5" w:tplc="20A4AECE" w:tentative="1">
      <w:start w:val="1"/>
      <w:numFmt w:val="bullet"/>
      <w:lvlText w:val=""/>
      <w:lvlJc w:val="left"/>
      <w:pPr>
        <w:tabs>
          <w:tab w:val="num" w:pos="2520"/>
        </w:tabs>
        <w:ind w:left="2520" w:hanging="420"/>
      </w:pPr>
      <w:rPr>
        <w:rFonts w:ascii="Wingdings" w:hAnsi="Wingdings" w:hint="default"/>
      </w:rPr>
    </w:lvl>
    <w:lvl w:ilvl="6" w:tplc="BEB007A0" w:tentative="1">
      <w:start w:val="1"/>
      <w:numFmt w:val="bullet"/>
      <w:lvlText w:val=""/>
      <w:lvlJc w:val="left"/>
      <w:pPr>
        <w:tabs>
          <w:tab w:val="num" w:pos="2940"/>
        </w:tabs>
        <w:ind w:left="2940" w:hanging="420"/>
      </w:pPr>
      <w:rPr>
        <w:rFonts w:ascii="Wingdings" w:hAnsi="Wingdings" w:hint="default"/>
      </w:rPr>
    </w:lvl>
    <w:lvl w:ilvl="7" w:tplc="DF5A4526" w:tentative="1">
      <w:start w:val="1"/>
      <w:numFmt w:val="bullet"/>
      <w:lvlText w:val=""/>
      <w:lvlJc w:val="left"/>
      <w:pPr>
        <w:tabs>
          <w:tab w:val="num" w:pos="3360"/>
        </w:tabs>
        <w:ind w:left="3360" w:hanging="420"/>
      </w:pPr>
      <w:rPr>
        <w:rFonts w:ascii="Wingdings" w:hAnsi="Wingdings" w:hint="default"/>
      </w:rPr>
    </w:lvl>
    <w:lvl w:ilvl="8" w:tplc="3344151A"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17F4594C">
      <w:start w:val="2"/>
      <w:numFmt w:val="bullet"/>
      <w:lvlText w:val="・"/>
      <w:lvlJc w:val="left"/>
      <w:pPr>
        <w:tabs>
          <w:tab w:val="num" w:pos="780"/>
        </w:tabs>
        <w:ind w:left="780" w:hanging="360"/>
      </w:pPr>
      <w:rPr>
        <w:rFonts w:ascii="ＭＳ 明朝" w:eastAsia="ＭＳ 明朝" w:hAnsi="ＭＳ 明朝" w:cs="Times New Roman" w:hint="eastAsia"/>
      </w:rPr>
    </w:lvl>
    <w:lvl w:ilvl="1" w:tplc="435C88D6">
      <w:start w:val="1"/>
      <w:numFmt w:val="bullet"/>
      <w:lvlText w:val="・"/>
      <w:lvlJc w:val="left"/>
      <w:pPr>
        <w:tabs>
          <w:tab w:val="num" w:pos="1200"/>
        </w:tabs>
        <w:ind w:left="1200" w:hanging="360"/>
      </w:pPr>
      <w:rPr>
        <w:rFonts w:ascii="ＭＳ 明朝" w:eastAsia="ＭＳ 明朝" w:hAnsi="ＭＳ 明朝" w:cs="Times New Roman" w:hint="eastAsia"/>
      </w:rPr>
    </w:lvl>
    <w:lvl w:ilvl="2" w:tplc="1ED42A7C">
      <w:start w:val="1"/>
      <w:numFmt w:val="decimal"/>
      <w:lvlText w:val="(%3)"/>
      <w:lvlJc w:val="left"/>
      <w:pPr>
        <w:tabs>
          <w:tab w:val="num" w:pos="1635"/>
        </w:tabs>
        <w:ind w:left="1635" w:hanging="375"/>
      </w:pPr>
      <w:rPr>
        <w:rFonts w:hint="eastAsia"/>
      </w:rPr>
    </w:lvl>
    <w:lvl w:ilvl="3" w:tplc="27D8CE2A" w:tentative="1">
      <w:start w:val="1"/>
      <w:numFmt w:val="decimal"/>
      <w:lvlText w:val="%4."/>
      <w:lvlJc w:val="left"/>
      <w:pPr>
        <w:tabs>
          <w:tab w:val="num" w:pos="2100"/>
        </w:tabs>
        <w:ind w:left="2100" w:hanging="420"/>
      </w:pPr>
    </w:lvl>
    <w:lvl w:ilvl="4" w:tplc="B226EAFC" w:tentative="1">
      <w:start w:val="1"/>
      <w:numFmt w:val="aiueoFullWidth"/>
      <w:lvlText w:val="(%5)"/>
      <w:lvlJc w:val="left"/>
      <w:pPr>
        <w:tabs>
          <w:tab w:val="num" w:pos="2520"/>
        </w:tabs>
        <w:ind w:left="2520" w:hanging="420"/>
      </w:pPr>
    </w:lvl>
    <w:lvl w:ilvl="5" w:tplc="571EB064" w:tentative="1">
      <w:start w:val="1"/>
      <w:numFmt w:val="decimalEnclosedCircle"/>
      <w:lvlText w:val="%6"/>
      <w:lvlJc w:val="left"/>
      <w:pPr>
        <w:tabs>
          <w:tab w:val="num" w:pos="2940"/>
        </w:tabs>
        <w:ind w:left="2940" w:hanging="420"/>
      </w:pPr>
    </w:lvl>
    <w:lvl w:ilvl="6" w:tplc="9E76BD76" w:tentative="1">
      <w:start w:val="1"/>
      <w:numFmt w:val="decimal"/>
      <w:lvlText w:val="%7."/>
      <w:lvlJc w:val="left"/>
      <w:pPr>
        <w:tabs>
          <w:tab w:val="num" w:pos="3360"/>
        </w:tabs>
        <w:ind w:left="3360" w:hanging="420"/>
      </w:pPr>
    </w:lvl>
    <w:lvl w:ilvl="7" w:tplc="C8505510" w:tentative="1">
      <w:start w:val="1"/>
      <w:numFmt w:val="aiueoFullWidth"/>
      <w:lvlText w:val="(%8)"/>
      <w:lvlJc w:val="left"/>
      <w:pPr>
        <w:tabs>
          <w:tab w:val="num" w:pos="3780"/>
        </w:tabs>
        <w:ind w:left="3780" w:hanging="420"/>
      </w:pPr>
    </w:lvl>
    <w:lvl w:ilvl="8" w:tplc="A43C3CC2"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232CD828">
      <w:start w:val="1"/>
      <w:numFmt w:val="decimal"/>
      <w:lvlText w:val="(%1)"/>
      <w:lvlJc w:val="left"/>
      <w:pPr>
        <w:tabs>
          <w:tab w:val="num" w:pos="360"/>
        </w:tabs>
        <w:ind w:left="360" w:hanging="360"/>
      </w:pPr>
      <w:rPr>
        <w:rFonts w:ascii="Century" w:hAnsi="Century" w:hint="eastAsia"/>
        <w:b w:val="0"/>
        <w:sz w:val="21"/>
      </w:rPr>
    </w:lvl>
    <w:lvl w:ilvl="1" w:tplc="111A92EC">
      <w:start w:val="1"/>
      <w:numFmt w:val="aiueoFullWidth"/>
      <w:lvlText w:val="(%2)"/>
      <w:lvlJc w:val="left"/>
      <w:pPr>
        <w:tabs>
          <w:tab w:val="num" w:pos="840"/>
        </w:tabs>
        <w:ind w:left="840" w:hanging="420"/>
      </w:pPr>
    </w:lvl>
    <w:lvl w:ilvl="2" w:tplc="E2208362" w:tentative="1">
      <w:start w:val="1"/>
      <w:numFmt w:val="decimalEnclosedCircle"/>
      <w:lvlText w:val="%3"/>
      <w:lvlJc w:val="left"/>
      <w:pPr>
        <w:tabs>
          <w:tab w:val="num" w:pos="1260"/>
        </w:tabs>
        <w:ind w:left="1260" w:hanging="420"/>
      </w:pPr>
    </w:lvl>
    <w:lvl w:ilvl="3" w:tplc="B4C6AD48" w:tentative="1">
      <w:start w:val="1"/>
      <w:numFmt w:val="decimal"/>
      <w:lvlText w:val="%4."/>
      <w:lvlJc w:val="left"/>
      <w:pPr>
        <w:tabs>
          <w:tab w:val="num" w:pos="1680"/>
        </w:tabs>
        <w:ind w:left="1680" w:hanging="420"/>
      </w:pPr>
    </w:lvl>
    <w:lvl w:ilvl="4" w:tplc="184CA374" w:tentative="1">
      <w:start w:val="1"/>
      <w:numFmt w:val="aiueoFullWidth"/>
      <w:lvlText w:val="(%5)"/>
      <w:lvlJc w:val="left"/>
      <w:pPr>
        <w:tabs>
          <w:tab w:val="num" w:pos="2100"/>
        </w:tabs>
        <w:ind w:left="2100" w:hanging="420"/>
      </w:pPr>
    </w:lvl>
    <w:lvl w:ilvl="5" w:tplc="3FD893A2" w:tentative="1">
      <w:start w:val="1"/>
      <w:numFmt w:val="decimalEnclosedCircle"/>
      <w:lvlText w:val="%6"/>
      <w:lvlJc w:val="left"/>
      <w:pPr>
        <w:tabs>
          <w:tab w:val="num" w:pos="2520"/>
        </w:tabs>
        <w:ind w:left="2520" w:hanging="420"/>
      </w:pPr>
    </w:lvl>
    <w:lvl w:ilvl="6" w:tplc="1A800F08" w:tentative="1">
      <w:start w:val="1"/>
      <w:numFmt w:val="decimal"/>
      <w:lvlText w:val="%7."/>
      <w:lvlJc w:val="left"/>
      <w:pPr>
        <w:tabs>
          <w:tab w:val="num" w:pos="2940"/>
        </w:tabs>
        <w:ind w:left="2940" w:hanging="420"/>
      </w:pPr>
    </w:lvl>
    <w:lvl w:ilvl="7" w:tplc="114267BE" w:tentative="1">
      <w:start w:val="1"/>
      <w:numFmt w:val="aiueoFullWidth"/>
      <w:lvlText w:val="(%8)"/>
      <w:lvlJc w:val="left"/>
      <w:pPr>
        <w:tabs>
          <w:tab w:val="num" w:pos="3360"/>
        </w:tabs>
        <w:ind w:left="3360" w:hanging="420"/>
      </w:pPr>
    </w:lvl>
    <w:lvl w:ilvl="8" w:tplc="40045C32"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3B5"/>
    <w:rsid w:val="00033B68"/>
    <w:rsid w:val="000349DD"/>
    <w:rsid w:val="00034F4E"/>
    <w:rsid w:val="00037299"/>
    <w:rsid w:val="000413AE"/>
    <w:rsid w:val="00041AB7"/>
    <w:rsid w:val="0004334D"/>
    <w:rsid w:val="00043DFC"/>
    <w:rsid w:val="00044654"/>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5B2"/>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24"/>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353"/>
    <w:rsid w:val="002A76D3"/>
    <w:rsid w:val="002A7F6D"/>
    <w:rsid w:val="002B068F"/>
    <w:rsid w:val="002B37C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6DD3"/>
    <w:rsid w:val="003B0150"/>
    <w:rsid w:val="003B03EA"/>
    <w:rsid w:val="003B04E8"/>
    <w:rsid w:val="003B29D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18FD"/>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2519"/>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0D13"/>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135"/>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07E4"/>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157C"/>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A6633"/>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6D7"/>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2391"/>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5F66"/>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1523"/>
    <w:rsid w:val="00865D10"/>
    <w:rsid w:val="00867014"/>
    <w:rsid w:val="00871093"/>
    <w:rsid w:val="00872093"/>
    <w:rsid w:val="008762FB"/>
    <w:rsid w:val="0087715C"/>
    <w:rsid w:val="00883ED2"/>
    <w:rsid w:val="0088426F"/>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37DC"/>
    <w:rsid w:val="00934B96"/>
    <w:rsid w:val="009354D0"/>
    <w:rsid w:val="00935C2E"/>
    <w:rsid w:val="00937203"/>
    <w:rsid w:val="00937AD5"/>
    <w:rsid w:val="00937FB2"/>
    <w:rsid w:val="009414C2"/>
    <w:rsid w:val="00941BFD"/>
    <w:rsid w:val="00942757"/>
    <w:rsid w:val="00943364"/>
    <w:rsid w:val="0094345A"/>
    <w:rsid w:val="009442E9"/>
    <w:rsid w:val="0094442A"/>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6CD5"/>
    <w:rsid w:val="00987516"/>
    <w:rsid w:val="009914D9"/>
    <w:rsid w:val="0099201E"/>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408F"/>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0ED9"/>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A65C7"/>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5976"/>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4B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49DD"/>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4B28"/>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2B3C"/>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6AA6"/>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6C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EF75D5"/>
    <w:rsid w:val="00F00F5C"/>
    <w:rsid w:val="00F022B4"/>
    <w:rsid w:val="00F023F7"/>
    <w:rsid w:val="00F02A7F"/>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2F1F"/>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53C"/>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9337DC"/>
    <w:pPr>
      <w:keepNext/>
      <w:numPr>
        <w:ilvl w:val="7"/>
        <w:numId w:val="2"/>
      </w:numPr>
      <w:outlineLvl w:val="7"/>
    </w:pPr>
  </w:style>
  <w:style w:type="paragraph" w:styleId="9">
    <w:name w:val="heading 9"/>
    <w:basedOn w:val="8"/>
    <w:next w:val="a0"/>
    <w:qFormat/>
    <w:rsid w:val="009337D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9337DC"/>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9337DC"/>
    <w:pPr>
      <w:ind w:leftChars="200" w:left="420"/>
    </w:pPr>
  </w:style>
  <w:style w:type="character" w:styleId="a8">
    <w:name w:val="Hyperlink"/>
    <w:rsid w:val="009337DC"/>
    <w:rPr>
      <w:color w:val="0000FF"/>
      <w:u w:val="single"/>
    </w:rPr>
  </w:style>
  <w:style w:type="paragraph" w:styleId="50">
    <w:name w:val="toc 5"/>
    <w:basedOn w:val="a0"/>
    <w:next w:val="a0"/>
    <w:autoRedefine/>
    <w:semiHidden/>
    <w:rsid w:val="009337DC"/>
    <w:pPr>
      <w:ind w:leftChars="400" w:left="840"/>
    </w:pPr>
  </w:style>
  <w:style w:type="paragraph" w:styleId="40">
    <w:name w:val="toc 4"/>
    <w:basedOn w:val="a0"/>
    <w:next w:val="a0"/>
    <w:autoRedefine/>
    <w:semiHidden/>
    <w:rsid w:val="009337DC"/>
    <w:pPr>
      <w:ind w:leftChars="300" w:left="630"/>
    </w:pPr>
  </w:style>
  <w:style w:type="paragraph" w:styleId="21">
    <w:name w:val="toc 2"/>
    <w:basedOn w:val="a0"/>
    <w:next w:val="a0"/>
    <w:autoRedefine/>
    <w:semiHidden/>
    <w:rsid w:val="009337DC"/>
    <w:pPr>
      <w:ind w:leftChars="100" w:left="210"/>
    </w:pPr>
  </w:style>
  <w:style w:type="paragraph" w:styleId="11">
    <w:name w:val="toc 1"/>
    <w:basedOn w:val="a0"/>
    <w:next w:val="a0"/>
    <w:autoRedefine/>
    <w:semiHidden/>
    <w:rsid w:val="009337DC"/>
  </w:style>
  <w:style w:type="paragraph" w:styleId="60">
    <w:name w:val="toc 6"/>
    <w:basedOn w:val="a0"/>
    <w:next w:val="a0"/>
    <w:autoRedefine/>
    <w:semiHidden/>
    <w:rsid w:val="009337DC"/>
    <w:pPr>
      <w:ind w:leftChars="500" w:left="1050"/>
    </w:pPr>
  </w:style>
  <w:style w:type="paragraph" w:styleId="70">
    <w:name w:val="toc 7"/>
    <w:basedOn w:val="a0"/>
    <w:next w:val="a0"/>
    <w:autoRedefine/>
    <w:semiHidden/>
    <w:rsid w:val="009337DC"/>
    <w:pPr>
      <w:ind w:leftChars="600" w:left="1260"/>
    </w:pPr>
  </w:style>
  <w:style w:type="paragraph" w:styleId="80">
    <w:name w:val="toc 8"/>
    <w:basedOn w:val="a0"/>
    <w:next w:val="a0"/>
    <w:autoRedefine/>
    <w:semiHidden/>
    <w:rsid w:val="009337DC"/>
    <w:pPr>
      <w:ind w:leftChars="700" w:left="1470"/>
    </w:pPr>
  </w:style>
  <w:style w:type="paragraph" w:styleId="90">
    <w:name w:val="toc 9"/>
    <w:basedOn w:val="a0"/>
    <w:next w:val="a0"/>
    <w:autoRedefine/>
    <w:semiHidden/>
    <w:rsid w:val="009337DC"/>
    <w:pPr>
      <w:ind w:leftChars="800" w:left="1680"/>
    </w:pPr>
  </w:style>
  <w:style w:type="character" w:styleId="a9">
    <w:name w:val="page number"/>
    <w:basedOn w:val="a1"/>
    <w:rsid w:val="009337DC"/>
  </w:style>
  <w:style w:type="paragraph" w:customStyle="1" w:styleId="aa">
    <w:name w:val="規程見出し"/>
    <w:basedOn w:val="a0"/>
    <w:next w:val="a0"/>
    <w:rsid w:val="0050251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9337DC"/>
    <w:pPr>
      <w:numPr>
        <w:numId w:val="5"/>
      </w:numPr>
      <w:tabs>
        <w:tab w:val="left" w:pos="425"/>
      </w:tabs>
    </w:pPr>
  </w:style>
  <w:style w:type="paragraph" w:styleId="ab">
    <w:name w:val="Body Text"/>
    <w:basedOn w:val="a0"/>
    <w:link w:val="ac"/>
    <w:rsid w:val="009337DC"/>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9337D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1516</Words>
  <Characters>8647</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2015-09-21T07:00:00Z</dcterms:created>
  <dcterms:modified xsi:type="dcterms:W3CDTF">2017-10-11T10:31:00Z</dcterms:modified>
</cp:coreProperties>
</file>