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EA3" w:rsidRPr="00292EB6" w:rsidRDefault="00292EB6" w:rsidP="00546EA3">
      <w:pPr>
        <w:rPr>
          <w:rFonts w:ascii="Arial" w:eastAsia="ＭＳ ゴシック" w:hAnsi="Arial"/>
          <w:b/>
          <w:sz w:val="24"/>
        </w:rPr>
      </w:pPr>
      <w:r w:rsidRPr="004042F9">
        <w:rPr>
          <w:rFonts w:ascii="Arial" w:eastAsia="ＭＳ ゴシック" w:hAnsi="Arial" w:hint="eastAsia"/>
          <w:b/>
          <w:sz w:val="24"/>
        </w:rPr>
        <w:t>用語</w:t>
      </w:r>
      <w:r>
        <w:rPr>
          <w:rFonts w:ascii="Arial" w:eastAsia="ＭＳ ゴシック" w:hAnsi="Arial" w:hint="eastAsia"/>
          <w:b/>
          <w:sz w:val="24"/>
        </w:rPr>
        <w:t>集</w:t>
      </w:r>
      <w:r w:rsidR="0056357A" w:rsidRPr="00E33B42">
        <w:rPr>
          <w:rFonts w:ascii="Arial" w:eastAsia="ＭＳ ゴシック" w:hAnsi="Arial"/>
        </w:rPr>
        <w:fldChar w:fldCharType="begin"/>
      </w:r>
      <w:r w:rsidR="00546EA3" w:rsidRPr="00E33B42">
        <w:rPr>
          <w:rFonts w:ascii="Arial" w:eastAsia="ＭＳ ゴシック" w:hAnsi="Arial"/>
        </w:rPr>
        <w:instrText xml:space="preserve"> TC "</w:instrText>
      </w:r>
      <w:bookmarkStart w:id="0" w:name="_Toc257637782"/>
      <w:bookmarkStart w:id="1" w:name="_Toc286039797"/>
      <w:bookmarkStart w:id="2" w:name="_Toc286039900"/>
      <w:r w:rsidR="00546EA3">
        <w:rPr>
          <w:rFonts w:ascii="Arial" w:eastAsia="ＭＳ ゴシック" w:hAnsi="Arial" w:hint="eastAsia"/>
        </w:rPr>
        <w:instrText>用語集</w:instrText>
      </w:r>
      <w:bookmarkEnd w:id="0"/>
      <w:bookmarkEnd w:id="1"/>
      <w:bookmarkEnd w:id="2"/>
      <w:r w:rsidR="00546EA3" w:rsidRPr="00E33B42">
        <w:rPr>
          <w:rFonts w:ascii="Arial" w:eastAsia="ＭＳ ゴシック" w:hAnsi="Arial"/>
        </w:rPr>
        <w:instrText xml:space="preserve">" </w:instrText>
      </w:r>
      <w:r w:rsidR="00546EA3" w:rsidRPr="00E33B42">
        <w:rPr>
          <w:rFonts w:ascii="Arial" w:eastAsia="ＭＳ ゴシック" w:hAnsi="Arial" w:hint="eastAsia"/>
        </w:rPr>
        <w:instrText xml:space="preserve">\f </w:instrText>
      </w:r>
      <w:r w:rsidR="00D76F2B">
        <w:rPr>
          <w:rFonts w:ascii="Arial" w:eastAsia="ＭＳ ゴシック" w:hAnsi="Arial" w:hint="eastAsia"/>
        </w:rPr>
        <w:instrText>7</w:instrText>
      </w:r>
      <w:r w:rsidR="00546EA3" w:rsidRPr="00E33B42">
        <w:rPr>
          <w:rFonts w:ascii="Arial" w:eastAsia="ＭＳ ゴシック" w:hAnsi="Arial" w:hint="eastAsia"/>
        </w:rPr>
        <w:instrText xml:space="preserve"> </w:instrText>
      </w:r>
      <w:r w:rsidR="00546EA3" w:rsidRPr="00E33B42">
        <w:rPr>
          <w:rFonts w:ascii="Arial" w:eastAsia="ＭＳ ゴシック" w:hAnsi="Arial"/>
        </w:rPr>
        <w:instrText xml:space="preserve">\l </w:instrText>
      </w:r>
      <w:r w:rsidR="00546EA3" w:rsidRPr="00E33B42">
        <w:rPr>
          <w:rFonts w:ascii="Arial" w:eastAsia="ＭＳ ゴシック" w:hAnsi="Arial" w:hint="eastAsia"/>
        </w:rPr>
        <w:instrText>1</w:instrText>
      </w:r>
      <w:r w:rsidR="00546EA3" w:rsidRPr="00E33B42">
        <w:rPr>
          <w:rFonts w:ascii="Arial" w:eastAsia="ＭＳ ゴシック" w:hAnsi="Arial"/>
        </w:rPr>
        <w:instrText xml:space="preserve"> </w:instrText>
      </w:r>
      <w:r w:rsidR="0056357A" w:rsidRPr="00E33B42">
        <w:rPr>
          <w:rFonts w:ascii="Arial" w:eastAsia="ＭＳ ゴシック" w:hAnsi="Arial"/>
        </w:rPr>
        <w:fldChar w:fldCharType="end"/>
      </w:r>
    </w:p>
    <w:tbl>
      <w:tblPr>
        <w:tblW w:w="9090" w:type="dxa"/>
        <w:tblInd w:w="94" w:type="dxa"/>
        <w:tblCellMar>
          <w:left w:w="57" w:type="dxa"/>
          <w:right w:w="57" w:type="dxa"/>
        </w:tblCellMar>
        <w:tblLook w:val="0000"/>
      </w:tblPr>
      <w:tblGrid>
        <w:gridCol w:w="294"/>
        <w:gridCol w:w="1105"/>
        <w:gridCol w:w="6790"/>
        <w:gridCol w:w="901"/>
      </w:tblGrid>
      <w:tr w:rsidR="00CC248E" w:rsidRPr="00687E5C" w:rsidTr="006B3335">
        <w:trPr>
          <w:trHeight w:val="225"/>
          <w:tblHeader/>
        </w:trPr>
        <w:tc>
          <w:tcPr>
            <w:tcW w:w="294" w:type="dxa"/>
            <w:tcBorders>
              <w:top w:val="single" w:sz="4" w:space="0" w:color="auto"/>
              <w:left w:val="single" w:sz="4" w:space="0" w:color="auto"/>
              <w:bottom w:val="single" w:sz="4" w:space="0" w:color="auto"/>
              <w:right w:val="single" w:sz="4" w:space="0" w:color="auto"/>
            </w:tcBorders>
            <w:shd w:val="clear" w:color="auto" w:fill="C0C0C0"/>
          </w:tcPr>
          <w:p w:rsidR="00CC248E" w:rsidRPr="00687E5C" w:rsidRDefault="00CC248E" w:rsidP="00CC248E">
            <w:pPr>
              <w:widowControl/>
              <w:jc w:val="center"/>
              <w:rPr>
                <w:rFonts w:ascii="ＭＳ Ｐゴシック" w:eastAsia="ＭＳ Ｐゴシック" w:hAnsi="ＭＳ Ｐゴシック"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C0C0C0"/>
            <w:vAlign w:val="center"/>
          </w:tcPr>
          <w:p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sidRPr="00687E5C">
              <w:rPr>
                <w:rFonts w:ascii="ＭＳ Ｐゴシック" w:eastAsia="ＭＳ Ｐゴシック" w:hAnsi="ＭＳ Ｐゴシック" w:cs="ＭＳ Ｐゴシック" w:hint="eastAsia"/>
                <w:kern w:val="0"/>
                <w:sz w:val="18"/>
                <w:szCs w:val="18"/>
              </w:rPr>
              <w:t>用　語</w:t>
            </w:r>
          </w:p>
        </w:tc>
        <w:tc>
          <w:tcPr>
            <w:tcW w:w="6790" w:type="dxa"/>
            <w:tcBorders>
              <w:top w:val="single" w:sz="4" w:space="0" w:color="auto"/>
              <w:left w:val="nil"/>
              <w:bottom w:val="single" w:sz="4" w:space="0" w:color="auto"/>
              <w:right w:val="single" w:sz="4" w:space="0" w:color="auto"/>
            </w:tcBorders>
            <w:shd w:val="clear" w:color="auto" w:fill="C0C0C0"/>
            <w:vAlign w:val="center"/>
          </w:tcPr>
          <w:p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sidRPr="00687E5C">
              <w:rPr>
                <w:rFonts w:ascii="ＭＳ Ｐゴシック" w:eastAsia="ＭＳ Ｐゴシック" w:hAnsi="ＭＳ Ｐゴシック" w:cs="ＭＳ Ｐゴシック" w:hint="eastAsia"/>
                <w:kern w:val="0"/>
                <w:sz w:val="18"/>
                <w:szCs w:val="18"/>
              </w:rPr>
              <w:t>説　明</w:t>
            </w:r>
          </w:p>
        </w:tc>
        <w:tc>
          <w:tcPr>
            <w:tcW w:w="901" w:type="dxa"/>
            <w:tcBorders>
              <w:top w:val="single" w:sz="4" w:space="0" w:color="auto"/>
              <w:left w:val="nil"/>
              <w:bottom w:val="single" w:sz="4" w:space="0" w:color="auto"/>
              <w:right w:val="single" w:sz="4" w:space="0" w:color="auto"/>
            </w:tcBorders>
            <w:shd w:val="clear" w:color="auto" w:fill="C0C0C0"/>
          </w:tcPr>
          <w:p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定義文書</w:t>
            </w:r>
          </w:p>
        </w:tc>
      </w:tr>
      <w:tr w:rsidR="00CC248E" w:rsidRPr="00F1253A" w:rsidTr="00F1253A">
        <w:trPr>
          <w:trHeight w:val="634"/>
        </w:trPr>
        <w:tc>
          <w:tcPr>
            <w:tcW w:w="294" w:type="dxa"/>
            <w:tcBorders>
              <w:top w:val="single" w:sz="4" w:space="0" w:color="auto"/>
              <w:left w:val="single" w:sz="4" w:space="0" w:color="auto"/>
              <w:right w:val="single" w:sz="4" w:space="0" w:color="auto"/>
            </w:tcBorders>
            <w:shd w:val="clear" w:color="auto" w:fill="auto"/>
          </w:tcPr>
          <w:p w:rsidR="00CC248E" w:rsidRPr="00F1253A" w:rsidRDefault="00CC248E"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あ</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C248E" w:rsidRPr="00F1253A" w:rsidRDefault="004A67BF"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ISP</w:t>
            </w:r>
          </w:p>
        </w:tc>
        <w:tc>
          <w:tcPr>
            <w:tcW w:w="6790" w:type="dxa"/>
            <w:tcBorders>
              <w:top w:val="single" w:sz="4" w:space="0" w:color="auto"/>
              <w:left w:val="nil"/>
              <w:bottom w:val="single" w:sz="4" w:space="0" w:color="auto"/>
              <w:right w:val="single" w:sz="4" w:space="0" w:color="auto"/>
            </w:tcBorders>
            <w:shd w:val="clear" w:color="auto" w:fill="auto"/>
            <w:vAlign w:val="center"/>
          </w:tcPr>
          <w:p w:rsidR="00CC248E" w:rsidRPr="00F1253A" w:rsidRDefault="001B7EB0"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Internet Service Provider</w:t>
            </w:r>
            <w:r w:rsidRPr="00F1253A">
              <w:rPr>
                <w:rFonts w:ascii="Arial" w:eastAsia="ＭＳ Ｐゴシック" w:hAnsi="ＭＳ Ｐゴシック" w:cs="ＭＳ Ｐゴシック" w:hint="eastAsia"/>
                <w:kern w:val="0"/>
                <w:sz w:val="18"/>
                <w:szCs w:val="18"/>
              </w:rPr>
              <w:t>の略称であり、インターネットへの接続サービスを提供する事業者のことをいう。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CC248E" w:rsidRPr="00F1253A" w:rsidRDefault="001B7EB0"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6B3335" w:rsidRPr="00F1253A" w:rsidTr="006B3335">
        <w:trPr>
          <w:trHeight w:val="634"/>
        </w:trPr>
        <w:tc>
          <w:tcPr>
            <w:tcW w:w="294" w:type="dxa"/>
            <w:tcBorders>
              <w:left w:val="single" w:sz="4" w:space="0" w:color="auto"/>
              <w:right w:val="single" w:sz="4" w:space="0" w:color="auto"/>
            </w:tcBorders>
            <w:shd w:val="clear" w:color="auto" w:fill="auto"/>
          </w:tcPr>
          <w:p w:rsidR="006B3335" w:rsidRPr="00F1253A" w:rsidRDefault="006B3335" w:rsidP="00E11049">
            <w:pPr>
              <w:widowControl/>
              <w:snapToGrid w:val="0"/>
              <w:spacing w:beforeLines="20" w:afterLines="20"/>
              <w:jc w:val="center"/>
              <w:rPr>
                <w:rFonts w:ascii="Arial" w:eastAsia="ＭＳ Ｐゴシック" w:hAnsi="ＭＳ Ｐゴシック" w:cs="ＭＳ Ｐゴシック" w:hint="eastAsia"/>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6B3335" w:rsidRPr="00F1253A" w:rsidRDefault="006B3335" w:rsidP="00E11049">
            <w:pPr>
              <w:widowControl/>
              <w:snapToGrid w:val="0"/>
              <w:spacing w:beforeLines="20" w:afterLines="20"/>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IC</w:t>
            </w:r>
            <w:r>
              <w:rPr>
                <w:rFonts w:ascii="Arial" w:eastAsia="ＭＳ Ｐゴシック" w:hAnsi="Arial" w:cs="ＭＳ Ｐゴシック" w:hint="eastAsia"/>
                <w:kern w:val="0"/>
                <w:sz w:val="18"/>
                <w:szCs w:val="18"/>
              </w:rPr>
              <w:t>カード</w:t>
            </w:r>
          </w:p>
        </w:tc>
        <w:tc>
          <w:tcPr>
            <w:tcW w:w="6790" w:type="dxa"/>
            <w:tcBorders>
              <w:top w:val="single" w:sz="4" w:space="0" w:color="auto"/>
              <w:left w:val="nil"/>
              <w:bottom w:val="single" w:sz="4" w:space="0" w:color="auto"/>
              <w:right w:val="single" w:sz="4" w:space="0" w:color="auto"/>
            </w:tcBorders>
            <w:shd w:val="clear" w:color="auto" w:fill="auto"/>
            <w:vAlign w:val="center"/>
          </w:tcPr>
          <w:p w:rsidR="006B3335" w:rsidRPr="00F1253A" w:rsidRDefault="006B3335" w:rsidP="00E11049">
            <w:pPr>
              <w:widowControl/>
              <w:snapToGrid w:val="0"/>
              <w:spacing w:beforeLines="20" w:afterLines="20"/>
              <w:jc w:val="left"/>
              <w:rPr>
                <w:rFonts w:ascii="Arial" w:eastAsia="ＭＳ Ｐゴシック" w:hAnsi="Arial" w:cs="ＭＳ Ｐゴシック" w:hint="eastAsia"/>
                <w:kern w:val="0"/>
                <w:sz w:val="18"/>
                <w:szCs w:val="18"/>
              </w:rPr>
            </w:pPr>
            <w:r w:rsidRPr="006B3335">
              <w:rPr>
                <w:rFonts w:ascii="Arial" w:eastAsia="ＭＳ Ｐゴシック" w:hAnsi="Arial" w:cs="ＭＳ Ｐゴシック" w:hint="eastAsia"/>
                <w:kern w:val="0"/>
                <w:sz w:val="18"/>
                <w:szCs w:val="18"/>
              </w:rPr>
              <w:t>C2101-02</w:t>
            </w:r>
            <w:r w:rsidRPr="006B3335">
              <w:rPr>
                <w:rFonts w:ascii="Arial" w:eastAsia="ＭＳ Ｐゴシック" w:hAnsi="Arial" w:cs="ＭＳ Ｐゴシック" w:hint="eastAsia"/>
                <w:kern w:val="0"/>
                <w:sz w:val="18"/>
                <w:szCs w:val="18"/>
              </w:rPr>
              <w:t>情報システム運用・管理規程第二条三十八に定める主体認証情報格納装置のうち、主体認証情報を</w:t>
            </w:r>
            <w:r w:rsidRPr="006B3335">
              <w:rPr>
                <w:rFonts w:ascii="Arial" w:eastAsia="ＭＳ Ｐゴシック" w:hAnsi="Arial" w:cs="ＭＳ Ｐゴシック" w:hint="eastAsia"/>
                <w:kern w:val="0"/>
                <w:sz w:val="18"/>
                <w:szCs w:val="18"/>
              </w:rPr>
              <w:t>IC</w:t>
            </w:r>
            <w:r w:rsidRPr="006B3335">
              <w:rPr>
                <w:rFonts w:ascii="Arial" w:eastAsia="ＭＳ Ｐゴシック" w:hAnsi="Arial" w:cs="ＭＳ Ｐゴシック" w:hint="eastAsia"/>
                <w:kern w:val="0"/>
                <w:sz w:val="18"/>
                <w:szCs w:val="18"/>
              </w:rPr>
              <w:t>に格納するものをいう</w:t>
            </w:r>
            <w:r>
              <w:rPr>
                <w:rFonts w:ascii="Arial" w:eastAsia="ＭＳ Ｐゴシック" w:hAnsi="Arial" w:cs="ＭＳ Ｐゴシック" w:hint="eastAsia"/>
                <w:kern w:val="0"/>
                <w:sz w:val="18"/>
                <w:szCs w:val="18"/>
              </w:rPr>
              <w:t>。</w:t>
            </w:r>
          </w:p>
        </w:tc>
        <w:tc>
          <w:tcPr>
            <w:tcW w:w="901" w:type="dxa"/>
            <w:tcBorders>
              <w:top w:val="single" w:sz="4" w:space="0" w:color="auto"/>
              <w:left w:val="nil"/>
              <w:bottom w:val="single" w:sz="4" w:space="0" w:color="auto"/>
              <w:right w:val="single" w:sz="4" w:space="0" w:color="auto"/>
            </w:tcBorders>
            <w:shd w:val="clear" w:color="auto" w:fill="auto"/>
            <w:vAlign w:val="center"/>
          </w:tcPr>
          <w:p w:rsidR="006B3335" w:rsidRPr="00F1253A" w:rsidRDefault="006B3335" w:rsidP="00E11049">
            <w:pPr>
              <w:widowControl/>
              <w:snapToGrid w:val="0"/>
              <w:spacing w:beforeLines="20" w:afterLines="20"/>
              <w:jc w:val="center"/>
              <w:rPr>
                <w:rFonts w:ascii="Arial" w:eastAsia="ＭＳ Ｐゴシック" w:hAnsi="ＭＳ Ｐゴシック" w:cs="ＭＳ Ｐゴシック"/>
                <w:kern w:val="0"/>
                <w:sz w:val="18"/>
                <w:szCs w:val="18"/>
              </w:rPr>
            </w:pPr>
            <w:r>
              <w:rPr>
                <w:rFonts w:ascii="Arial" w:eastAsia="ＭＳ Ｐゴシック" w:hAnsi="ＭＳ Ｐゴシック" w:cs="ＭＳ Ｐゴシック"/>
                <w:kern w:val="0"/>
                <w:sz w:val="18"/>
                <w:szCs w:val="18"/>
              </w:rPr>
              <w:t>C</w:t>
            </w:r>
            <w:r>
              <w:rPr>
                <w:rFonts w:ascii="Arial" w:eastAsia="ＭＳ Ｐゴシック" w:hAnsi="ＭＳ Ｐゴシック" w:cs="ＭＳ Ｐゴシック" w:hint="eastAsia"/>
                <w:kern w:val="0"/>
                <w:sz w:val="18"/>
                <w:szCs w:val="18"/>
              </w:rPr>
              <w:t>2601</w:t>
            </w:r>
          </w:p>
        </w:tc>
      </w:tr>
      <w:tr w:rsidR="007F447D" w:rsidRPr="00F1253A" w:rsidTr="00F1253A">
        <w:trPr>
          <w:trHeight w:val="70"/>
        </w:trPr>
        <w:tc>
          <w:tcPr>
            <w:tcW w:w="294" w:type="dxa"/>
            <w:tcBorders>
              <w:left w:val="single" w:sz="4" w:space="0" w:color="auto"/>
              <w:right w:val="single" w:sz="4" w:space="0" w:color="auto"/>
            </w:tcBorders>
            <w:shd w:val="clear" w:color="auto" w:fill="auto"/>
          </w:tcPr>
          <w:p w:rsidR="007F447D" w:rsidRPr="00F1253A" w:rsidRDefault="007F447D"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7F447D" w:rsidRPr="00F1253A" w:rsidRDefault="007F447D"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アイデンティティ情報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7F447D" w:rsidRPr="00B33728" w:rsidRDefault="00B33728" w:rsidP="00E11049">
            <w:pPr>
              <w:widowControl/>
              <w:snapToGrid w:val="0"/>
              <w:spacing w:beforeLines="20" w:afterLines="20"/>
              <w:jc w:val="left"/>
              <w:rPr>
                <w:rFonts w:ascii="Arial" w:eastAsia="ＭＳ Ｐゴシック" w:hAnsi="ＭＳ Ｐゴシック" w:cs="ＭＳ Ｐゴシック"/>
                <w:kern w:val="0"/>
                <w:sz w:val="18"/>
                <w:szCs w:val="18"/>
              </w:rPr>
            </w:pPr>
            <w:r w:rsidRPr="00B33728">
              <w:rPr>
                <w:rFonts w:ascii="Arial" w:eastAsia="ＭＳ Ｐゴシック" w:hAnsi="ＭＳ Ｐゴシック" w:cs="ＭＳ Ｐゴシック" w:hint="eastAsia"/>
                <w:kern w:val="0"/>
                <w:sz w:val="18"/>
                <w:szCs w:val="18"/>
              </w:rPr>
              <w:t>利用者に関する全学アカウントおよび属性情報を総称する情報</w:t>
            </w:r>
            <w:r>
              <w:rPr>
                <w:rFonts w:ascii="Arial" w:eastAsia="ＭＳ Ｐゴシック" w:hAnsi="ＭＳ Ｐゴシック" w:cs="ＭＳ Ｐゴシック" w:hint="eastAsia"/>
                <w:kern w:val="0"/>
                <w:sz w:val="18"/>
                <w:szCs w:val="18"/>
              </w:rPr>
              <w:t>をいう</w:t>
            </w:r>
            <w:r w:rsidR="007F447D"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nil"/>
              <w:bottom w:val="single" w:sz="4" w:space="0" w:color="auto"/>
              <w:right w:val="single" w:sz="4" w:space="0" w:color="auto"/>
            </w:tcBorders>
            <w:shd w:val="clear" w:color="auto" w:fill="auto"/>
            <w:vAlign w:val="center"/>
          </w:tcPr>
          <w:p w:rsidR="007F447D" w:rsidRPr="00F1253A" w:rsidRDefault="007F447D"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C2601</w:t>
            </w:r>
          </w:p>
        </w:tc>
      </w:tr>
      <w:tr w:rsidR="00A11102" w:rsidRPr="00F1253A" w:rsidTr="003A6832">
        <w:trPr>
          <w:trHeight w:val="1297"/>
        </w:trPr>
        <w:tc>
          <w:tcPr>
            <w:tcW w:w="294" w:type="dxa"/>
            <w:tcBorders>
              <w:left w:val="single" w:sz="4" w:space="0" w:color="auto"/>
              <w:right w:val="single" w:sz="4" w:space="0" w:color="auto"/>
            </w:tcBorders>
            <w:shd w:val="clear" w:color="auto" w:fill="auto"/>
          </w:tcPr>
          <w:p w:rsidR="00A11102" w:rsidRPr="00F1253A" w:rsidRDefault="00A11102" w:rsidP="00A11102">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A11102" w:rsidRPr="00F1253A" w:rsidRDefault="00A11102" w:rsidP="00A11102">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IPv6</w:t>
            </w:r>
            <w:r w:rsidRPr="00F1253A">
              <w:rPr>
                <w:rFonts w:ascii="Arial" w:eastAsia="ＭＳ Ｐゴシック" w:hAnsi="ＭＳ Ｐゴシック" w:cs="ＭＳ Ｐゴシック" w:hint="eastAsia"/>
                <w:kern w:val="0"/>
                <w:sz w:val="18"/>
                <w:szCs w:val="18"/>
              </w:rPr>
              <w:t>移行機構</w:t>
            </w:r>
          </w:p>
        </w:tc>
        <w:tc>
          <w:tcPr>
            <w:tcW w:w="6790" w:type="dxa"/>
            <w:tcBorders>
              <w:top w:val="single" w:sz="4" w:space="0" w:color="auto"/>
              <w:left w:val="nil"/>
              <w:right w:val="single" w:sz="4" w:space="0" w:color="auto"/>
            </w:tcBorders>
            <w:shd w:val="clear" w:color="auto" w:fill="auto"/>
            <w:vAlign w:val="center"/>
          </w:tcPr>
          <w:p w:rsidR="00A11102" w:rsidRPr="00F1253A" w:rsidRDefault="00A11102" w:rsidP="00A11102">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物理的にひとつのネットワークにおいて、</w:t>
            </w:r>
            <w:r w:rsidRPr="00F1253A">
              <w:rPr>
                <w:rFonts w:ascii="Arial" w:eastAsia="ＭＳ Ｐゴシック" w:hAnsi="Arial" w:cs="ＭＳ Ｐゴシック" w:hint="eastAsia"/>
                <w:kern w:val="0"/>
                <w:sz w:val="18"/>
                <w:szCs w:val="18"/>
              </w:rPr>
              <w:t>IPv4</w:t>
            </w:r>
            <w:r w:rsidRPr="00F1253A">
              <w:rPr>
                <w:rFonts w:ascii="Arial" w:eastAsia="ＭＳ Ｐゴシック" w:hAnsi="ＭＳ Ｐゴシック" w:cs="ＭＳ Ｐゴシック" w:hint="eastAsia"/>
                <w:kern w:val="0"/>
                <w:sz w:val="18"/>
                <w:szCs w:val="18"/>
              </w:rPr>
              <w:t>技術を利用する通信と</w:t>
            </w:r>
            <w:r w:rsidRPr="00F1253A">
              <w:rPr>
                <w:rFonts w:ascii="Arial" w:eastAsia="ＭＳ Ｐゴシック" w:hAnsi="Arial" w:cs="ＭＳ Ｐゴシック" w:hint="eastAsia"/>
                <w:kern w:val="0"/>
                <w:sz w:val="18"/>
                <w:szCs w:val="18"/>
              </w:rPr>
              <w:t xml:space="preserve">IPv6 </w:t>
            </w:r>
            <w:r w:rsidRPr="00F1253A">
              <w:rPr>
                <w:rFonts w:ascii="Arial" w:eastAsia="ＭＳ Ｐゴシック" w:hAnsi="ＭＳ Ｐゴシック" w:cs="ＭＳ Ｐゴシック" w:hint="eastAsia"/>
                <w:kern w:val="0"/>
                <w:sz w:val="18"/>
                <w:szCs w:val="18"/>
              </w:rPr>
              <w:t>を利用する通信の両方を共存させることを可能とする技術の総称である。例えば、電子計算機や通信回線装置が２つの通信プロトコルを併用するデュアルスタック機構や、相互接続性のない２つの</w:t>
            </w:r>
            <w:r w:rsidRPr="00F1253A">
              <w:rPr>
                <w:rFonts w:ascii="Arial" w:eastAsia="ＭＳ Ｐゴシック" w:hAnsi="Arial" w:cs="ＭＳ Ｐゴシック" w:hint="eastAsia"/>
                <w:kern w:val="0"/>
                <w:sz w:val="18"/>
                <w:szCs w:val="18"/>
              </w:rPr>
              <w:t>IPv6</w:t>
            </w:r>
            <w:r w:rsidRPr="00F1253A">
              <w:rPr>
                <w:rFonts w:ascii="Arial" w:eastAsia="ＭＳ Ｐゴシック" w:hAnsi="ＭＳ Ｐゴシック" w:cs="ＭＳ Ｐゴシック" w:hint="eastAsia"/>
                <w:kern w:val="0"/>
                <w:sz w:val="18"/>
                <w:szCs w:val="18"/>
              </w:rPr>
              <w:t>ネットワークを既設の</w:t>
            </w:r>
            <w:r w:rsidRPr="00F1253A">
              <w:rPr>
                <w:rFonts w:ascii="Arial" w:eastAsia="ＭＳ Ｐゴシック" w:hAnsi="Arial" w:cs="ＭＳ Ｐゴシック" w:hint="eastAsia"/>
                <w:kern w:val="0"/>
                <w:sz w:val="18"/>
                <w:szCs w:val="18"/>
              </w:rPr>
              <w:t xml:space="preserve">IPv4 </w:t>
            </w:r>
            <w:r w:rsidRPr="00F1253A">
              <w:rPr>
                <w:rFonts w:ascii="Arial" w:eastAsia="ＭＳ Ｐゴシック" w:hAnsi="ＭＳ Ｐゴシック" w:cs="ＭＳ Ｐゴシック" w:hint="eastAsia"/>
                <w:kern w:val="0"/>
                <w:sz w:val="18"/>
                <w:szCs w:val="18"/>
              </w:rPr>
              <w:t>ネットワークを使って通信可能とする</w:t>
            </w:r>
            <w:r w:rsidRPr="00F1253A">
              <w:rPr>
                <w:rFonts w:ascii="Arial" w:eastAsia="ＭＳ Ｐゴシック" w:hAnsi="Arial" w:cs="ＭＳ Ｐゴシック" w:hint="eastAsia"/>
                <w:kern w:val="0"/>
                <w:sz w:val="18"/>
                <w:szCs w:val="18"/>
              </w:rPr>
              <w:t>IPv6-IPv4</w:t>
            </w:r>
            <w:r w:rsidRPr="00F1253A">
              <w:rPr>
                <w:rFonts w:ascii="Arial" w:eastAsia="ＭＳ Ｐゴシック" w:hAnsi="ＭＳ Ｐゴシック" w:cs="ＭＳ Ｐゴシック" w:hint="eastAsia"/>
                <w:kern w:val="0"/>
                <w:sz w:val="18"/>
                <w:szCs w:val="18"/>
              </w:rPr>
              <w:t>トンネル機構等がある。</w:t>
            </w:r>
          </w:p>
        </w:tc>
        <w:tc>
          <w:tcPr>
            <w:tcW w:w="901" w:type="dxa"/>
            <w:tcBorders>
              <w:top w:val="single" w:sz="4" w:space="0" w:color="auto"/>
              <w:left w:val="nil"/>
              <w:right w:val="single" w:sz="4" w:space="0" w:color="auto"/>
            </w:tcBorders>
            <w:shd w:val="clear" w:color="auto" w:fill="auto"/>
            <w:vAlign w:val="center"/>
          </w:tcPr>
          <w:p w:rsidR="00A11102" w:rsidRPr="00F1253A" w:rsidRDefault="00A11102" w:rsidP="00A11102">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C2502</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アクセス制御</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情報へのアクセスを許可する者を制限することをいう。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アプリケーション</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オペレーティングシステム上で動作し、サービスの提供、文書作成又は電子メールの送受信等の特定の目的のために動作するソフトウェアをいう。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アルゴリズム</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ある特定の目的を達成するための演算手順をいう。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暗号化</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第三者に容易に解読されないよう、定められた演算を施しデータを変換することをいう。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暗号モジュール</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暗号化及び電子署名の付与に使用するアルゴリズムを実装したソフトウェアの集合体又はハードウェアをいう。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25"/>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い</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委託先</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外部委託により本学の情報処理業務の一部又は全部を実施する者をいう。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vMerge w:val="restart"/>
            <w:tcBorders>
              <w:top w:val="single" w:sz="4" w:space="0" w:color="auto"/>
              <w:left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インシデント</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情報セキュリティに関し、意図的または偶発的に生じる、本学規程または法律に反する事故あるいは事件をいう。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vMerge/>
            <w:tcBorders>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物理的インシデント、セキュリティインシデントまたはコンテンツインシデントを言う。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FC02D6" w:rsidRPr="00F1253A" w:rsidTr="00F1253A">
        <w:trPr>
          <w:trHeight w:val="450"/>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う</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ウェブクライアント</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ウェブページを閲覧するためのアプリケーション（いわゆるブラウザ）及び付加的な機能を追加するためのアプリケーションをいう。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ウェブサーバ</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 xml:space="preserve">HTTP </w:t>
            </w:r>
            <w:r w:rsidRPr="00F1253A">
              <w:rPr>
                <w:rFonts w:ascii="Arial" w:eastAsia="ＭＳ Ｐゴシック" w:hAnsi="ＭＳ Ｐゴシック" w:cs="ＭＳ Ｐゴシック" w:hint="eastAsia"/>
                <w:kern w:val="0"/>
                <w:sz w:val="18"/>
                <w:szCs w:val="18"/>
              </w:rPr>
              <w:t>サーバアプリケーション、当該サーバアプリケーションで動作するウェブアプリケーション及びデータベース並びに負荷分散装置等のようにウェブサーバと一体として動作するハードウェアをいう。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477107" w:rsidRPr="00F1253A" w:rsidRDefault="00477107"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w:t>
            </w:r>
          </w:p>
        </w:tc>
      </w:tr>
      <w:tr w:rsidR="00FC02D6"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受渡業者</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事務従事者との物品の受渡しを目的とした者をいう。物品の受渡しとしては、宅配便の集配、事務用品の納入等が考えられる。</w:t>
            </w:r>
          </w:p>
        </w:tc>
        <w:tc>
          <w:tcPr>
            <w:tcW w:w="901" w:type="dxa"/>
            <w:tcBorders>
              <w:top w:val="single" w:sz="4" w:space="0" w:color="auto"/>
              <w:left w:val="nil"/>
              <w:bottom w:val="single" w:sz="4" w:space="0" w:color="auto"/>
              <w:right w:val="single" w:sz="4" w:space="0" w:color="auto"/>
            </w:tcBorders>
            <w:shd w:val="clear" w:color="auto" w:fill="auto"/>
            <w:vAlign w:val="center"/>
          </w:tcPr>
          <w:p w:rsidR="00477107" w:rsidRPr="00F1253A" w:rsidRDefault="00477107"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え</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Ａ大学全学認証基盤</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E11049" w:rsidP="00E11049">
            <w:pPr>
              <w:widowControl/>
              <w:snapToGrid w:val="0"/>
              <w:spacing w:beforeLines="20" w:afterLines="20"/>
              <w:jc w:val="left"/>
              <w:rPr>
                <w:rFonts w:ascii="Arial" w:eastAsia="ＭＳ Ｐゴシック" w:hAnsi="Arial" w:cs="ＭＳ Ｐゴシック"/>
                <w:kern w:val="0"/>
                <w:sz w:val="18"/>
                <w:szCs w:val="18"/>
              </w:rPr>
            </w:pPr>
            <w:r w:rsidRPr="00E11049">
              <w:rPr>
                <w:rFonts w:ascii="Arial" w:eastAsia="ＭＳ Ｐゴシック" w:hAnsi="ＭＳ Ｐゴシック" w:cs="ＭＳ Ｐゴシック" w:hint="eastAsia"/>
                <w:kern w:val="0"/>
                <w:sz w:val="18"/>
                <w:szCs w:val="18"/>
              </w:rPr>
              <w:t>A</w:t>
            </w:r>
            <w:r w:rsidRPr="00E11049">
              <w:rPr>
                <w:rFonts w:ascii="Arial" w:eastAsia="ＭＳ Ｐゴシック" w:hAnsi="ＭＳ Ｐゴシック" w:cs="ＭＳ Ｐゴシック" w:hint="eastAsia"/>
                <w:kern w:val="0"/>
                <w:sz w:val="18"/>
                <w:szCs w:val="18"/>
              </w:rPr>
              <w:t>大学における教育研究、福利厚生のためのサービスを提供する際に必要となる、利用者認証と主体認証情報の提供を行う情報システム</w:t>
            </w:r>
            <w:r w:rsidR="00FC02D6"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w:t>
            </w:r>
            <w:r w:rsidR="00E11049">
              <w:rPr>
                <w:rFonts w:ascii="Arial" w:eastAsia="ＭＳ Ｐゴシック" w:hAnsi="Arial" w:cs="ＭＳ Ｐゴシック" w:hint="eastAsia"/>
                <w:kern w:val="0"/>
                <w:sz w:val="18"/>
                <w:szCs w:val="18"/>
              </w:rPr>
              <w:t>601</w:t>
            </w:r>
          </w:p>
        </w:tc>
      </w:tr>
      <w:tr w:rsidR="00B33728" w:rsidRPr="00F1253A" w:rsidTr="00A11102">
        <w:trPr>
          <w:trHeight w:val="70"/>
        </w:trPr>
        <w:tc>
          <w:tcPr>
            <w:tcW w:w="294" w:type="dxa"/>
            <w:tcBorders>
              <w:left w:val="single" w:sz="4" w:space="0" w:color="auto"/>
              <w:right w:val="single" w:sz="4" w:space="0" w:color="auto"/>
            </w:tcBorders>
            <w:shd w:val="clear" w:color="auto" w:fill="auto"/>
          </w:tcPr>
          <w:p w:rsidR="00B33728" w:rsidRPr="00F1253A" w:rsidRDefault="00B33728" w:rsidP="00E11049">
            <w:pPr>
              <w:widowControl/>
              <w:snapToGrid w:val="0"/>
              <w:spacing w:beforeLines="20" w:afterLines="20"/>
              <w:jc w:val="center"/>
              <w:rPr>
                <w:rFonts w:ascii="Arial" w:eastAsia="ＭＳ Ｐゴシック" w:hAnsi="ＭＳ Ｐゴシック" w:cs="ＭＳ Ｐゴシック" w:hint="eastAsia"/>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B33728" w:rsidRPr="00F1253A" w:rsidRDefault="00B33728" w:rsidP="00E11049">
            <w:pPr>
              <w:widowControl/>
              <w:snapToGrid w:val="0"/>
              <w:spacing w:beforeLines="20" w:afterLines="20"/>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A</w:t>
            </w:r>
            <w:r>
              <w:rPr>
                <w:rFonts w:ascii="Arial" w:eastAsia="ＭＳ Ｐゴシック" w:hAnsi="ＭＳ Ｐゴシック" w:cs="ＭＳ Ｐゴシック" w:hint="eastAsia"/>
                <w:kern w:val="0"/>
                <w:sz w:val="18"/>
                <w:szCs w:val="18"/>
              </w:rPr>
              <w:t>大学認証局</w:t>
            </w:r>
          </w:p>
        </w:tc>
        <w:tc>
          <w:tcPr>
            <w:tcW w:w="6790" w:type="dxa"/>
            <w:tcBorders>
              <w:top w:val="single" w:sz="4" w:space="0" w:color="auto"/>
              <w:left w:val="nil"/>
              <w:bottom w:val="single" w:sz="4" w:space="0" w:color="auto"/>
              <w:right w:val="single" w:sz="4" w:space="0" w:color="auto"/>
            </w:tcBorders>
            <w:shd w:val="clear" w:color="auto" w:fill="auto"/>
            <w:vAlign w:val="center"/>
          </w:tcPr>
          <w:p w:rsidR="00B33728" w:rsidRPr="00E11049" w:rsidRDefault="00B33728" w:rsidP="00E11049">
            <w:pPr>
              <w:widowControl/>
              <w:snapToGrid w:val="0"/>
              <w:spacing w:beforeLines="20" w:afterLines="20"/>
              <w:jc w:val="left"/>
              <w:rPr>
                <w:rFonts w:ascii="Arial" w:eastAsia="ＭＳ Ｐゴシック" w:hAnsi="ＭＳ Ｐゴシック" w:cs="ＭＳ Ｐゴシック" w:hint="eastAsia"/>
                <w:kern w:val="0"/>
                <w:sz w:val="18"/>
                <w:szCs w:val="18"/>
              </w:rPr>
            </w:pPr>
            <w:r w:rsidRPr="00B33728">
              <w:rPr>
                <w:rFonts w:ascii="Arial" w:eastAsia="ＭＳ Ｐゴシック" w:hAnsi="ＭＳ Ｐゴシック" w:cs="ＭＳ Ｐゴシック" w:hint="eastAsia"/>
                <w:kern w:val="0"/>
                <w:sz w:val="18"/>
                <w:szCs w:val="18"/>
              </w:rPr>
              <w:t>A</w:t>
            </w:r>
            <w:r w:rsidRPr="00B33728">
              <w:rPr>
                <w:rFonts w:ascii="Arial" w:eastAsia="ＭＳ Ｐゴシック" w:hAnsi="ＭＳ Ｐゴシック" w:cs="ＭＳ Ｐゴシック" w:hint="eastAsia"/>
                <w:kern w:val="0"/>
                <w:sz w:val="18"/>
                <w:szCs w:val="18"/>
              </w:rPr>
              <w:t>大学電子認証局ポリシー及び運用規則に定める認証局をいう。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B33728" w:rsidRPr="00F1253A" w:rsidRDefault="00B33728" w:rsidP="00E11049">
            <w:pPr>
              <w:widowControl/>
              <w:snapToGrid w:val="0"/>
              <w:spacing w:beforeLines="20" w:afterLines="20"/>
              <w:jc w:val="center"/>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C2601</w:t>
            </w:r>
          </w:p>
        </w:tc>
      </w:tr>
      <w:tr w:rsidR="00FC02D6" w:rsidRPr="00F1253A" w:rsidTr="006B3335">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SNS</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477107"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Social Network Service</w:t>
            </w:r>
            <w:r w:rsidRPr="00F1253A">
              <w:rPr>
                <w:rFonts w:ascii="Arial" w:eastAsia="ＭＳ Ｐゴシック" w:hAnsi="ＭＳ Ｐゴシック" w:cs="ＭＳ Ｐゴシック" w:hint="eastAsia"/>
                <w:kern w:val="0"/>
                <w:sz w:val="18"/>
                <w:szCs w:val="18"/>
              </w:rPr>
              <w:t>の略称であり、</w:t>
            </w:r>
            <w:r w:rsidR="00BA49D1" w:rsidRPr="00F1253A">
              <w:rPr>
                <w:rFonts w:ascii="Arial" w:eastAsia="ＭＳ Ｐゴシック" w:hAnsi="ＭＳ Ｐゴシック" w:cs="ＭＳ Ｐゴシック" w:hint="eastAsia"/>
                <w:kern w:val="0"/>
                <w:sz w:val="18"/>
                <w:szCs w:val="18"/>
              </w:rPr>
              <w:t>会員による社会的コミュニケーションを目的とした情報交換や情報共有のためのサービスをいう。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BA49D1"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FC02D6" w:rsidRPr="00F1253A" w:rsidTr="00A11102">
        <w:trPr>
          <w:trHeight w:val="7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S/MIME</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公開鍵暗号を用いた、電子メールの暗号化と電子署名付与の一方式をいう。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19180F">
        <w:trPr>
          <w:trHeight w:val="450"/>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か</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外部委託</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本学の情報処理業務の一部又は全部について、契約をもって学外の者に実施させることをいう。「委任」「準委任」「請負」といった契約形態を問わず、全て含むものとする。</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19180F">
        <w:trPr>
          <w:trHeight w:val="7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本学が管理する組織又は施設の外をいう。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FC02D6" w:rsidRPr="00F1253A" w:rsidTr="0019180F">
        <w:trPr>
          <w:trHeight w:val="900"/>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学外クレーム</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学内の利用者等による情報発信行為（本学の業務としてなされたものを除く）の問題を指摘しての連絡・通報及び学外</w:t>
            </w:r>
            <w:r w:rsidRPr="00F1253A">
              <w:rPr>
                <w:rFonts w:ascii="Arial" w:eastAsia="ＭＳ Ｐゴシック" w:hAnsi="Arial" w:cs="ＭＳ Ｐゴシック" w:hint="eastAsia"/>
                <w:kern w:val="0"/>
                <w:sz w:val="18"/>
                <w:szCs w:val="18"/>
              </w:rPr>
              <w:t>(</w:t>
            </w:r>
            <w:r w:rsidRPr="00F1253A">
              <w:rPr>
                <w:rFonts w:ascii="Arial" w:eastAsia="ＭＳ Ｐゴシック" w:hAnsi="ＭＳ Ｐゴシック" w:cs="ＭＳ Ｐゴシック" w:hint="eastAsia"/>
                <w:kern w:val="0"/>
                <w:sz w:val="18"/>
                <w:szCs w:val="18"/>
              </w:rPr>
              <w:t>学内の者が、弁護士等の代理人を立てる場合も含む</w:t>
            </w:r>
            <w:r w:rsidRPr="00F1253A">
              <w:rPr>
                <w:rFonts w:ascii="Arial" w:eastAsia="ＭＳ Ｐゴシック" w:hAnsi="Arial" w:cs="ＭＳ Ｐゴシック" w:hint="eastAsia"/>
                <w:kern w:val="0"/>
                <w:sz w:val="18"/>
                <w:szCs w:val="18"/>
              </w:rPr>
              <w:t>)</w:t>
            </w:r>
            <w:r w:rsidRPr="00F1253A">
              <w:rPr>
                <w:rFonts w:ascii="Arial" w:eastAsia="ＭＳ Ｐゴシック" w:hAnsi="ＭＳ Ｐゴシック" w:cs="ＭＳ Ｐゴシック" w:hint="eastAsia"/>
                <w:kern w:val="0"/>
                <w:sz w:val="18"/>
                <w:szCs w:val="18"/>
              </w:rPr>
              <w:t>からの発信中止を求める要求、損害賠償の請求、謝罪広告の請求、発信者情報の開示請求等の民事的請求及び証拠、証言の収集や犯罪捜査等にかかわる協力要請や強制的命令を言う。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292630"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FC02D6" w:rsidRPr="00F1253A" w:rsidTr="00F1253A">
        <w:trPr>
          <w:trHeight w:val="67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学外通信回線</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一つの本学が管理するサーバ装置又は端末の間の通信の用に供する通信回線であって、当該高等教育機関の管理下にないサーバ装置又は端末が論理的に接続されていないものをいう。学内通信回線には、専用線や</w:t>
            </w:r>
            <w:r w:rsidRPr="00F1253A">
              <w:rPr>
                <w:rFonts w:ascii="Arial" w:eastAsia="ＭＳ Ｐゴシック" w:hAnsi="Arial" w:cs="ＭＳ Ｐゴシック" w:hint="eastAsia"/>
                <w:kern w:val="0"/>
                <w:sz w:val="18"/>
                <w:szCs w:val="18"/>
              </w:rPr>
              <w:t>VPN</w:t>
            </w:r>
            <w:r w:rsidRPr="00F1253A">
              <w:rPr>
                <w:rFonts w:ascii="Arial" w:eastAsia="ＭＳ Ｐゴシック" w:hAnsi="ＭＳ Ｐゴシック" w:cs="ＭＳ Ｐゴシック" w:hint="eastAsia"/>
                <w:kern w:val="0"/>
                <w:sz w:val="18"/>
                <w:szCs w:val="18"/>
              </w:rPr>
              <w:t>等物理的な回線を本学が管理していないものも含まれる。</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学外窓口</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インシデントについて学外から連絡・通報を受け、学外への連絡・通報、対外クレームをするための窓口を言う。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学生等</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本学通則に定める学部学生、大学院学生、研究生、研究員、研修員並びに研究者等、その他、部局総括責任者が認めた者をいう。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学内</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本学が管理する組織又は施設の内をいう。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FC02D6" w:rsidRPr="00F1253A" w:rsidTr="00F1253A">
        <w:trPr>
          <w:trHeight w:val="67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学内通信回線</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物理的な通信回線を構成する回線（有線又は無線、現実又は仮想及び本学管理又は他組織管理）及び通信回線装置を問わず、本学が管理する電子計算機を接続し、当該電子計算機間の通信に利用する論理的な通信回線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情報へのアクセスを認められた者が、必要時に中断することなく、情報にアクセスできる特性をいう。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可用性２情報以外の情報（書面を除く。）をいう。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F1253A">
        <w:trPr>
          <w:trHeight w:val="67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で取り扱う情報（書面を除く。）のうち、その滅失、紛失又は当該情報が利用不可能であることにより、利用者等の権利が侵害され又は本学の活動の安定的な遂行に支障（軽微なものを除く。）を及ぼすおそれがある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情報が破壊、改ざん又は消去されていない特性をいう。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完全性２情報以外の情報（書面を除く。）をいう。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本学で取り扱う情報（書面を除く。）のうち、改ざん、誤びゅう又は破損により、利用者等の権利が侵害され又は本学の活動の適確な遂行に支障（軽微なものを除く。）を及ぼすおそれがある情報をいう。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F1253A">
        <w:trPr>
          <w:trHeight w:val="225"/>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き</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機器等</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情報システムの構成要素（サーバ装置、端末、通信回線装置、複合機、特定用途機器等、ソフトウェア等）、外部電磁的記録媒体等の総称をいう。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情報に関して、アクセスを認められた者だけがこれにアクセスできる特性をいう。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機密性２情報又は機密性３情報以外の情報をいう。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327CA4">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機密性３情報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本学で取り扱う情報のうち、秘密文書に相当する機密性を要する情報をいう。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19180F">
        <w:trPr>
          <w:trHeight w:val="7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本学で取り扱う情報のうち、秘密文書に相当する機密性は要しないが、漏えいにより、利用者等の権利が侵害され又は本学の活動の遂行に支障を及ぼすおそれがある情報をいう。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19180F">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本学を設置する法人の役員及び、本学に勤務する常勤又は非常勤の教職員（派遣職員を含む）その他、部局総括責任者が認めた者をいう。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19180F">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業務継続計画</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本学において策定されている</w:t>
            </w:r>
            <w:r w:rsidRPr="00F1253A">
              <w:rPr>
                <w:rFonts w:ascii="Arial" w:eastAsia="ＭＳ Ｐゴシック" w:hAnsi="Arial" w:cs="ＭＳ Ｐゴシック" w:hint="eastAsia"/>
                <w:kern w:val="0"/>
                <w:sz w:val="18"/>
                <w:szCs w:val="18"/>
              </w:rPr>
              <w:t>BCP</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 xml:space="preserve">Business Continuity Plan: </w:t>
            </w:r>
            <w:r w:rsidRPr="00F1253A">
              <w:rPr>
                <w:rFonts w:ascii="Arial" w:eastAsia="ＭＳ Ｐゴシック" w:hAnsi="ＭＳ Ｐゴシック" w:cs="ＭＳ Ｐゴシック" w:hint="eastAsia"/>
                <w:kern w:val="0"/>
                <w:sz w:val="18"/>
                <w:szCs w:val="18"/>
              </w:rPr>
              <w:t>事業継続計画）をいう。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19180F">
        <w:trPr>
          <w:trHeight w:val="675"/>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共用識別コード</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複数の主体が共用することを想定した識別コードをいう。原則として、１つの識別コードは１つの主体のみに対して付与されるものであるが、情報システム上の制約や利用状況等に応じて、識別コードを組織で共用する場合もある。このように共用される識別コードを共用識別コードと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157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記録媒体</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が記録され、又は記載される有体物をいう。記録媒体には、文字、図形等人の知覚によって認識することができる情報が記載された紙その他の有体物（以下「書面」という。）と、電子的方式、磁気的方式その他人の知覚によっては認識することができない方式で作られる記録であって、情報システムによる情報処理の用に供されるもの（以下「電磁的記録」という。）に係る記録媒体（以下「電磁的記録媒体」という。）がある。また、電磁的記録媒体には、サーバ装置、端末、通信回線装置等に内蔵される内蔵電磁的記録媒体と、</w:t>
            </w:r>
            <w:r w:rsidRPr="00F1253A">
              <w:rPr>
                <w:rFonts w:ascii="Arial" w:eastAsia="ＭＳ Ｐゴシック" w:hAnsi="Arial" w:cs="ＭＳ Ｐゴシック" w:hint="eastAsia"/>
                <w:kern w:val="0"/>
                <w:sz w:val="18"/>
                <w:szCs w:val="18"/>
              </w:rPr>
              <w:t>USB</w:t>
            </w:r>
            <w:r w:rsidRPr="00F1253A">
              <w:rPr>
                <w:rFonts w:ascii="Arial" w:eastAsia="ＭＳ Ｐゴシック" w:hAnsi="ＭＳ Ｐゴシック" w:cs="ＭＳ Ｐゴシック" w:hint="eastAsia"/>
                <w:kern w:val="0"/>
                <w:sz w:val="18"/>
                <w:szCs w:val="18"/>
              </w:rPr>
              <w:t>メモリ、外付けハードディスクドライブ、</w:t>
            </w:r>
            <w:r w:rsidRPr="00F1253A">
              <w:rPr>
                <w:rFonts w:ascii="Arial" w:eastAsia="ＭＳ Ｐゴシック" w:hAnsi="Arial" w:cs="ＭＳ Ｐゴシック" w:hint="eastAsia"/>
                <w:kern w:val="0"/>
                <w:sz w:val="18"/>
                <w:szCs w:val="18"/>
              </w:rPr>
              <w:t>DVD-R</w:t>
            </w:r>
            <w:r w:rsidRPr="00F1253A">
              <w:rPr>
                <w:rFonts w:ascii="Arial" w:eastAsia="ＭＳ Ｐゴシック" w:hAnsi="ＭＳ Ｐゴシック" w:cs="ＭＳ Ｐゴシック" w:hint="eastAsia"/>
                <w:kern w:val="0"/>
                <w:sz w:val="18"/>
                <w:szCs w:val="18"/>
              </w:rPr>
              <w:t>等の外部電磁的記録媒体がある。</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緊急連絡網</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運用・管理規程に基づき整備された［インシデント</w:t>
            </w:r>
            <w:r w:rsidRPr="00F1253A">
              <w:rPr>
                <w:rFonts w:ascii="Arial" w:eastAsia="ＭＳ Ｐゴシック" w:hAnsi="Arial" w:cs="ＭＳ Ｐゴシック" w:hint="eastAsia"/>
                <w:kern w:val="0"/>
                <w:sz w:val="18"/>
                <w:szCs w:val="18"/>
              </w:rPr>
              <w:t>/</w:t>
            </w:r>
            <w:r w:rsidRPr="00F1253A">
              <w:rPr>
                <w:rFonts w:ascii="Arial" w:eastAsia="ＭＳ Ｐゴシック" w:hAnsi="ＭＳ Ｐゴシック" w:cs="ＭＳ Ｐゴシック" w:hint="eastAsia"/>
                <w:kern w:val="0"/>
                <w:sz w:val="18"/>
                <w:szCs w:val="18"/>
              </w:rPr>
              <w:t>障害等</w:t>
            </w:r>
            <w:r w:rsidRPr="00F1253A">
              <w:rPr>
                <w:rFonts w:ascii="Arial" w:eastAsia="ＭＳ Ｐゴシック" w:hAnsi="Arial" w:cs="ＭＳ Ｐゴシック" w:hint="eastAsia"/>
                <w:kern w:val="0"/>
                <w:sz w:val="18"/>
                <w:szCs w:val="18"/>
              </w:rPr>
              <w:t>]</w:t>
            </w:r>
            <w:r w:rsidRPr="00F1253A">
              <w:rPr>
                <w:rFonts w:ascii="Arial" w:eastAsia="ＭＳ Ｐゴシック" w:hAnsi="ＭＳ Ｐゴシック" w:cs="ＭＳ Ｐゴシック" w:hint="eastAsia"/>
                <w:kern w:val="0"/>
                <w:sz w:val="18"/>
                <w:szCs w:val="18"/>
              </w:rPr>
              <w:t>に備え、特に重要と認めた情報システムについて、その部局技術責任者及び部局技術担当者の緊急連絡先、連絡手段、連絡内容を含む連絡網を言う。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FC02D6"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く</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CRYPTREC</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Cryptography Research and Evaluation Committees</w:t>
            </w:r>
            <w:r w:rsidRPr="00F1253A">
              <w:rPr>
                <w:rFonts w:ascii="Arial" w:eastAsia="ＭＳ Ｐゴシック" w:hAnsi="ＭＳ Ｐゴシック" w:cs="ＭＳ Ｐゴシック" w:hint="eastAsia"/>
                <w:kern w:val="0"/>
                <w:sz w:val="18"/>
                <w:szCs w:val="18"/>
              </w:rPr>
              <w:t>の略称であって、電子政府推奨暗号の安全性を評価・監視し、暗号モジュール評価基準等の策定を検討するプロジェクトである。</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563"/>
        </w:trPr>
        <w:tc>
          <w:tcPr>
            <w:tcW w:w="294" w:type="dxa"/>
            <w:tcBorders>
              <w:top w:val="single" w:sz="4" w:space="0" w:color="auto"/>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け</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権限管理</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主体認証に係る情報（識別コード及び主体認証情報を含む。）及びアクセス制御における許可情報を管理することをいう。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700"/>
        </w:trPr>
        <w:tc>
          <w:tcPr>
            <w:tcW w:w="294" w:type="dxa"/>
            <w:tcBorders>
              <w:top w:val="single" w:sz="4" w:space="0" w:color="auto"/>
              <w:left w:val="single" w:sz="4" w:space="0" w:color="auto"/>
              <w:bottom w:val="single" w:sz="4" w:space="0" w:color="auto"/>
              <w:right w:val="single" w:sz="4" w:space="0" w:color="auto"/>
            </w:tcBorders>
            <w:shd w:val="clear" w:color="auto" w:fill="auto"/>
          </w:tcPr>
          <w:p w:rsidR="00FC02D6"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こ</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コンテンツインシデント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ネットワークを利用した情報発信内容（以下「コンテンツ」という）が著作権侵害等の他人の権利侵害や児童ポルノ画像の公開等の違法行為または公序良俗違反である行為</w:t>
            </w:r>
            <w:r w:rsidRPr="00F1253A">
              <w:rPr>
                <w:rFonts w:ascii="Arial" w:eastAsia="ＭＳ Ｐゴシック" w:hAnsi="Arial" w:cs="ＭＳ Ｐゴシック" w:hint="eastAsia"/>
                <w:kern w:val="0"/>
                <w:sz w:val="18"/>
                <w:szCs w:val="18"/>
              </w:rPr>
              <w:t>(</w:t>
            </w:r>
            <w:r w:rsidRPr="00F1253A">
              <w:rPr>
                <w:rFonts w:ascii="Arial" w:eastAsia="ＭＳ Ｐゴシック" w:hAnsi="ＭＳ Ｐゴシック" w:cs="ＭＳ Ｐゴシック" w:hint="eastAsia"/>
                <w:kern w:val="0"/>
                <w:sz w:val="18"/>
                <w:szCs w:val="18"/>
              </w:rPr>
              <w:t>及びその旨主張する被害者等からの請求）による事故を言い、下記原因を含む。</w:t>
            </w:r>
          </w:p>
          <w:p w:rsidR="00FC02D6" w:rsidRPr="00F1253A" w:rsidRDefault="00FC02D6" w:rsidP="00E11049">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－電子掲示板、ブログやウェブページ等での名誉・信用毀損にあたる情報の発信</w:t>
            </w:r>
          </w:p>
          <w:p w:rsidR="00FC02D6" w:rsidRPr="00F1253A" w:rsidRDefault="00FC02D6" w:rsidP="00E11049">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ＭＳ Ｐゴシック" w:cs="ＭＳ Ｐゴシック" w:hint="eastAsia"/>
                <w:spacing w:val="-4"/>
                <w:kern w:val="0"/>
                <w:sz w:val="18"/>
                <w:szCs w:val="18"/>
              </w:rPr>
              <w:t>他人の個人情報や肖像の無断公開や漏えいその他プライバシーを侵害する情報の発信</w:t>
            </w:r>
          </w:p>
          <w:p w:rsidR="00FC02D6" w:rsidRPr="00F1253A" w:rsidRDefault="00FC02D6" w:rsidP="00E11049">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－通信の秘密を侵害する行為</w:t>
            </w:r>
          </w:p>
          <w:p w:rsidR="00FC02D6" w:rsidRPr="00F1253A" w:rsidRDefault="00FC02D6" w:rsidP="00E11049">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－他人の著作物の違法コピーのアップロード等、他人の著作権等の知的財産権を侵害する情報の発信</w:t>
            </w:r>
          </w:p>
          <w:p w:rsidR="00FC02D6" w:rsidRPr="00F1253A" w:rsidRDefault="00FC02D6" w:rsidP="00E11049">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－秘密であるデータやプログラムの不正公開等守秘義務に違反する情報の発信</w:t>
            </w:r>
          </w:p>
          <w:p w:rsidR="00FC02D6" w:rsidRPr="00F1253A" w:rsidRDefault="00FC02D6" w:rsidP="00E11049">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－児童ポルノやわいせつ画像の公開</w:t>
            </w:r>
          </w:p>
          <w:p w:rsidR="00FC02D6" w:rsidRPr="00F1253A" w:rsidRDefault="00FC02D6" w:rsidP="00E11049">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－ネットワークを利用したねずみ講</w:t>
            </w:r>
          </w:p>
          <w:p w:rsidR="00FC02D6" w:rsidRPr="00F1253A" w:rsidRDefault="00FC02D6" w:rsidP="00E11049">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－差別、侮辱、ハラスメントにあたる情報の発信</w:t>
            </w:r>
          </w:p>
          <w:p w:rsidR="00FC02D6" w:rsidRPr="00F1253A" w:rsidRDefault="00FC02D6" w:rsidP="00E11049">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－営業ないし商業を目的とした本学情報システムの利用行為</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FC02D6" w:rsidRPr="00F1253A" w:rsidTr="00F1253A">
        <w:trPr>
          <w:trHeight w:val="77"/>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さ</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サーバ装置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通信回線等を経由して接続してきた電子計算機に対して、自らが保持しているサービスを提供する電子計算機をいう。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サービス</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サーバ装置上で動作しているアプリケーションにより、接続してきた電子計算機に対して提供される単独又は複数の機能で構成される機能群をいう。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FC02D6" w:rsidRPr="00F1253A" w:rsidTr="00F1253A">
        <w:trPr>
          <w:trHeight w:val="469"/>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サービス不能攻撃</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セキュリティホールを悪用しサーバ装置若しくは通信回線装置のソフトウェアを動作不能にさせること、又はサーバ装置、通信回線装置若しくは通信回線の容量を上回る大量のアクセスを意図的に行い通常の利用者のサービス利用を妨害する攻撃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19180F">
        <w:trPr>
          <w:trHeight w:val="77"/>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最小限の特権機能</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管理者権限を実行できる範囲を必要最小限に制限する機能をいう。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19180F">
        <w:trPr>
          <w:trHeight w:val="225"/>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し</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CSIRT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本学において発生した情報セキュリティインシデントに対処するため、当該高等教育機関に設置された体制をいう。</w:t>
            </w:r>
            <w:r w:rsidRPr="00F1253A">
              <w:rPr>
                <w:rFonts w:ascii="Arial" w:eastAsia="ＭＳ Ｐゴシック" w:hAnsi="Arial" w:cs="ＭＳ Ｐゴシック" w:hint="eastAsia"/>
                <w:kern w:val="0"/>
                <w:sz w:val="18"/>
                <w:szCs w:val="18"/>
              </w:rPr>
              <w:t>Computer Security Incident Response Team</w:t>
            </w:r>
            <w:r w:rsidRPr="00F1253A">
              <w:rPr>
                <w:rFonts w:ascii="Arial" w:eastAsia="ＭＳ Ｐゴシック" w:hAnsi="ＭＳ Ｐゴシック"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C2501</w:t>
            </w:r>
          </w:p>
        </w:tc>
      </w:tr>
      <w:tr w:rsidR="00FC02D6" w:rsidRPr="00F1253A" w:rsidTr="0019180F">
        <w:trPr>
          <w:trHeight w:val="7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情報システムにアクセスする主体を、当該情報システムにおいて特定することをいう。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1253A" w:rsidRPr="00F1253A" w:rsidTr="0019180F">
        <w:trPr>
          <w:trHeight w:val="212"/>
        </w:trPr>
        <w:tc>
          <w:tcPr>
            <w:tcW w:w="294" w:type="dxa"/>
            <w:tcBorders>
              <w:top w:val="single" w:sz="4" w:space="0" w:color="auto"/>
              <w:left w:val="single" w:sz="4" w:space="0" w:color="auto"/>
              <w:right w:val="single" w:sz="4" w:space="0" w:color="auto"/>
            </w:tcBorders>
            <w:shd w:val="clear" w:color="auto" w:fill="auto"/>
          </w:tcPr>
          <w:p w:rsidR="00F1253A" w:rsidRPr="00F1253A" w:rsidRDefault="00F1253A"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1253A" w:rsidRPr="00F1253A" w:rsidRDefault="00F1253A" w:rsidP="00E11049">
            <w:pPr>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識別コード</w:t>
            </w:r>
          </w:p>
        </w:tc>
        <w:tc>
          <w:tcPr>
            <w:tcW w:w="6790" w:type="dxa"/>
            <w:tcBorders>
              <w:top w:val="single" w:sz="4" w:space="0" w:color="auto"/>
              <w:left w:val="single" w:sz="4" w:space="0" w:color="auto"/>
              <w:right w:val="single" w:sz="4" w:space="0" w:color="auto"/>
            </w:tcBorders>
            <w:shd w:val="clear" w:color="auto" w:fill="auto"/>
            <w:vAlign w:val="center"/>
          </w:tcPr>
          <w:p w:rsidR="00F1253A" w:rsidRPr="00F1253A" w:rsidRDefault="00F1253A" w:rsidP="00E11049">
            <w:pPr>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主体を識別するために、情報システムが認識するコード（符号）をいう。代表的な識別コードとして、ユーザ</w:t>
            </w:r>
            <w:r w:rsidRPr="00F1253A">
              <w:rPr>
                <w:rFonts w:ascii="Arial" w:eastAsia="ＭＳ Ｐゴシック" w:hAnsi="Arial" w:cs="ＭＳ Ｐゴシック" w:hint="eastAsia"/>
                <w:kern w:val="0"/>
                <w:sz w:val="18"/>
                <w:szCs w:val="18"/>
              </w:rPr>
              <w:t>ID</w:t>
            </w:r>
            <w:r w:rsidRPr="00F1253A">
              <w:rPr>
                <w:rFonts w:ascii="Arial" w:eastAsia="ＭＳ Ｐゴシック" w:hAnsi="ＭＳ Ｐゴシック" w:cs="ＭＳ Ｐゴシック" w:hint="eastAsia"/>
                <w:kern w:val="0"/>
                <w:sz w:val="18"/>
                <w:szCs w:val="18"/>
              </w:rPr>
              <w:t>が挙げられる。</w:t>
            </w:r>
          </w:p>
        </w:tc>
        <w:tc>
          <w:tcPr>
            <w:tcW w:w="901" w:type="dxa"/>
            <w:tcBorders>
              <w:top w:val="single" w:sz="4" w:space="0" w:color="auto"/>
              <w:left w:val="single" w:sz="4" w:space="0" w:color="auto"/>
              <w:right w:val="single" w:sz="4" w:space="0" w:color="auto"/>
            </w:tcBorders>
            <w:shd w:val="clear" w:color="auto" w:fill="auto"/>
            <w:vAlign w:val="center"/>
          </w:tcPr>
          <w:p w:rsidR="00F1253A" w:rsidRPr="00F1253A" w:rsidRDefault="00F1253A" w:rsidP="00E11049">
            <w:pPr>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19180F">
        <w:trPr>
          <w:trHeight w:val="192"/>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事業継続計画</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w:t>
            </w:r>
            <w:r w:rsidRPr="00F1253A">
              <w:rPr>
                <w:rFonts w:ascii="Arial" w:eastAsia="ＭＳ Ｐゴシック" w:hAnsi="Arial" w:cs="ＭＳ Ｐゴシック" w:hint="eastAsia"/>
                <w:kern w:val="0"/>
                <w:sz w:val="18"/>
                <w:szCs w:val="18"/>
              </w:rPr>
              <w:t>BCP</w:t>
            </w:r>
            <w:r w:rsidRPr="00F1253A">
              <w:rPr>
                <w:rFonts w:ascii="Arial" w:eastAsia="ＭＳ Ｐゴシック" w:hAnsi="ＭＳ Ｐゴシック" w:cs="ＭＳ Ｐゴシック" w:hint="eastAsia"/>
                <w:kern w:val="0"/>
                <w:sz w:val="18"/>
                <w:szCs w:val="18"/>
              </w:rPr>
              <w:t>参照</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実施規程</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ポリシーに基づいて策定される規程及び、基準、計画をいう。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実施手順</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事務情報セキュリティ対策基準に定められた対策内容を個別の情報システムや業務において実施するため、あらかじめ定める必要のある具体的な手順をいう。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事務従事者</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において高等教育機関の事務に従事している国家公務員その他の高等教育機関の指揮命令に服している者であって、本学の管理対象である情報及び情報システムを取り扱う者をいう。事務従事者には、個々の勤務条件にもよるが、例えば、派遣労働者等も含まれてい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67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事務情報とは情報のうち次のものをいう。</w:t>
            </w:r>
            <w:r w:rsidRPr="00F1253A">
              <w:rPr>
                <w:rFonts w:ascii="Arial" w:eastAsia="ＭＳ Ｐゴシック" w:hAnsi="Arial" w:cs="ＭＳ Ｐゴシック" w:hint="eastAsia"/>
                <w:kern w:val="0"/>
                <w:sz w:val="18"/>
                <w:szCs w:val="18"/>
              </w:rPr>
              <w:br/>
              <w:t xml:space="preserve">(1) </w:t>
            </w:r>
            <w:r w:rsidRPr="00F1253A">
              <w:rPr>
                <w:rFonts w:ascii="Arial" w:eastAsia="ＭＳ Ｐゴシック" w:hAnsi="ＭＳ Ｐゴシック" w:cs="ＭＳ Ｐゴシック" w:hint="eastAsia"/>
                <w:kern w:val="0"/>
                <w:sz w:val="18"/>
                <w:szCs w:val="18"/>
              </w:rPr>
              <w:t>「法人文書の管理に関する規程」の対象となる法人文書</w:t>
            </w:r>
            <w:r w:rsidRPr="00F1253A">
              <w:rPr>
                <w:rFonts w:ascii="Arial" w:eastAsia="ＭＳ Ｐゴシック" w:hAnsi="Arial" w:cs="ＭＳ Ｐゴシック" w:hint="eastAsia"/>
                <w:kern w:val="0"/>
                <w:sz w:val="18"/>
                <w:szCs w:val="18"/>
              </w:rPr>
              <w:br/>
              <w:t>(2)</w:t>
            </w:r>
            <w:r w:rsidRPr="00F1253A">
              <w:rPr>
                <w:rFonts w:ascii="Arial" w:eastAsia="ＭＳ Ｐゴシック" w:hAnsi="ＭＳ Ｐゴシック" w:cs="ＭＳ Ｐゴシック" w:hint="eastAsia"/>
                <w:kern w:val="0"/>
                <w:sz w:val="18"/>
                <w:szCs w:val="18"/>
              </w:rPr>
              <w:t xml:space="preserve">　</w:t>
            </w:r>
            <w:r w:rsidRPr="00F1253A">
              <w:rPr>
                <w:rFonts w:ascii="Arial" w:eastAsia="ＭＳ Ｐゴシック" w:hAnsi="Arial" w:cs="ＭＳ Ｐゴシック" w:hint="eastAsia"/>
                <w:kern w:val="0"/>
                <w:sz w:val="18"/>
                <w:szCs w:val="18"/>
              </w:rPr>
              <w:t>(1)</w:t>
            </w:r>
            <w:r w:rsidRPr="00F1253A">
              <w:rPr>
                <w:rFonts w:ascii="Arial" w:eastAsia="ＭＳ Ｐゴシック" w:hAnsi="ＭＳ Ｐゴシック" w:cs="ＭＳ Ｐゴシック" w:hint="eastAsia"/>
                <w:kern w:val="0"/>
                <w:sz w:val="18"/>
                <w:szCs w:val="18"/>
              </w:rPr>
              <w:t>以外の法人文書で、部局長が指定した文書</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327CA4">
        <w:trPr>
          <w:trHeight w:val="7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事務情報システム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事務情報を扱う情報システムをいう。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F1253A">
        <w:trPr>
          <w:trHeight w:val="334"/>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情報システムにアクセスする者又は他の情報システムにアクセスするサーバ装置、端末等をいう。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11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コードを提示した主体が、その識別コードを付与された主体、すなわち正当な主体であるか否かを検証することをいう。識別コードとともに正しい方法で主体認証情報が提示された場合に主体認証ができたものとして、情報システムはそれらを提示した主体を正当な主体として認識す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1253A" w:rsidRPr="00F1253A" w:rsidTr="00F1253A">
        <w:trPr>
          <w:trHeight w:val="70"/>
        </w:trPr>
        <w:tc>
          <w:tcPr>
            <w:tcW w:w="294" w:type="dxa"/>
            <w:tcBorders>
              <w:left w:val="single" w:sz="4" w:space="0" w:color="auto"/>
              <w:right w:val="single" w:sz="4" w:space="0" w:color="auto"/>
            </w:tcBorders>
            <w:shd w:val="clear" w:color="auto" w:fill="auto"/>
          </w:tcPr>
          <w:p w:rsidR="00F1253A" w:rsidRPr="00F1253A" w:rsidRDefault="00F1253A"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F1253A" w:rsidRPr="00F1253A" w:rsidRDefault="00F1253A" w:rsidP="00E11049">
            <w:pPr>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w:t>
            </w:r>
          </w:p>
        </w:tc>
        <w:tc>
          <w:tcPr>
            <w:tcW w:w="6790" w:type="dxa"/>
            <w:tcBorders>
              <w:top w:val="single" w:sz="4" w:space="0" w:color="auto"/>
              <w:left w:val="single" w:sz="4" w:space="0" w:color="auto"/>
              <w:right w:val="single" w:sz="4" w:space="0" w:color="auto"/>
            </w:tcBorders>
            <w:shd w:val="clear" w:color="auto" w:fill="auto"/>
            <w:vAlign w:val="center"/>
          </w:tcPr>
          <w:p w:rsidR="00F1253A" w:rsidRPr="00F1253A" w:rsidRDefault="00F1253A" w:rsidP="00E11049">
            <w:pPr>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主体認証をするために、主体が情報システムに提示する情報をいう。代表的な主体認証情報として、パスワード等がある。</w:t>
            </w:r>
          </w:p>
        </w:tc>
        <w:tc>
          <w:tcPr>
            <w:tcW w:w="901" w:type="dxa"/>
            <w:tcBorders>
              <w:top w:val="single" w:sz="4" w:space="0" w:color="auto"/>
              <w:left w:val="single" w:sz="4" w:space="0" w:color="auto"/>
              <w:right w:val="single" w:sz="4" w:space="0" w:color="auto"/>
            </w:tcBorders>
            <w:shd w:val="clear" w:color="auto" w:fill="auto"/>
            <w:vAlign w:val="center"/>
          </w:tcPr>
          <w:p w:rsidR="00F1253A" w:rsidRPr="00F1253A" w:rsidRDefault="00F1253A" w:rsidP="00E11049">
            <w:pPr>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67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主体認証情報格納装置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を格納した装置であり、正当な主体に所有又は保持させる装置をいう。所有による主体認証では、これを所有していることで、情報システムはその主体を正当な主体として認識する。代表的な主体認証情報格納装置として、ＩＣカード等が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6D1359" w:rsidRPr="00F1253A" w:rsidTr="00F1253A">
        <w:trPr>
          <w:trHeight w:val="477"/>
        </w:trPr>
        <w:tc>
          <w:tcPr>
            <w:tcW w:w="294" w:type="dxa"/>
            <w:tcBorders>
              <w:left w:val="single" w:sz="4" w:space="0" w:color="auto"/>
              <w:right w:val="single" w:sz="4" w:space="0" w:color="auto"/>
            </w:tcBorders>
            <w:shd w:val="clear" w:color="auto" w:fill="auto"/>
          </w:tcPr>
          <w:p w:rsidR="006D1359" w:rsidRPr="00F1253A" w:rsidRDefault="006D1359"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w:t>
            </w:r>
          </w:p>
        </w:tc>
        <w:tc>
          <w:tcPr>
            <w:tcW w:w="6790"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情報には次のものを含む。</w:t>
            </w:r>
            <w:r w:rsidRPr="00F1253A">
              <w:rPr>
                <w:rFonts w:ascii="Arial" w:eastAsia="ＭＳ Ｐゴシック" w:hAnsi="Arial" w:cs="ＭＳ Ｐゴシック" w:hint="eastAsia"/>
                <w:kern w:val="0"/>
                <w:sz w:val="18"/>
                <w:szCs w:val="18"/>
              </w:rPr>
              <w:br/>
              <w:t>(1)</w:t>
            </w:r>
            <w:r w:rsidRPr="00F1253A">
              <w:rPr>
                <w:rFonts w:ascii="Arial" w:eastAsia="ＭＳ Ｐゴシック" w:hAnsi="ＭＳ Ｐゴシック" w:cs="ＭＳ Ｐゴシック" w:hint="eastAsia"/>
                <w:kern w:val="0"/>
                <w:sz w:val="18"/>
                <w:szCs w:val="18"/>
              </w:rPr>
              <w:t xml:space="preserve">　情報システム内部に記録された情報</w:t>
            </w:r>
            <w:r w:rsidRPr="00F1253A">
              <w:rPr>
                <w:rFonts w:ascii="Arial" w:eastAsia="ＭＳ Ｐゴシック" w:hAnsi="Arial" w:cs="ＭＳ Ｐゴシック" w:hint="eastAsia"/>
                <w:kern w:val="0"/>
                <w:sz w:val="18"/>
                <w:szCs w:val="18"/>
              </w:rPr>
              <w:br/>
              <w:t>(2)</w:t>
            </w:r>
            <w:r w:rsidRPr="00F1253A">
              <w:rPr>
                <w:rFonts w:ascii="Arial" w:eastAsia="ＭＳ Ｐゴシック" w:hAnsi="ＭＳ Ｐゴシック" w:cs="ＭＳ Ｐゴシック" w:hint="eastAsia"/>
                <w:kern w:val="0"/>
                <w:sz w:val="18"/>
                <w:szCs w:val="18"/>
              </w:rPr>
              <w:t xml:space="preserve">　情報システム外部の電磁的記録媒体に記録された情報</w:t>
            </w:r>
            <w:r w:rsidRPr="00F1253A">
              <w:rPr>
                <w:rFonts w:ascii="Arial" w:eastAsia="ＭＳ Ｐゴシック" w:hAnsi="Arial" w:cs="ＭＳ Ｐゴシック" w:hint="eastAsia"/>
                <w:kern w:val="0"/>
                <w:sz w:val="18"/>
                <w:szCs w:val="18"/>
              </w:rPr>
              <w:br/>
              <w:t>(3)</w:t>
            </w:r>
            <w:r w:rsidRPr="00F1253A">
              <w:rPr>
                <w:rFonts w:ascii="Arial" w:eastAsia="ＭＳ Ｐゴシック" w:hAnsi="ＭＳ Ｐゴシック" w:cs="ＭＳ Ｐゴシック" w:hint="eastAsia"/>
                <w:kern w:val="0"/>
                <w:sz w:val="18"/>
                <w:szCs w:val="18"/>
              </w:rPr>
              <w:t xml:space="preserve">　情報システムに関係がある書面に記載された情報</w:t>
            </w:r>
          </w:p>
        </w:tc>
        <w:tc>
          <w:tcPr>
            <w:tcW w:w="901"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情報資産</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19180F" w:rsidRDefault="00FC02D6" w:rsidP="00E11049">
            <w:pPr>
              <w:widowControl/>
              <w:snapToGrid w:val="0"/>
              <w:spacing w:beforeLines="20" w:afterLines="20"/>
              <w:jc w:val="left"/>
              <w:rPr>
                <w:rFonts w:ascii="Arial" w:eastAsia="ＭＳ Ｐゴシック" w:hAnsi="Arial" w:cs="ＭＳ Ｐゴシック"/>
                <w:spacing w:val="-4"/>
                <w:kern w:val="0"/>
                <w:sz w:val="18"/>
                <w:szCs w:val="18"/>
              </w:rPr>
            </w:pPr>
            <w:r w:rsidRPr="0019180F">
              <w:rPr>
                <w:rFonts w:ascii="Arial" w:eastAsia="ＭＳ Ｐゴシック" w:hAnsi="ＭＳ Ｐゴシック" w:cs="ＭＳ Ｐゴシック" w:hint="eastAsia"/>
                <w:spacing w:val="-4"/>
                <w:kern w:val="0"/>
                <w:sz w:val="18"/>
                <w:szCs w:val="18"/>
              </w:rPr>
              <w:t>情報システム並びに情報システム内部に記録された情報、情報システム外部の電磁的記録媒体に記録された情報及び情報システムに関係がある書面に記載された情報をいう。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6D1359" w:rsidRPr="00F1253A" w:rsidTr="006C0B51">
        <w:trPr>
          <w:trHeight w:val="501"/>
        </w:trPr>
        <w:tc>
          <w:tcPr>
            <w:tcW w:w="294" w:type="dxa"/>
            <w:tcBorders>
              <w:left w:val="single" w:sz="4" w:space="0" w:color="auto"/>
              <w:right w:val="single" w:sz="4" w:space="0" w:color="auto"/>
            </w:tcBorders>
            <w:shd w:val="clear" w:color="auto" w:fill="auto"/>
          </w:tcPr>
          <w:p w:rsidR="006D1359" w:rsidRPr="00F1253A" w:rsidRDefault="006D1359"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w:t>
            </w:r>
          </w:p>
        </w:tc>
        <w:tc>
          <w:tcPr>
            <w:tcW w:w="6790"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情報処理及び情報ネットワークに係わるシステムで、次のものをいい、本学情報ネットワークに接続する機器を含む。</w:t>
            </w:r>
            <w:r w:rsidRPr="00F1253A">
              <w:rPr>
                <w:rFonts w:ascii="Arial" w:eastAsia="ＭＳ Ｐゴシック" w:hAnsi="Arial" w:cs="ＭＳ Ｐゴシック" w:hint="eastAsia"/>
                <w:kern w:val="0"/>
                <w:sz w:val="18"/>
                <w:szCs w:val="18"/>
              </w:rPr>
              <w:br/>
              <w:t xml:space="preserve">(1) </w:t>
            </w:r>
            <w:r w:rsidRPr="00F1253A">
              <w:rPr>
                <w:rFonts w:ascii="Arial" w:eastAsia="ＭＳ Ｐゴシック" w:hAnsi="ＭＳ Ｐゴシック" w:cs="ＭＳ Ｐゴシック" w:hint="eastAsia"/>
                <w:kern w:val="0"/>
                <w:sz w:val="18"/>
                <w:szCs w:val="18"/>
              </w:rPr>
              <w:t>本学により、所有又は管理されているもの</w:t>
            </w:r>
            <w:r w:rsidRPr="00F1253A">
              <w:rPr>
                <w:rFonts w:ascii="Arial" w:eastAsia="ＭＳ Ｐゴシック" w:hAnsi="Arial" w:cs="ＭＳ Ｐゴシック" w:hint="eastAsia"/>
                <w:kern w:val="0"/>
                <w:sz w:val="18"/>
                <w:szCs w:val="18"/>
              </w:rPr>
              <w:br/>
              <w:t xml:space="preserve">(2) </w:t>
            </w:r>
            <w:r w:rsidRPr="00F1253A">
              <w:rPr>
                <w:rFonts w:ascii="Arial" w:eastAsia="ＭＳ Ｐゴシック" w:hAnsi="ＭＳ Ｐゴシック" w:cs="ＭＳ Ｐゴシック" w:hint="eastAsia"/>
                <w:kern w:val="0"/>
                <w:sz w:val="18"/>
                <w:szCs w:val="18"/>
              </w:rPr>
              <w:t>本学との契約あるいは他の協定に従って提供されるもの</w:t>
            </w:r>
          </w:p>
        </w:tc>
        <w:tc>
          <w:tcPr>
            <w:tcW w:w="901"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19180F">
        <w:trPr>
          <w:trHeight w:val="288"/>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情報資産の機密性、完全性及び可用性を維持することをいう。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19180F">
        <w:trPr>
          <w:trHeight w:val="333"/>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JIS Q 27001:2006</w:t>
            </w:r>
            <w:r w:rsidRPr="00F1253A">
              <w:rPr>
                <w:rFonts w:ascii="Arial" w:eastAsia="ＭＳ Ｐゴシック" w:hAnsi="ＭＳ Ｐゴシック" w:cs="ＭＳ Ｐゴシック" w:hint="eastAsia"/>
                <w:kern w:val="0"/>
                <w:sz w:val="18"/>
                <w:szCs w:val="18"/>
              </w:rPr>
              <w:t>における情報セキュリティインシデントをいう。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19180F">
        <w:trPr>
          <w:trHeight w:val="7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情報セキュリティ関係規程</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事務情報セキュリティ対策基準及び実施手順を総称したものをいう。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19180F">
        <w:trPr>
          <w:trHeight w:val="450"/>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情報の移送</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学外に、電磁的に記録された情報を送信すること並びに情報を記録した電磁的記録媒体及び書面を運搬することをいう。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w:t>
            </w:r>
          </w:p>
        </w:tc>
      </w:tr>
      <w:tr w:rsidR="004D18F3"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情報の抹消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磁的記録媒体に記録された全ての情報を利用不能かつ復元が困難な状態にすることをいう。情報の抹消には、情報自体を消去することのほか、情報を記録している記録媒体を物理的に破壊すること等も含まれる。削除の取消しや復元ツールで復元できる状態は、復元が困難な状態とはいえず、情報の抹消には該当し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C2502</w:t>
            </w:r>
          </w:p>
        </w:tc>
      </w:tr>
      <w:tr w:rsidR="006D1359" w:rsidRPr="00F1253A" w:rsidTr="00F1253A">
        <w:trPr>
          <w:trHeight w:val="491"/>
        </w:trPr>
        <w:tc>
          <w:tcPr>
            <w:tcW w:w="294" w:type="dxa"/>
            <w:tcBorders>
              <w:left w:val="single" w:sz="4" w:space="0" w:color="auto"/>
              <w:right w:val="single" w:sz="4" w:space="0" w:color="auto"/>
            </w:tcBorders>
            <w:shd w:val="clear" w:color="auto" w:fill="auto"/>
          </w:tcPr>
          <w:p w:rsidR="006D1359" w:rsidRPr="00F1253A" w:rsidRDefault="006D1359"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せ</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セキュリティパッチ</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発見された情報セキュリティ上の問題を解決するために提供される修正用のファイルをいう。提供元によって、更新プログラム、パッチ、ホットフィクス、サービスパック等名称が異なる。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6C0B51" w:rsidRPr="00F1253A" w:rsidTr="006C0B51">
        <w:trPr>
          <w:trHeight w:val="70"/>
        </w:trPr>
        <w:tc>
          <w:tcPr>
            <w:tcW w:w="294" w:type="dxa"/>
            <w:tcBorders>
              <w:left w:val="single" w:sz="4" w:space="0" w:color="auto"/>
              <w:right w:val="single" w:sz="4" w:space="0" w:color="auto"/>
            </w:tcBorders>
            <w:shd w:val="clear" w:color="auto" w:fill="auto"/>
          </w:tcPr>
          <w:p w:rsidR="006C0B51" w:rsidRPr="00F1253A" w:rsidRDefault="006C0B51" w:rsidP="006C0B51">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6C0B51" w:rsidRPr="00F1253A" w:rsidRDefault="006C0B51" w:rsidP="006C0B51">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セキュリティホール</w:t>
            </w:r>
          </w:p>
        </w:tc>
        <w:tc>
          <w:tcPr>
            <w:tcW w:w="6790" w:type="dxa"/>
            <w:tcBorders>
              <w:top w:val="single" w:sz="4" w:space="0" w:color="auto"/>
              <w:left w:val="single" w:sz="4" w:space="0" w:color="auto"/>
              <w:right w:val="single" w:sz="4" w:space="0" w:color="auto"/>
            </w:tcBorders>
            <w:shd w:val="clear" w:color="auto" w:fill="auto"/>
            <w:vAlign w:val="center"/>
          </w:tcPr>
          <w:p w:rsidR="006C0B51" w:rsidRPr="00F1253A" w:rsidRDefault="006C0B51" w:rsidP="006C0B51">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オペレーティングシステム又はアプリケーション等に存在し、それら自身や処理する情報のセキュリティが侵害される原因となる可能性のある問題をいう。</w:t>
            </w:r>
          </w:p>
        </w:tc>
        <w:tc>
          <w:tcPr>
            <w:tcW w:w="901" w:type="dxa"/>
            <w:tcBorders>
              <w:top w:val="single" w:sz="4" w:space="0" w:color="auto"/>
              <w:left w:val="single" w:sz="4" w:space="0" w:color="auto"/>
              <w:right w:val="single" w:sz="4" w:space="0" w:color="auto"/>
            </w:tcBorders>
            <w:shd w:val="clear" w:color="auto" w:fill="auto"/>
            <w:vAlign w:val="center"/>
          </w:tcPr>
          <w:p w:rsidR="006C0B51" w:rsidRPr="00F1253A" w:rsidRDefault="006C0B51" w:rsidP="006C0B51">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全学アカウント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136EEB" w:rsidP="00E11049">
            <w:pPr>
              <w:widowControl/>
              <w:snapToGrid w:val="0"/>
              <w:spacing w:beforeLines="20" w:afterLines="20"/>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A</w:t>
            </w:r>
            <w:r>
              <w:rPr>
                <w:rFonts w:ascii="Arial" w:eastAsia="ＭＳ Ｐゴシック" w:hAnsi="ＭＳ Ｐゴシック" w:cs="ＭＳ Ｐゴシック" w:hint="eastAsia"/>
                <w:kern w:val="0"/>
                <w:sz w:val="18"/>
                <w:szCs w:val="18"/>
              </w:rPr>
              <w:t>大学全学認証</w:t>
            </w:r>
            <w:r w:rsidR="005F4E7A" w:rsidRPr="005F4E7A">
              <w:rPr>
                <w:rFonts w:ascii="Arial" w:eastAsia="ＭＳ Ｐゴシック" w:hAnsi="ＭＳ Ｐゴシック" w:cs="ＭＳ Ｐゴシック" w:hint="eastAsia"/>
                <w:kern w:val="0"/>
                <w:sz w:val="18"/>
                <w:szCs w:val="18"/>
              </w:rPr>
              <w:t>基盤で主体認証を行う情報システムにおいて、主体に付与された正当な権限をいう。全学アカウントの付与は、識別コードと主体認証情報の配布、主体認証情報格納装置の交付、アクセス制御における許可、またはそれらの組み合わせ等によって行われる</w:t>
            </w:r>
            <w:r w:rsidR="004D18F3"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5F4E7A" w:rsidP="00E11049">
            <w:pPr>
              <w:widowControl/>
              <w:snapToGrid w:val="0"/>
              <w:spacing w:beforeLines="20" w:afterLines="20"/>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C2</w:t>
            </w:r>
            <w:r w:rsidR="00136EEB">
              <w:rPr>
                <w:rFonts w:ascii="Arial" w:eastAsia="ＭＳ Ｐゴシック" w:hAnsi="Arial" w:cs="ＭＳ Ｐゴシック" w:hint="eastAsia"/>
                <w:kern w:val="0"/>
                <w:sz w:val="18"/>
                <w:szCs w:val="18"/>
              </w:rPr>
              <w:t>2</w:t>
            </w:r>
            <w:r w:rsidR="004D18F3" w:rsidRPr="00F1253A">
              <w:rPr>
                <w:rFonts w:ascii="Arial" w:eastAsia="ＭＳ Ｐゴシック" w:hAnsi="Arial" w:cs="ＭＳ Ｐゴシック"/>
                <w:kern w:val="0"/>
                <w:sz w:val="18"/>
                <w:szCs w:val="18"/>
              </w:rPr>
              <w:t>01</w:t>
            </w:r>
          </w:p>
        </w:tc>
      </w:tr>
      <w:tr w:rsidR="005F4E7A" w:rsidRPr="00F1253A" w:rsidTr="00136EEB">
        <w:trPr>
          <w:trHeight w:val="485"/>
        </w:trPr>
        <w:tc>
          <w:tcPr>
            <w:tcW w:w="294" w:type="dxa"/>
            <w:tcBorders>
              <w:left w:val="single" w:sz="4" w:space="0" w:color="auto"/>
              <w:bottom w:val="single" w:sz="4" w:space="0" w:color="auto"/>
              <w:right w:val="single" w:sz="4" w:space="0" w:color="auto"/>
            </w:tcBorders>
            <w:shd w:val="clear" w:color="auto" w:fill="auto"/>
          </w:tcPr>
          <w:p w:rsidR="005F4E7A" w:rsidRPr="00F1253A" w:rsidRDefault="005F4E7A" w:rsidP="005F4E7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5F4E7A" w:rsidRPr="00F1253A" w:rsidRDefault="005F4E7A" w:rsidP="005F4E7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全学情報システム</w:t>
            </w:r>
          </w:p>
        </w:tc>
        <w:tc>
          <w:tcPr>
            <w:tcW w:w="6790" w:type="dxa"/>
            <w:tcBorders>
              <w:top w:val="single" w:sz="4" w:space="0" w:color="auto"/>
              <w:left w:val="single" w:sz="4" w:space="0" w:color="auto"/>
              <w:right w:val="single" w:sz="4" w:space="0" w:color="auto"/>
            </w:tcBorders>
            <w:shd w:val="clear" w:color="auto" w:fill="auto"/>
            <w:vAlign w:val="center"/>
          </w:tcPr>
          <w:p w:rsidR="005F4E7A" w:rsidRPr="00F1253A" w:rsidRDefault="005F4E7A" w:rsidP="005F4E7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全学の情報基盤として供される本学情報システムのうち、全学認証基盤を利用可能なものをいう。</w:t>
            </w:r>
          </w:p>
        </w:tc>
        <w:tc>
          <w:tcPr>
            <w:tcW w:w="901" w:type="dxa"/>
            <w:tcBorders>
              <w:top w:val="single" w:sz="4" w:space="0" w:color="auto"/>
              <w:left w:val="single" w:sz="4" w:space="0" w:color="auto"/>
              <w:right w:val="single" w:sz="4" w:space="0" w:color="auto"/>
            </w:tcBorders>
            <w:shd w:val="clear" w:color="auto" w:fill="auto"/>
            <w:vAlign w:val="center"/>
          </w:tcPr>
          <w:p w:rsidR="005F4E7A" w:rsidRPr="00F1253A" w:rsidRDefault="005F4E7A" w:rsidP="005F4E7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w:t>
            </w:r>
            <w:r>
              <w:rPr>
                <w:rFonts w:ascii="Arial" w:eastAsia="ＭＳ Ｐゴシック" w:hAnsi="Arial" w:cs="ＭＳ Ｐゴシック"/>
                <w:kern w:val="0"/>
                <w:sz w:val="18"/>
                <w:szCs w:val="18"/>
              </w:rPr>
              <w:t>100</w:t>
            </w:r>
            <w:r>
              <w:rPr>
                <w:rFonts w:ascii="Arial" w:eastAsia="ＭＳ Ｐゴシック" w:hAnsi="Arial" w:cs="ＭＳ Ｐゴシック" w:hint="eastAsia"/>
                <w:kern w:val="0"/>
                <w:sz w:val="18"/>
                <w:szCs w:val="18"/>
              </w:rPr>
              <w:t>0</w:t>
            </w:r>
          </w:p>
        </w:tc>
      </w:tr>
      <w:tr w:rsidR="005F4E7A" w:rsidRPr="00F1253A" w:rsidTr="005F4E7A">
        <w:trPr>
          <w:trHeight w:val="557"/>
        </w:trPr>
        <w:tc>
          <w:tcPr>
            <w:tcW w:w="294" w:type="dxa"/>
            <w:tcBorders>
              <w:top w:val="single" w:sz="4" w:space="0" w:color="auto"/>
              <w:left w:val="single" w:sz="4" w:space="0" w:color="auto"/>
              <w:right w:val="single" w:sz="4" w:space="0" w:color="auto"/>
            </w:tcBorders>
            <w:shd w:val="clear" w:color="auto" w:fill="auto"/>
          </w:tcPr>
          <w:p w:rsidR="005F4E7A" w:rsidRPr="00F1253A" w:rsidRDefault="005F4E7A" w:rsidP="005F4E7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そ</w:t>
            </w:r>
          </w:p>
        </w:tc>
        <w:tc>
          <w:tcPr>
            <w:tcW w:w="1105" w:type="dxa"/>
            <w:tcBorders>
              <w:top w:val="single" w:sz="4" w:space="0" w:color="auto"/>
              <w:left w:val="single" w:sz="4" w:space="0" w:color="auto"/>
              <w:right w:val="single" w:sz="4" w:space="0" w:color="auto"/>
            </w:tcBorders>
            <w:shd w:val="clear" w:color="auto" w:fill="auto"/>
            <w:vAlign w:val="center"/>
          </w:tcPr>
          <w:p w:rsidR="005F4E7A" w:rsidRPr="00F1253A" w:rsidRDefault="005F4E7A" w:rsidP="005F4E7A">
            <w:pPr>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ソフトウェア</w:t>
            </w:r>
          </w:p>
        </w:tc>
        <w:tc>
          <w:tcPr>
            <w:tcW w:w="6790" w:type="dxa"/>
            <w:tcBorders>
              <w:top w:val="single" w:sz="4" w:space="0" w:color="auto"/>
              <w:left w:val="single" w:sz="4" w:space="0" w:color="auto"/>
              <w:right w:val="single" w:sz="4" w:space="0" w:color="auto"/>
            </w:tcBorders>
            <w:shd w:val="clear" w:color="auto" w:fill="auto"/>
            <w:vAlign w:val="center"/>
          </w:tcPr>
          <w:p w:rsidR="005F4E7A" w:rsidRPr="00F1253A" w:rsidRDefault="005F4E7A" w:rsidP="005F4E7A">
            <w:pPr>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バ装置、端末、通信回線装置を動作させる手順及び命令を、電子計算機が理解できる形式で記述したものをいう。オペレーティングシステムやオペレーティングシステム上で動作するアプリケーションを含む広義の意味である。</w:t>
            </w:r>
          </w:p>
        </w:tc>
        <w:tc>
          <w:tcPr>
            <w:tcW w:w="901" w:type="dxa"/>
            <w:tcBorders>
              <w:top w:val="single" w:sz="4" w:space="0" w:color="auto"/>
              <w:left w:val="single" w:sz="4" w:space="0" w:color="auto"/>
              <w:right w:val="single" w:sz="4" w:space="0" w:color="auto"/>
            </w:tcBorders>
            <w:shd w:val="clear" w:color="auto" w:fill="auto"/>
            <w:vAlign w:val="center"/>
          </w:tcPr>
          <w:p w:rsidR="005F4E7A" w:rsidRPr="00F1253A" w:rsidRDefault="005F4E7A" w:rsidP="005F4E7A">
            <w:pPr>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136EEB" w:rsidRPr="00F1253A" w:rsidTr="00B33728">
        <w:trPr>
          <w:trHeight w:val="84"/>
        </w:trPr>
        <w:tc>
          <w:tcPr>
            <w:tcW w:w="294" w:type="dxa"/>
            <w:tcBorders>
              <w:left w:val="single" w:sz="4" w:space="0" w:color="auto"/>
              <w:bottom w:val="single" w:sz="4" w:space="0" w:color="auto"/>
              <w:right w:val="single" w:sz="4" w:space="0" w:color="auto"/>
            </w:tcBorders>
            <w:shd w:val="clear" w:color="auto" w:fill="auto"/>
          </w:tcPr>
          <w:p w:rsidR="00136EEB" w:rsidRPr="00F1253A" w:rsidRDefault="00136EEB" w:rsidP="005F4E7A">
            <w:pPr>
              <w:widowControl/>
              <w:snapToGrid w:val="0"/>
              <w:spacing w:beforeLines="20" w:afterLines="20"/>
              <w:jc w:val="center"/>
              <w:rPr>
                <w:rFonts w:ascii="Arial" w:eastAsia="ＭＳ Ｐゴシック" w:hAnsi="ＭＳ Ｐゴシック"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136EEB" w:rsidRPr="00F1253A" w:rsidRDefault="00136EEB" w:rsidP="005F4E7A">
            <w:pPr>
              <w:snapToGrid w:val="0"/>
              <w:spacing w:beforeLines="20" w:afterLines="20"/>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属性情報</w:t>
            </w:r>
          </w:p>
        </w:tc>
        <w:tc>
          <w:tcPr>
            <w:tcW w:w="6790" w:type="dxa"/>
            <w:tcBorders>
              <w:top w:val="single" w:sz="4" w:space="0" w:color="auto"/>
              <w:left w:val="single" w:sz="4" w:space="0" w:color="auto"/>
              <w:right w:val="single" w:sz="4" w:space="0" w:color="auto"/>
            </w:tcBorders>
            <w:shd w:val="clear" w:color="auto" w:fill="auto"/>
            <w:vAlign w:val="center"/>
          </w:tcPr>
          <w:p w:rsidR="00136EEB" w:rsidRPr="00F1253A" w:rsidRDefault="00136EEB" w:rsidP="005F4E7A">
            <w:pPr>
              <w:snapToGrid w:val="0"/>
              <w:spacing w:beforeLines="20" w:afterLines="20"/>
              <w:jc w:val="left"/>
              <w:rPr>
                <w:rFonts w:ascii="Arial" w:eastAsia="ＭＳ Ｐゴシック" w:hAnsi="ＭＳ Ｐゴシック" w:cs="ＭＳ Ｐゴシック" w:hint="eastAsia"/>
                <w:kern w:val="0"/>
                <w:sz w:val="18"/>
                <w:szCs w:val="18"/>
              </w:rPr>
            </w:pPr>
            <w:r w:rsidRPr="00136EEB">
              <w:rPr>
                <w:rFonts w:ascii="Arial" w:eastAsia="ＭＳ Ｐゴシック" w:hAnsi="ＭＳ Ｐゴシック" w:cs="ＭＳ Ｐゴシック" w:hint="eastAsia"/>
                <w:kern w:val="0"/>
                <w:sz w:val="18"/>
                <w:szCs w:val="18"/>
              </w:rPr>
              <w:t>全学アカウントに付随して管理・提供される利用者に関する情報</w:t>
            </w:r>
            <w:r>
              <w:rPr>
                <w:rFonts w:ascii="Arial" w:eastAsia="ＭＳ Ｐゴシック" w:hAnsi="ＭＳ Ｐゴシック" w:cs="ＭＳ Ｐゴシック" w:hint="eastAsia"/>
                <w:kern w:val="0"/>
                <w:sz w:val="18"/>
                <w:szCs w:val="18"/>
              </w:rPr>
              <w:t>をいう</w:t>
            </w:r>
            <w:r w:rsidRPr="00136EEB">
              <w:rPr>
                <w:rFonts w:ascii="Arial" w:eastAsia="ＭＳ Ｐゴシック" w:hAnsi="ＭＳ Ｐゴシック" w:cs="ＭＳ Ｐゴシック" w:hint="eastAsia"/>
                <w:kern w:val="0"/>
                <w:sz w:val="18"/>
                <w:szCs w:val="18"/>
              </w:rPr>
              <w:t>。</w:t>
            </w:r>
          </w:p>
        </w:tc>
        <w:tc>
          <w:tcPr>
            <w:tcW w:w="901" w:type="dxa"/>
            <w:tcBorders>
              <w:top w:val="single" w:sz="4" w:space="0" w:color="auto"/>
              <w:left w:val="single" w:sz="4" w:space="0" w:color="auto"/>
              <w:right w:val="single" w:sz="4" w:space="0" w:color="auto"/>
            </w:tcBorders>
            <w:shd w:val="clear" w:color="auto" w:fill="auto"/>
            <w:vAlign w:val="center"/>
          </w:tcPr>
          <w:p w:rsidR="00136EEB" w:rsidRPr="00F1253A" w:rsidRDefault="00136EEB" w:rsidP="005F4E7A">
            <w:pPr>
              <w:snapToGrid w:val="0"/>
              <w:spacing w:beforeLines="20" w:afterLines="20"/>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C2601</w:t>
            </w:r>
          </w:p>
        </w:tc>
      </w:tr>
      <w:tr w:rsidR="004D18F3" w:rsidRPr="00F1253A" w:rsidTr="00136EEB">
        <w:trPr>
          <w:trHeight w:val="675"/>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た</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対外クレーム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対内的インシデントに対し、学外の発信者に対して連絡・通報し、または発信中止を求める要求、損害賠償の請求、謝罪広告の請求、発信者情報の開示請求等の民事的請求及び当局に犯罪捜査の告訴・告発をすることを言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対外的インシデント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インシデントのうち、利用者等による行為であって、外部ネットワークにおけるあるいは外部のシステムに対して行われた行為による事故、事件を言う。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代替措置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例外措置の適用に伴い発生するリスクを低減するためにポリシー・実施規程・手順が定める内容とは異なる代替のセキュリティ対策をいう。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C3101</w:t>
            </w:r>
          </w:p>
        </w:tc>
      </w:tr>
      <w:tr w:rsidR="004D18F3" w:rsidRPr="00F1253A" w:rsidTr="00327CA4">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耐タンパ性</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暗号処理や署名処理を行うソフトウェアやハードウェアに対する外部からの解読攻撃に対する耐性をいう。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327CA4">
        <w:trPr>
          <w:trHeight w:val="225"/>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対内的インシデント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インシデントのうち、外部のネットワークから内部に向かって行われた行為による事故、事件を言う。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4D18F3" w:rsidRPr="00F1253A" w:rsidTr="00B76A4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left w:val="single" w:sz="4" w:space="0" w:color="auto"/>
              <w:bottom w:val="single" w:sz="4" w:space="0" w:color="auto"/>
              <w:right w:val="single" w:sz="4" w:space="0" w:color="auto"/>
            </w:tcBorders>
            <w:shd w:val="clear" w:color="auto" w:fill="auto"/>
            <w:vAlign w:val="center"/>
          </w:tcPr>
          <w:p w:rsidR="004D18F3" w:rsidRPr="00F1253A" w:rsidRDefault="00D16577"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端末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の構成要素である機器のうち、事務従事者が情報処理を行うために直接操作するもの（搭載されるソフトウェア及び直接接続され一体として扱われるキーボードやマウス等の周辺機器を含む。）をいい、特に断りがない限り、本学が調達又は開発するものをいう。端末には、モバイル端末も含ま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B76A4A">
        <w:trPr>
          <w:trHeight w:val="1633"/>
        </w:trPr>
        <w:tc>
          <w:tcPr>
            <w:tcW w:w="294" w:type="dxa"/>
            <w:tcBorders>
              <w:top w:val="single" w:sz="4" w:space="0" w:color="auto"/>
              <w:left w:val="single" w:sz="4" w:space="0" w:color="auto"/>
              <w:right w:val="single" w:sz="4" w:space="0" w:color="auto"/>
            </w:tcBorders>
            <w:shd w:val="clear" w:color="auto" w:fill="auto"/>
          </w:tcPr>
          <w:p w:rsidR="004D18F3" w:rsidRPr="00F1253A" w:rsidRDefault="00D16577"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つ</w:t>
            </w:r>
          </w:p>
        </w:tc>
        <w:tc>
          <w:tcPr>
            <w:tcW w:w="1105" w:type="dxa"/>
            <w:tcBorders>
              <w:left w:val="single" w:sz="4" w:space="0" w:color="auto"/>
              <w:bottom w:val="single" w:sz="4" w:space="0" w:color="auto"/>
              <w:right w:val="single" w:sz="4" w:space="0" w:color="auto"/>
            </w:tcBorders>
            <w:shd w:val="clear" w:color="auto" w:fill="auto"/>
            <w:vAlign w:val="center"/>
          </w:tcPr>
          <w:p w:rsidR="004D18F3" w:rsidRPr="00F1253A" w:rsidRDefault="00D16577"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複数の情報システム又は機器等（本学が調達等を行うもの以外のものを含む。）の間で所定の方式に従って情報を送受信するための仕組みをいい、特に断りのない限り、本学の情報システムにおいて利用される通信回線を総称したものをいう。通信回線には、本学が直接管理していないものも含まれ、その種類（有線又は無線、物理回線又は仮想回線等）は問わ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B76A4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間又は通信回線と情報システムの接続のために設置され、回線上を送受信される情報の制御等を行うための装置をいう。通信回線装置には、いわゆるハブやスイッチ、ルータ等のほか、ファイアウォール等も含ま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F1253A">
        <w:trPr>
          <w:trHeight w:val="900"/>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lastRenderedPageBreak/>
              <w:t>て</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DNS</w:t>
            </w:r>
            <w:r w:rsidRPr="00F1253A">
              <w:rPr>
                <w:rFonts w:ascii="Arial" w:eastAsia="ＭＳ Ｐゴシック" w:hAnsi="ＭＳ Ｐゴシック" w:cs="ＭＳ Ｐゴシック" w:hint="eastAsia"/>
                <w:kern w:val="0"/>
                <w:sz w:val="18"/>
                <w:szCs w:val="18"/>
              </w:rPr>
              <w:t>サーバ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名前解決のサービスを提供するアプリケーション及びそのアプリケーションを動作させる電子計算機をいう。</w:t>
            </w:r>
            <w:r w:rsidRPr="00F1253A">
              <w:rPr>
                <w:rFonts w:ascii="Arial" w:eastAsia="ＭＳ Ｐゴシック" w:hAnsi="Arial" w:cs="ＭＳ Ｐゴシック" w:hint="eastAsia"/>
                <w:kern w:val="0"/>
                <w:sz w:val="18"/>
                <w:szCs w:val="18"/>
              </w:rPr>
              <w:t xml:space="preserve">DNS </w:t>
            </w:r>
            <w:r w:rsidRPr="00F1253A">
              <w:rPr>
                <w:rFonts w:ascii="Arial" w:eastAsia="ＭＳ Ｐゴシック" w:hAnsi="ＭＳ Ｐゴシック" w:cs="ＭＳ Ｐゴシック" w:hint="eastAsia"/>
                <w:kern w:val="0"/>
                <w:sz w:val="18"/>
                <w:szCs w:val="18"/>
              </w:rPr>
              <w:t>サーバは、その機能によって、自らが管理するドメイン名等についての名前解決を提供する「コンテンツサーバ」とクライアントからの要求に応じて名前解決を代行する「キャッシュサーバ」の二種類に分けることができ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手順</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実施規程に基づいて策定される具体的な手順やマニュアル、ガイドラインを指す。</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電子計算機</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コンピュータ全般のことを指し、オペレーティングシステム及び接続される周辺機器を含むサーバ装置及び端末をいう。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8E627A"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電子署名</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情報の正当性を保証するための電子的な署名情報をいう。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6B3335" w:rsidRPr="00F1253A" w:rsidTr="00F1253A">
        <w:trPr>
          <w:trHeight w:val="225"/>
        </w:trPr>
        <w:tc>
          <w:tcPr>
            <w:tcW w:w="294" w:type="dxa"/>
            <w:tcBorders>
              <w:left w:val="single" w:sz="4" w:space="0" w:color="auto"/>
              <w:right w:val="single" w:sz="4" w:space="0" w:color="auto"/>
            </w:tcBorders>
            <w:shd w:val="clear" w:color="auto" w:fill="auto"/>
          </w:tcPr>
          <w:p w:rsidR="006B3335" w:rsidRPr="00F1253A" w:rsidRDefault="006B3335"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6B3335" w:rsidRPr="00F1253A" w:rsidRDefault="006B3335" w:rsidP="00E11049">
            <w:pPr>
              <w:widowControl/>
              <w:snapToGrid w:val="0"/>
              <w:spacing w:beforeLines="20" w:afterLines="20"/>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電子証明書</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6B3335" w:rsidRPr="00F1253A" w:rsidRDefault="006B3335" w:rsidP="00E11049">
            <w:pPr>
              <w:widowControl/>
              <w:snapToGrid w:val="0"/>
              <w:spacing w:beforeLines="20" w:afterLines="20"/>
              <w:jc w:val="left"/>
              <w:rPr>
                <w:rFonts w:ascii="Arial" w:eastAsia="ＭＳ Ｐゴシック" w:hAnsi="ＭＳ Ｐゴシック" w:cs="ＭＳ Ｐゴシック" w:hint="eastAsia"/>
                <w:kern w:val="0"/>
                <w:sz w:val="18"/>
                <w:szCs w:val="18"/>
              </w:rPr>
            </w:pPr>
            <w:r w:rsidRPr="006B3335">
              <w:rPr>
                <w:rFonts w:ascii="Arial" w:eastAsia="ＭＳ Ｐゴシック" w:hAnsi="ＭＳ Ｐゴシック" w:cs="ＭＳ Ｐゴシック" w:hint="eastAsia"/>
                <w:kern w:val="0"/>
                <w:sz w:val="18"/>
                <w:szCs w:val="18"/>
              </w:rPr>
              <w:t>A</w:t>
            </w:r>
            <w:r w:rsidRPr="006B3335">
              <w:rPr>
                <w:rFonts w:ascii="Arial" w:eastAsia="ＭＳ Ｐゴシック" w:hAnsi="ＭＳ Ｐゴシック" w:cs="ＭＳ Ｐゴシック" w:hint="eastAsia"/>
                <w:kern w:val="0"/>
                <w:sz w:val="18"/>
                <w:szCs w:val="18"/>
              </w:rPr>
              <w:t>大学認証局から発行された証明書でログイン時の主体認証等に利用するため証明書をいう。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6B3335" w:rsidRPr="00F1253A" w:rsidRDefault="006B3335" w:rsidP="00E11049">
            <w:pPr>
              <w:widowControl/>
              <w:snapToGrid w:val="0"/>
              <w:spacing w:beforeLines="20" w:afterLines="20"/>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C2601</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電磁的記録</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電子的方式、磁気的方式その他人の知覚によっては認識することができない方式で作られる記録であって、コンピュータによる情報処理の用に供されるものをいう。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6C0B51">
        <w:trPr>
          <w:trHeight w:val="275"/>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電子メールクライアント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電子メールサーバにアクセスし、電子メールの送受信を行うアプリケーションをいう。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7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電子メールサーバ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電子メールの利用者に対する電子メールの送受信のサービス及び電子メールの配送を行うアプリケーション及び当該アプリケーションを動作させるサーバ装置をいう。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5F4E7A" w:rsidRPr="00F1253A" w:rsidTr="005F4E7A">
        <w:trPr>
          <w:trHeight w:val="721"/>
        </w:trPr>
        <w:tc>
          <w:tcPr>
            <w:tcW w:w="294" w:type="dxa"/>
            <w:tcBorders>
              <w:top w:val="single" w:sz="4" w:space="0" w:color="auto"/>
              <w:left w:val="single" w:sz="4" w:space="0" w:color="auto"/>
              <w:right w:val="single" w:sz="4" w:space="0" w:color="auto"/>
            </w:tcBorders>
            <w:shd w:val="clear" w:color="auto" w:fill="auto"/>
          </w:tcPr>
          <w:p w:rsidR="005F4E7A" w:rsidRPr="00F1253A" w:rsidRDefault="005F4E7A" w:rsidP="005F4E7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と</w:t>
            </w:r>
          </w:p>
        </w:tc>
        <w:tc>
          <w:tcPr>
            <w:tcW w:w="1105" w:type="dxa"/>
            <w:tcBorders>
              <w:top w:val="single" w:sz="4" w:space="0" w:color="auto"/>
              <w:left w:val="single" w:sz="4" w:space="0" w:color="auto"/>
              <w:right w:val="single" w:sz="4" w:space="0" w:color="auto"/>
            </w:tcBorders>
            <w:shd w:val="clear" w:color="auto" w:fill="auto"/>
            <w:vAlign w:val="center"/>
          </w:tcPr>
          <w:p w:rsidR="005F4E7A" w:rsidRPr="00F1253A" w:rsidRDefault="005F4E7A" w:rsidP="005F4E7A">
            <w:pPr>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特定用途機器</w:t>
            </w:r>
          </w:p>
        </w:tc>
        <w:tc>
          <w:tcPr>
            <w:tcW w:w="6790" w:type="dxa"/>
            <w:tcBorders>
              <w:top w:val="single" w:sz="4" w:space="0" w:color="auto"/>
              <w:left w:val="single" w:sz="4" w:space="0" w:color="auto"/>
              <w:right w:val="single" w:sz="4" w:space="0" w:color="auto"/>
            </w:tcBorders>
            <w:shd w:val="clear" w:color="auto" w:fill="auto"/>
            <w:vAlign w:val="center"/>
          </w:tcPr>
          <w:p w:rsidR="005F4E7A" w:rsidRPr="00F1253A" w:rsidRDefault="005F4E7A" w:rsidP="005F4E7A">
            <w:pPr>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テレビ会議システム、</w:t>
            </w:r>
            <w:r w:rsidRPr="00F1253A">
              <w:rPr>
                <w:rFonts w:ascii="Arial" w:eastAsia="ＭＳ Ｐゴシック" w:hAnsi="Arial" w:cs="ＭＳ Ｐゴシック" w:hint="eastAsia"/>
                <w:kern w:val="0"/>
                <w:sz w:val="18"/>
                <w:szCs w:val="18"/>
              </w:rPr>
              <w:t>IP</w:t>
            </w:r>
            <w:r w:rsidRPr="00F1253A">
              <w:rPr>
                <w:rFonts w:ascii="Arial" w:eastAsia="ＭＳ Ｐゴシック" w:hAnsi="ＭＳ Ｐゴシック" w:cs="ＭＳ Ｐゴシック" w:hint="eastAsia"/>
                <w:kern w:val="0"/>
                <w:sz w:val="18"/>
                <w:szCs w:val="18"/>
              </w:rPr>
              <w:t>電話システム、ネットワークカメラシステム等の特定の用途に使用される情報システム特有の構成要素であって、通信回線に接続されている、又は内蔵電磁的記録媒体を備えているものをいう。</w:t>
            </w:r>
          </w:p>
        </w:tc>
        <w:tc>
          <w:tcPr>
            <w:tcW w:w="901" w:type="dxa"/>
            <w:tcBorders>
              <w:top w:val="single" w:sz="4" w:space="0" w:color="auto"/>
              <w:left w:val="single" w:sz="4" w:space="0" w:color="auto"/>
              <w:right w:val="single" w:sz="4" w:space="0" w:color="auto"/>
            </w:tcBorders>
            <w:shd w:val="clear" w:color="auto" w:fill="auto"/>
            <w:vAlign w:val="center"/>
          </w:tcPr>
          <w:p w:rsidR="005F4E7A" w:rsidRPr="00F1253A" w:rsidRDefault="005F4E7A" w:rsidP="005F4E7A">
            <w:pPr>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327CA4">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ドメインネームシステム（</w:t>
            </w:r>
            <w:r w:rsidRPr="00F1253A">
              <w:rPr>
                <w:rFonts w:ascii="Arial" w:eastAsia="ＭＳ Ｐゴシック" w:hAnsi="Arial" w:cs="ＭＳ Ｐゴシック" w:hint="eastAsia"/>
                <w:kern w:val="0"/>
                <w:sz w:val="18"/>
                <w:szCs w:val="18"/>
              </w:rPr>
              <w:t>DNS</w:t>
            </w:r>
            <w:r w:rsidRPr="00F1253A">
              <w:rPr>
                <w:rFonts w:ascii="Arial" w:eastAsia="ＭＳ Ｐゴシック" w:hAnsi="ＭＳ Ｐゴシック" w:cs="ＭＳ Ｐゴシック" w:hint="eastAsia"/>
                <w:kern w:val="0"/>
                <w:sz w:val="18"/>
                <w:szCs w:val="18"/>
              </w:rPr>
              <w: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クライアント等からの問合わせを受けて、ドメイン名やホスト名と</w:t>
            </w:r>
            <w:r w:rsidRPr="00F1253A">
              <w:rPr>
                <w:rFonts w:ascii="Arial" w:eastAsia="ＭＳ Ｐゴシック" w:hAnsi="Arial" w:cs="ＭＳ Ｐゴシック" w:hint="eastAsia"/>
                <w:kern w:val="0"/>
                <w:sz w:val="18"/>
                <w:szCs w:val="18"/>
              </w:rPr>
              <w:t>IP</w:t>
            </w:r>
            <w:r w:rsidRPr="00F1253A">
              <w:rPr>
                <w:rFonts w:ascii="Arial" w:eastAsia="ＭＳ Ｐゴシック" w:hAnsi="ＭＳ Ｐゴシック" w:cs="ＭＳ Ｐゴシック" w:hint="eastAsia"/>
                <w:kern w:val="0"/>
                <w:sz w:val="18"/>
                <w:szCs w:val="18"/>
              </w:rPr>
              <w:t>アドレスとの対応関係について回答を行うデータベースシステムである。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327CA4">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ドメイン名</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国、組織、サービス等の単位で割り当てられたネットワーク上の名前であり、英数字及び一部の記号を用いて表したものをいう。例えば、</w:t>
            </w:r>
            <w:r w:rsidRPr="00F1253A">
              <w:rPr>
                <w:rFonts w:ascii="Arial" w:eastAsia="ＭＳ Ｐゴシック" w:hAnsi="Arial" w:cs="ＭＳ Ｐゴシック" w:hint="eastAsia"/>
                <w:kern w:val="0"/>
                <w:sz w:val="18"/>
                <w:szCs w:val="18"/>
              </w:rPr>
              <w:t>www.sample.ac.jp</w:t>
            </w:r>
            <w:r w:rsidRPr="00F1253A">
              <w:rPr>
                <w:rFonts w:ascii="Arial" w:eastAsia="ＭＳ Ｐゴシック" w:hAnsi="ＭＳ Ｐゴシック" w:cs="ＭＳ Ｐゴシック" w:hint="eastAsia"/>
                <w:kern w:val="0"/>
                <w:sz w:val="18"/>
                <w:szCs w:val="18"/>
              </w:rPr>
              <w:t>というウェブサイトの場合は、</w:t>
            </w:r>
            <w:r w:rsidRPr="00F1253A">
              <w:rPr>
                <w:rFonts w:ascii="Arial" w:eastAsia="ＭＳ Ｐゴシック" w:hAnsi="Arial" w:cs="ＭＳ Ｐゴシック" w:hint="eastAsia"/>
                <w:kern w:val="0"/>
                <w:sz w:val="18"/>
                <w:szCs w:val="18"/>
              </w:rPr>
              <w:t>sample.ac.jp</w:t>
            </w:r>
            <w:r w:rsidRPr="00F1253A">
              <w:rPr>
                <w:rFonts w:ascii="Arial" w:eastAsia="ＭＳ Ｐゴシック" w:hAnsi="ＭＳ Ｐゴシック" w:cs="ＭＳ Ｐゴシック" w:hint="eastAsia"/>
                <w:kern w:val="0"/>
                <w:sz w:val="18"/>
                <w:szCs w:val="18"/>
              </w:rPr>
              <w:t>の部分がこれに該当する。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327CA4">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取扱制限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情報の取扱いに関する制限であって、複製禁止、持出禁止、再配付禁止、暗号化必須、読後廃棄その他情報の適正な取扱いを確実にするための手段をいう。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8E627A"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C2103</w:t>
            </w:r>
          </w:p>
        </w:tc>
      </w:tr>
      <w:tr w:rsidR="004D18F3" w:rsidRPr="00F1253A" w:rsidTr="00B33728">
        <w:trPr>
          <w:trHeight w:val="225"/>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な</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名前解決</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ドメイン名やホスト名と</w:t>
            </w:r>
            <w:r w:rsidRPr="00F1253A">
              <w:rPr>
                <w:rFonts w:ascii="Arial" w:eastAsia="ＭＳ Ｐゴシック" w:hAnsi="Arial" w:cs="ＭＳ Ｐゴシック" w:hint="eastAsia"/>
                <w:kern w:val="0"/>
                <w:sz w:val="18"/>
                <w:szCs w:val="18"/>
              </w:rPr>
              <w:t xml:space="preserve"> IP </w:t>
            </w:r>
            <w:r w:rsidRPr="00F1253A">
              <w:rPr>
                <w:rFonts w:ascii="Arial" w:eastAsia="ＭＳ Ｐゴシック" w:hAnsi="ＭＳ Ｐゴシック" w:cs="ＭＳ Ｐゴシック" w:hint="eastAsia"/>
                <w:kern w:val="0"/>
                <w:sz w:val="18"/>
                <w:szCs w:val="18"/>
              </w:rPr>
              <w:t>アドレスを変換することをいう。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B33728">
        <w:trPr>
          <w:trHeight w:val="225"/>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に</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B33728" w:rsidP="00E11049">
            <w:pPr>
              <w:widowControl/>
              <w:snapToGrid w:val="0"/>
              <w:spacing w:beforeLines="20" w:afterLines="20"/>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認証接続</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B33728" w:rsidP="00E11049">
            <w:pPr>
              <w:widowControl/>
              <w:snapToGrid w:val="0"/>
              <w:spacing w:beforeLines="20" w:afterLines="20"/>
              <w:jc w:val="left"/>
              <w:rPr>
                <w:rFonts w:ascii="Arial" w:eastAsia="ＭＳ Ｐゴシック" w:hAnsi="Arial" w:cs="ＭＳ Ｐゴシック"/>
                <w:kern w:val="0"/>
                <w:sz w:val="18"/>
                <w:szCs w:val="18"/>
              </w:rPr>
            </w:pPr>
            <w:r w:rsidRPr="00B33728">
              <w:rPr>
                <w:rFonts w:ascii="Arial" w:eastAsia="ＭＳ Ｐゴシック" w:hAnsi="Arial" w:cs="ＭＳ Ｐゴシック" w:hint="eastAsia"/>
                <w:kern w:val="0"/>
                <w:sz w:val="18"/>
                <w:szCs w:val="18"/>
              </w:rPr>
              <w:t>認証と認可を目的として、全学情報システム、もしくは部局情報システムが</w:t>
            </w:r>
            <w:r w:rsidR="006B3335">
              <w:rPr>
                <w:rFonts w:ascii="Arial" w:eastAsia="ＭＳ Ｐゴシック" w:hAnsi="Arial" w:cs="ＭＳ Ｐゴシック" w:hint="eastAsia"/>
                <w:kern w:val="0"/>
                <w:sz w:val="18"/>
                <w:szCs w:val="18"/>
              </w:rPr>
              <w:t>A</w:t>
            </w:r>
            <w:r w:rsidR="006B3335">
              <w:rPr>
                <w:rFonts w:ascii="Arial" w:eastAsia="ＭＳ Ｐゴシック" w:hAnsi="Arial" w:cs="ＭＳ Ｐゴシック" w:hint="eastAsia"/>
                <w:kern w:val="0"/>
                <w:sz w:val="18"/>
                <w:szCs w:val="18"/>
              </w:rPr>
              <w:t>大学全学認証基盤</w:t>
            </w:r>
            <w:r w:rsidRPr="00B33728">
              <w:rPr>
                <w:rFonts w:ascii="Arial" w:eastAsia="ＭＳ Ｐゴシック" w:hAnsi="Arial" w:cs="ＭＳ Ｐゴシック" w:hint="eastAsia"/>
                <w:kern w:val="0"/>
                <w:sz w:val="18"/>
                <w:szCs w:val="18"/>
              </w:rPr>
              <w:t>のアイデンティティ情報を利用すること</w:t>
            </w:r>
            <w:r>
              <w:rPr>
                <w:rFonts w:ascii="Arial" w:eastAsia="ＭＳ Ｐゴシック" w:hAnsi="Arial" w:cs="ＭＳ Ｐゴシック" w:hint="eastAsia"/>
                <w:kern w:val="0"/>
                <w:sz w:val="18"/>
                <w:szCs w:val="18"/>
              </w:rPr>
              <w:t>をいう</w:t>
            </w:r>
            <w:r w:rsidRPr="00B33728">
              <w:rPr>
                <w:rFonts w:ascii="Arial" w:eastAsia="ＭＳ Ｐゴシック" w:hAnsi="Arial" w:cs="ＭＳ Ｐゴシック" w:hint="eastAsia"/>
                <w:kern w:val="0"/>
                <w:sz w:val="18"/>
                <w:szCs w:val="18"/>
              </w:rPr>
              <w: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B33728" w:rsidRPr="00F1253A" w:rsidRDefault="00B33728" w:rsidP="00E11049">
            <w:pPr>
              <w:widowControl/>
              <w:snapToGrid w:val="0"/>
              <w:spacing w:beforeLines="20" w:afterLines="20"/>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C2601</w:t>
            </w:r>
          </w:p>
        </w:tc>
      </w:tr>
      <w:tr w:rsidR="00B33728" w:rsidRPr="00F1253A" w:rsidTr="00B33728">
        <w:trPr>
          <w:trHeight w:val="225"/>
        </w:trPr>
        <w:tc>
          <w:tcPr>
            <w:tcW w:w="294" w:type="dxa"/>
            <w:tcBorders>
              <w:left w:val="single" w:sz="4" w:space="0" w:color="auto"/>
              <w:right w:val="single" w:sz="4" w:space="0" w:color="auto"/>
            </w:tcBorders>
            <w:shd w:val="clear" w:color="auto" w:fill="auto"/>
          </w:tcPr>
          <w:p w:rsidR="00B33728" w:rsidRPr="00F1253A" w:rsidRDefault="00B33728" w:rsidP="00E11049">
            <w:pPr>
              <w:widowControl/>
              <w:snapToGrid w:val="0"/>
              <w:spacing w:beforeLines="20" w:afterLines="20"/>
              <w:jc w:val="center"/>
              <w:rPr>
                <w:rFonts w:ascii="Arial" w:eastAsia="ＭＳ Ｐゴシック" w:hAnsi="ＭＳ Ｐゴシック" w:cs="ＭＳ Ｐゴシック" w:hint="eastAsia"/>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B33728" w:rsidRDefault="00B33728" w:rsidP="00E11049">
            <w:pPr>
              <w:widowControl/>
              <w:snapToGrid w:val="0"/>
              <w:spacing w:beforeLines="20" w:afterLines="20"/>
              <w:jc w:val="left"/>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認証接続システム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B33728" w:rsidRPr="00B33728" w:rsidRDefault="006B3335" w:rsidP="00E11049">
            <w:pPr>
              <w:widowControl/>
              <w:snapToGrid w:val="0"/>
              <w:spacing w:beforeLines="20" w:afterLines="20"/>
              <w:jc w:val="left"/>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A</w:t>
            </w:r>
            <w:r>
              <w:rPr>
                <w:rFonts w:ascii="Arial" w:eastAsia="ＭＳ Ｐゴシック" w:hAnsi="Arial" w:cs="ＭＳ Ｐゴシック" w:hint="eastAsia"/>
                <w:kern w:val="0"/>
                <w:sz w:val="18"/>
                <w:szCs w:val="18"/>
              </w:rPr>
              <w:t>大学全学認証基盤</w:t>
            </w:r>
            <w:r w:rsidR="00B33728" w:rsidRPr="00B33728">
              <w:rPr>
                <w:rFonts w:ascii="Arial" w:eastAsia="ＭＳ Ｐゴシック" w:hAnsi="Arial" w:cs="ＭＳ Ｐゴシック" w:hint="eastAsia"/>
                <w:kern w:val="0"/>
                <w:sz w:val="18"/>
                <w:szCs w:val="18"/>
              </w:rPr>
              <w:t>に認証接続された全学情報システムもしくは部局情報システム</w:t>
            </w:r>
            <w:r w:rsidR="00B33728">
              <w:rPr>
                <w:rFonts w:ascii="Arial" w:eastAsia="ＭＳ Ｐゴシック" w:hAnsi="Arial" w:cs="ＭＳ Ｐゴシック" w:hint="eastAsia"/>
                <w:kern w:val="0"/>
                <w:sz w:val="18"/>
                <w:szCs w:val="18"/>
              </w:rPr>
              <w:t>をいう</w:t>
            </w:r>
            <w:r w:rsidR="00B33728" w:rsidRPr="00B33728">
              <w:rPr>
                <w:rFonts w:ascii="Arial" w:eastAsia="ＭＳ Ｐゴシック" w:hAnsi="Arial" w:cs="ＭＳ Ｐゴシック" w:hint="eastAsia"/>
                <w:kern w:val="0"/>
                <w:sz w:val="18"/>
                <w:szCs w:val="18"/>
              </w:rPr>
              <w: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B33728" w:rsidRDefault="00B33728" w:rsidP="00E11049">
            <w:pPr>
              <w:widowControl/>
              <w:snapToGrid w:val="0"/>
              <w:spacing w:beforeLines="20" w:afterLines="20"/>
              <w:jc w:val="center"/>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C2601</w:t>
            </w:r>
          </w:p>
        </w:tc>
      </w:tr>
      <w:tr w:rsidR="00B33728" w:rsidRPr="00F1253A" w:rsidTr="00B33728">
        <w:trPr>
          <w:trHeight w:val="312"/>
        </w:trPr>
        <w:tc>
          <w:tcPr>
            <w:tcW w:w="294" w:type="dxa"/>
            <w:tcBorders>
              <w:left w:val="single" w:sz="4" w:space="0" w:color="auto"/>
              <w:bottom w:val="single" w:sz="4" w:space="0" w:color="auto"/>
              <w:right w:val="single" w:sz="4" w:space="0" w:color="auto"/>
            </w:tcBorders>
            <w:shd w:val="clear" w:color="auto" w:fill="auto"/>
          </w:tcPr>
          <w:p w:rsidR="00B33728" w:rsidRPr="00F1253A" w:rsidRDefault="00B33728" w:rsidP="00E11049">
            <w:pPr>
              <w:widowControl/>
              <w:snapToGrid w:val="0"/>
              <w:spacing w:beforeLines="20" w:afterLines="20"/>
              <w:jc w:val="center"/>
              <w:rPr>
                <w:rFonts w:ascii="Arial" w:eastAsia="ＭＳ Ｐゴシック" w:hAnsi="ＭＳ Ｐゴシック" w:cs="ＭＳ Ｐゴシック" w:hint="eastAsia"/>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B33728" w:rsidRDefault="00B33728" w:rsidP="00E11049">
            <w:pPr>
              <w:widowControl/>
              <w:snapToGrid w:val="0"/>
              <w:spacing w:beforeLines="20" w:afterLines="20"/>
              <w:jc w:val="left"/>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認証接続責任者</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B33728" w:rsidRPr="00B33728" w:rsidRDefault="00B33728" w:rsidP="00E11049">
            <w:pPr>
              <w:widowControl/>
              <w:snapToGrid w:val="0"/>
              <w:spacing w:beforeLines="20" w:afterLines="20"/>
              <w:jc w:val="left"/>
              <w:rPr>
                <w:rFonts w:ascii="Arial" w:eastAsia="ＭＳ Ｐゴシック" w:hAnsi="Arial" w:cs="ＭＳ Ｐゴシック" w:hint="eastAsia"/>
                <w:kern w:val="0"/>
                <w:sz w:val="18"/>
                <w:szCs w:val="18"/>
              </w:rPr>
            </w:pPr>
            <w:r w:rsidRPr="00B33728">
              <w:rPr>
                <w:rFonts w:ascii="Arial" w:eastAsia="ＭＳ Ｐゴシック" w:hAnsi="Arial" w:cs="ＭＳ Ｐゴシック" w:hint="eastAsia"/>
                <w:kern w:val="0"/>
                <w:sz w:val="18"/>
                <w:szCs w:val="18"/>
              </w:rPr>
              <w:t>認証接続システムの認証接続に係る責任を有する本学の職員</w:t>
            </w:r>
            <w:r>
              <w:rPr>
                <w:rFonts w:ascii="Arial" w:eastAsia="ＭＳ Ｐゴシック" w:hAnsi="Arial" w:cs="ＭＳ Ｐゴシック" w:hint="eastAsia"/>
                <w:kern w:val="0"/>
                <w:sz w:val="18"/>
                <w:szCs w:val="18"/>
              </w:rPr>
              <w:t>をいう</w:t>
            </w:r>
            <w:r w:rsidRPr="00B33728">
              <w:rPr>
                <w:rFonts w:ascii="Arial" w:eastAsia="ＭＳ Ｐゴシック" w:hAnsi="Arial" w:cs="ＭＳ Ｐゴシック" w:hint="eastAsia"/>
                <w:kern w:val="0"/>
                <w:sz w:val="18"/>
                <w:szCs w:val="18"/>
              </w:rPr>
              <w: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B33728" w:rsidRPr="00B33728" w:rsidRDefault="00B33728" w:rsidP="00E11049">
            <w:pPr>
              <w:widowControl/>
              <w:snapToGrid w:val="0"/>
              <w:spacing w:beforeLines="20" w:afterLines="20"/>
              <w:jc w:val="center"/>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C2601</w:t>
            </w:r>
          </w:p>
        </w:tc>
      </w:tr>
      <w:tr w:rsidR="004D18F3" w:rsidRPr="00F1253A" w:rsidTr="00B76A4A">
        <w:trPr>
          <w:trHeight w:val="900"/>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ひ</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BCP</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 xml:space="preserve">Business Continuity Plan: </w:t>
            </w:r>
            <w:r w:rsidRPr="00F1253A">
              <w:rPr>
                <w:rFonts w:ascii="Arial" w:eastAsia="ＭＳ Ｐゴシック" w:hAnsi="ＭＳ Ｐゴシック" w:cs="ＭＳ Ｐゴシック" w:hint="eastAsia"/>
                <w:kern w:val="0"/>
                <w:sz w:val="18"/>
                <w:szCs w:val="18"/>
              </w:rPr>
              <w:t>事業継続計画</w:t>
            </w:r>
            <w:r w:rsidRPr="00F1253A">
              <w:rPr>
                <w:rFonts w:ascii="Arial" w:eastAsia="ＭＳ Ｐゴシック" w:hAnsi="Arial" w:cs="ＭＳ Ｐゴシック" w:hint="eastAsia"/>
                <w:kern w:val="0"/>
                <w:sz w:val="18"/>
                <w:szCs w:val="18"/>
              </w:rPr>
              <w: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組織において特定する事業の継続に支障を来すと想定される自然災害、人的災害・事故、機器の障害等の事態に組織が適切に対応し目標とする事業継続性の確保を図るために当該組織において策定する、事態の予防及び事態発生後の事業の維持並びに復旧に係る計画をいう。狭義には、このうちの事態発生後の事業の維持を主とした計画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B76A4A">
        <w:trPr>
          <w:trHeight w:val="205"/>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非常事態</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本学情報システムの運用に関するインシデントのうち特に緊急性を要するものをいう。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C2102</w:t>
            </w:r>
          </w:p>
        </w:tc>
      </w:tr>
      <w:tr w:rsidR="006B3335" w:rsidRPr="00F1253A" w:rsidTr="00B76A4A">
        <w:trPr>
          <w:trHeight w:val="849"/>
        </w:trPr>
        <w:tc>
          <w:tcPr>
            <w:tcW w:w="294" w:type="dxa"/>
            <w:tcBorders>
              <w:left w:val="single" w:sz="4" w:space="0" w:color="auto"/>
              <w:bottom w:val="single" w:sz="4" w:space="0" w:color="auto"/>
              <w:right w:val="single" w:sz="4" w:space="0" w:color="auto"/>
            </w:tcBorders>
            <w:shd w:val="clear" w:color="auto" w:fill="auto"/>
          </w:tcPr>
          <w:p w:rsidR="006B3335" w:rsidRPr="00F1253A" w:rsidRDefault="006B3335"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6B3335" w:rsidRPr="00F1253A" w:rsidRDefault="006B3335" w:rsidP="00E11049">
            <w:pPr>
              <w:widowControl/>
              <w:snapToGrid w:val="0"/>
              <w:spacing w:beforeLines="20" w:afterLines="20"/>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PIN</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6B3335" w:rsidRPr="00F1253A" w:rsidRDefault="006B3335" w:rsidP="00E11049">
            <w:pPr>
              <w:widowControl/>
              <w:snapToGrid w:val="0"/>
              <w:spacing w:beforeLines="20" w:afterLines="20"/>
              <w:jc w:val="left"/>
              <w:rPr>
                <w:rFonts w:ascii="Arial" w:eastAsia="ＭＳ Ｐゴシック" w:hAnsi="ＭＳ Ｐゴシック" w:cs="ＭＳ Ｐゴシック" w:hint="eastAsia"/>
                <w:kern w:val="0"/>
                <w:sz w:val="18"/>
                <w:szCs w:val="18"/>
              </w:rPr>
            </w:pPr>
            <w:r w:rsidRPr="006B3335">
              <w:rPr>
                <w:rFonts w:ascii="Arial" w:eastAsia="ＭＳ Ｐゴシック" w:hAnsi="ＭＳ Ｐゴシック" w:cs="ＭＳ Ｐゴシック" w:hint="eastAsia"/>
                <w:kern w:val="0"/>
                <w:sz w:val="18"/>
                <w:szCs w:val="18"/>
              </w:rPr>
              <w:t>電子証明書を格納した</w:t>
            </w:r>
            <w:r w:rsidRPr="006B3335">
              <w:rPr>
                <w:rFonts w:ascii="Arial" w:eastAsia="ＭＳ Ｐゴシック" w:hAnsi="ＭＳ Ｐゴシック" w:cs="ＭＳ Ｐゴシック" w:hint="eastAsia"/>
                <w:kern w:val="0"/>
                <w:sz w:val="18"/>
                <w:szCs w:val="18"/>
              </w:rPr>
              <w:t>IC</w:t>
            </w:r>
            <w:r w:rsidRPr="006B3335">
              <w:rPr>
                <w:rFonts w:ascii="Arial" w:eastAsia="ＭＳ Ｐゴシック" w:hAnsi="ＭＳ Ｐゴシック" w:cs="ＭＳ Ｐゴシック" w:hint="eastAsia"/>
                <w:kern w:val="0"/>
                <w:sz w:val="18"/>
                <w:szCs w:val="18"/>
              </w:rPr>
              <w:t>カードを使った主体認証時に使われる主体認証情報をいう。</w:t>
            </w:r>
            <w:r w:rsidR="00327CA4" w:rsidRPr="006B3335">
              <w:rPr>
                <w:rFonts w:ascii="Arial" w:eastAsia="ＭＳ Ｐゴシック" w:hAnsi="ＭＳ Ｐゴシック" w:cs="ＭＳ Ｐゴシック"/>
                <w:kern w:val="0"/>
                <w:sz w:val="18"/>
                <w:szCs w:val="18"/>
              </w:rPr>
              <w:t>Personal Identification Number</w:t>
            </w:r>
            <w:r w:rsidR="00327CA4">
              <w:rPr>
                <w:rFonts w:ascii="Arial" w:eastAsia="ＭＳ Ｐゴシック" w:hAnsi="ＭＳ Ｐゴシック"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6B3335" w:rsidRPr="00F1253A" w:rsidRDefault="006B3335" w:rsidP="00E11049">
            <w:pPr>
              <w:widowControl/>
              <w:snapToGrid w:val="0"/>
              <w:spacing w:beforeLines="20" w:afterLines="20"/>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C2601</w:t>
            </w:r>
          </w:p>
        </w:tc>
      </w:tr>
      <w:tr w:rsidR="004D18F3" w:rsidRPr="00F1253A" w:rsidTr="00F1253A">
        <w:trPr>
          <w:trHeight w:val="450"/>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lastRenderedPageBreak/>
              <w:t>ふ</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フィッシング（</w:t>
            </w:r>
            <w:r w:rsidRPr="00F1253A">
              <w:rPr>
                <w:rFonts w:ascii="Arial" w:eastAsia="ＭＳ Ｐゴシック" w:hAnsi="Arial" w:cs="ＭＳ Ｐゴシック" w:hint="eastAsia"/>
                <w:kern w:val="0"/>
                <w:sz w:val="18"/>
                <w:szCs w:val="18"/>
              </w:rPr>
              <w:t>phishing</w:t>
            </w:r>
            <w:r w:rsidRPr="00F1253A">
              <w:rPr>
                <w:rFonts w:ascii="Arial" w:eastAsia="ＭＳ Ｐゴシック" w:hAnsi="ＭＳ Ｐゴシック" w:cs="ＭＳ Ｐゴシック" w:hint="eastAsia"/>
                <w:kern w:val="0"/>
                <w:sz w:val="18"/>
                <w:szCs w:val="18"/>
              </w:rPr>
              <w: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8E627A"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悪意ある第三者等が、実在する機関等からのお知らせであるかのように偽装した電子メールを送りつけ、受け取った者にその電子メールに記載された</w:t>
            </w:r>
            <w:r w:rsidRPr="00F1253A">
              <w:rPr>
                <w:rFonts w:ascii="Arial" w:eastAsia="ＭＳ Ｐゴシック" w:hAnsi="Arial" w:cs="ＭＳ Ｐゴシック" w:hint="eastAsia"/>
                <w:kern w:val="0"/>
                <w:sz w:val="18"/>
                <w:szCs w:val="18"/>
              </w:rPr>
              <w:t xml:space="preserve">URL </w:t>
            </w:r>
            <w:r w:rsidRPr="00F1253A">
              <w:rPr>
                <w:rFonts w:ascii="Arial" w:eastAsia="ＭＳ Ｐゴシック" w:hAnsi="ＭＳ Ｐゴシック" w:cs="ＭＳ Ｐゴシック" w:hint="eastAsia"/>
                <w:kern w:val="0"/>
                <w:sz w:val="18"/>
                <w:szCs w:val="18"/>
              </w:rPr>
              <w:t>をクリックさせ、あらかじめ用意された偽のウェブサイトに誘導し、</w:t>
            </w:r>
            <w:r w:rsidRPr="00F1253A">
              <w:rPr>
                <w:rFonts w:ascii="Arial" w:eastAsia="ＭＳ Ｐゴシック" w:hAnsi="Arial" w:cs="ＭＳ Ｐゴシック" w:hint="eastAsia"/>
                <w:kern w:val="0"/>
                <w:sz w:val="18"/>
                <w:szCs w:val="18"/>
              </w:rPr>
              <w:t>ID</w:t>
            </w:r>
            <w:r w:rsidRPr="00F1253A">
              <w:rPr>
                <w:rFonts w:ascii="Arial" w:eastAsia="ＭＳ Ｐゴシック" w:hAnsi="ＭＳ Ｐゴシック" w:cs="ＭＳ Ｐゴシック" w:hint="eastAsia"/>
                <w:kern w:val="0"/>
                <w:sz w:val="18"/>
                <w:szCs w:val="18"/>
              </w:rPr>
              <w:t>、パスワード、その他重要な情報を記入させて、情報を窃取するという行為である</w:t>
            </w:r>
            <w:r w:rsidR="004D18F3"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8E627A"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C2102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A11102">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VPN</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暗号技術等を利用し、インターネットなどの公衆回線を私設通信回線として広域化するための技術をいう。</w:t>
            </w:r>
            <w:r w:rsidR="00A11102" w:rsidRPr="00F1253A">
              <w:rPr>
                <w:rFonts w:ascii="Arial" w:eastAsia="ＭＳ Ｐゴシック" w:hAnsi="Arial" w:cs="ＭＳ Ｐゴシック" w:hint="eastAsia"/>
                <w:kern w:val="0"/>
                <w:sz w:val="18"/>
                <w:szCs w:val="18"/>
              </w:rPr>
              <w:t>Virtual Private Network</w:t>
            </w:r>
            <w:r w:rsidR="00A11102">
              <w:rPr>
                <w:rFonts w:ascii="Arial" w:eastAsia="ＭＳ Ｐゴシック" w:hAnsi="Arial"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不正プログラム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コンピュータウイルス、ワーム（他のプログラムに寄生せず単体で自己増殖するプログラム）、スパイウェア（プログラムの使用者の意図に反して様々な情報を収集するプログラム）等の、情報システムを利用する者が意図しない結果を当該情報システムにもたらすプログラムの総称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19180F">
        <w:trPr>
          <w:trHeight w:val="259"/>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6C0B51" w:rsidRDefault="004D18F3" w:rsidP="00E11049">
            <w:pPr>
              <w:widowControl/>
              <w:snapToGrid w:val="0"/>
              <w:spacing w:beforeLines="20" w:afterLines="20"/>
              <w:jc w:val="left"/>
              <w:rPr>
                <w:rFonts w:ascii="Arial" w:eastAsia="ＭＳ Ｐゴシック" w:hAnsi="Arial" w:cs="ＭＳ Ｐゴシック"/>
                <w:spacing w:val="-6"/>
                <w:kern w:val="0"/>
                <w:sz w:val="18"/>
                <w:szCs w:val="18"/>
              </w:rPr>
            </w:pPr>
            <w:r w:rsidRPr="006C0B51">
              <w:rPr>
                <w:rFonts w:ascii="Arial" w:eastAsia="ＭＳ Ｐゴシック" w:hAnsi="ＭＳ Ｐゴシック" w:cs="ＭＳ Ｐゴシック" w:hint="eastAsia"/>
                <w:spacing w:val="-6"/>
                <w:kern w:val="0"/>
                <w:sz w:val="18"/>
                <w:szCs w:val="18"/>
              </w:rPr>
              <w:t>不正プログラム定義ファイル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不正プログラム対策ソフトウェアが不正プログラムを判別するために利用するデータをいう。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675"/>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物理的インシデント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地震等の天災、火災、事故、盗難等によるネットワークを構成する機器や回線の物理的損壊や滅失及びその他の物理的原因による情報システムやネットワークの機能不全や障害等、情報セキュリティの確保が困難な事由の発生およびそのおそれを言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4D18F3" w:rsidRPr="00F1253A" w:rsidTr="00F1253A">
        <w:trPr>
          <w:trHeight w:val="225"/>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踏み台</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悪意ある第三者によって不正アクセスや迷惑メール配信の中継地点に利用されている情報システムのことをいう。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98"/>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ほ</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ポリシー</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本学が定める「</w:t>
            </w:r>
            <w:r w:rsidRPr="00F1253A">
              <w:rPr>
                <w:rFonts w:ascii="Arial" w:eastAsia="ＭＳ Ｐゴシック" w:hAnsi="Arial" w:cs="ＭＳ Ｐゴシック" w:hint="eastAsia"/>
                <w:kern w:val="0"/>
                <w:sz w:val="18"/>
                <w:szCs w:val="18"/>
              </w:rPr>
              <w:t xml:space="preserve">C1000 </w:t>
            </w:r>
            <w:r w:rsidRPr="00F1253A">
              <w:rPr>
                <w:rFonts w:ascii="Arial" w:eastAsia="ＭＳ Ｐゴシック" w:hAnsi="ＭＳ Ｐゴシック" w:cs="ＭＳ Ｐゴシック" w:hint="eastAsia"/>
                <w:kern w:val="0"/>
                <w:sz w:val="18"/>
                <w:szCs w:val="18"/>
              </w:rPr>
              <w:t>情報システム運用基本方針」及び「</w:t>
            </w:r>
            <w:r w:rsidRPr="00F1253A">
              <w:rPr>
                <w:rFonts w:ascii="Arial" w:eastAsia="ＭＳ Ｐゴシック" w:hAnsi="Arial" w:cs="ＭＳ Ｐゴシック" w:hint="eastAsia"/>
                <w:kern w:val="0"/>
                <w:sz w:val="18"/>
                <w:szCs w:val="18"/>
              </w:rPr>
              <w:t xml:space="preserve">C1001 </w:t>
            </w:r>
            <w:r w:rsidRPr="00F1253A">
              <w:rPr>
                <w:rFonts w:ascii="Arial" w:eastAsia="ＭＳ Ｐゴシック" w:hAnsi="ＭＳ Ｐゴシック" w:cs="ＭＳ Ｐゴシック" w:hint="eastAsia"/>
                <w:kern w:val="0"/>
                <w:sz w:val="18"/>
                <w:szCs w:val="18"/>
              </w:rPr>
              <w:t>情報システム運用基本規程」をいう。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本学支給以外の</w:t>
            </w:r>
            <w:r w:rsidR="00782071" w:rsidRPr="00F1253A">
              <w:rPr>
                <w:rFonts w:ascii="Arial" w:eastAsia="ＭＳ Ｐゴシック" w:hAnsi="ＭＳ Ｐゴシック" w:cs="ＭＳ Ｐゴシック" w:hint="eastAsia"/>
                <w:kern w:val="0"/>
                <w:sz w:val="18"/>
                <w:szCs w:val="18"/>
              </w:rPr>
              <w:t>端末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本学が支給する</w:t>
            </w:r>
            <w:r w:rsidR="00782071" w:rsidRPr="00F1253A">
              <w:rPr>
                <w:rFonts w:ascii="Arial" w:eastAsia="ＭＳ Ｐゴシック" w:hAnsi="ＭＳ Ｐゴシック" w:cs="ＭＳ Ｐゴシック" w:hint="eastAsia"/>
                <w:kern w:val="0"/>
                <w:sz w:val="18"/>
                <w:szCs w:val="18"/>
              </w:rPr>
              <w:t>端末</w:t>
            </w:r>
            <w:r w:rsidRPr="00F1253A">
              <w:rPr>
                <w:rFonts w:ascii="Arial" w:eastAsia="ＭＳ Ｐゴシック" w:hAnsi="ＭＳ Ｐゴシック" w:cs="ＭＳ Ｐゴシック" w:hint="eastAsia"/>
                <w:kern w:val="0"/>
                <w:sz w:val="18"/>
                <w:szCs w:val="18"/>
              </w:rPr>
              <w:t>の</w:t>
            </w:r>
            <w:r w:rsidR="00782071" w:rsidRPr="00F1253A">
              <w:rPr>
                <w:rFonts w:ascii="Arial" w:eastAsia="ＭＳ Ｐゴシック" w:hAnsi="ＭＳ Ｐゴシック" w:cs="ＭＳ Ｐゴシック" w:hint="eastAsia"/>
                <w:kern w:val="0"/>
                <w:sz w:val="18"/>
                <w:szCs w:val="18"/>
              </w:rPr>
              <w:t>端末</w:t>
            </w:r>
            <w:r w:rsidRPr="00F1253A">
              <w:rPr>
                <w:rFonts w:ascii="Arial" w:eastAsia="ＭＳ Ｐゴシック" w:hAnsi="ＭＳ Ｐゴシック" w:cs="ＭＳ Ｐゴシック" w:hint="eastAsia"/>
                <w:kern w:val="0"/>
                <w:sz w:val="18"/>
                <w:szCs w:val="18"/>
              </w:rPr>
              <w:t>をいう。いわゆる私物の</w:t>
            </w:r>
            <w:r w:rsidRPr="00F1253A">
              <w:rPr>
                <w:rFonts w:ascii="Arial" w:eastAsia="ＭＳ Ｐゴシック" w:hAnsi="Arial" w:cs="ＭＳ Ｐゴシック" w:hint="eastAsia"/>
                <w:kern w:val="0"/>
                <w:sz w:val="18"/>
                <w:szCs w:val="18"/>
              </w:rPr>
              <w:t>PC</w:t>
            </w:r>
            <w:r w:rsidRPr="00F1253A">
              <w:rPr>
                <w:rFonts w:ascii="Arial" w:eastAsia="ＭＳ Ｐゴシック" w:hAnsi="ＭＳ Ｐゴシック" w:cs="ＭＳ Ｐゴシック" w:hint="eastAsia"/>
                <w:kern w:val="0"/>
                <w:sz w:val="18"/>
                <w:szCs w:val="18"/>
              </w:rPr>
              <w:t>のほか、本学への出向者に対して出向元組織が提供する</w:t>
            </w:r>
            <w:r w:rsidR="00782071" w:rsidRPr="00F1253A">
              <w:rPr>
                <w:rFonts w:ascii="Arial" w:eastAsia="ＭＳ Ｐゴシック" w:hAnsi="ＭＳ Ｐゴシック" w:cs="ＭＳ Ｐゴシック" w:hint="eastAsia"/>
                <w:kern w:val="0"/>
                <w:sz w:val="18"/>
                <w:szCs w:val="18"/>
              </w:rPr>
              <w:t>端末も</w:t>
            </w:r>
            <w:r w:rsidRPr="00F1253A">
              <w:rPr>
                <w:rFonts w:ascii="Arial" w:eastAsia="ＭＳ Ｐゴシック" w:hAnsi="ＭＳ Ｐゴシック" w:cs="ＭＳ Ｐゴシック" w:hint="eastAsia"/>
                <w:kern w:val="0"/>
                <w:sz w:val="18"/>
                <w:szCs w:val="18"/>
              </w:rPr>
              <w:t>含むものとする。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333491"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4D18F3" w:rsidRPr="00F1253A" w:rsidTr="00F1253A">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ま</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MAC</w:t>
            </w:r>
            <w:r w:rsidRPr="00F1253A">
              <w:rPr>
                <w:rFonts w:ascii="Arial" w:eastAsia="ＭＳ Ｐゴシック" w:hAnsi="ＭＳ Ｐゴシック" w:cs="ＭＳ Ｐゴシック" w:hint="eastAsia"/>
                <w:kern w:val="0"/>
                <w:sz w:val="18"/>
                <w:szCs w:val="18"/>
              </w:rPr>
              <w:t>アドレス</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機器等が備える有線</w:t>
            </w:r>
            <w:r w:rsidRPr="00F1253A">
              <w:rPr>
                <w:rFonts w:ascii="Arial" w:eastAsia="ＭＳ Ｐゴシック" w:hAnsi="Arial" w:cs="ＭＳ Ｐゴシック" w:hint="eastAsia"/>
                <w:kern w:val="0"/>
                <w:sz w:val="18"/>
                <w:szCs w:val="18"/>
              </w:rPr>
              <w:t xml:space="preserve">LAN </w:t>
            </w:r>
            <w:r w:rsidRPr="00F1253A">
              <w:rPr>
                <w:rFonts w:ascii="Arial" w:eastAsia="ＭＳ Ｐゴシック" w:hAnsi="ＭＳ Ｐゴシック" w:cs="ＭＳ Ｐゴシック" w:hint="eastAsia"/>
                <w:kern w:val="0"/>
                <w:sz w:val="18"/>
                <w:szCs w:val="18"/>
              </w:rPr>
              <w:t>や無線</w:t>
            </w:r>
            <w:r w:rsidRPr="00F1253A">
              <w:rPr>
                <w:rFonts w:ascii="Arial" w:eastAsia="ＭＳ Ｐゴシック" w:hAnsi="Arial" w:cs="ＭＳ Ｐゴシック" w:hint="eastAsia"/>
                <w:kern w:val="0"/>
                <w:sz w:val="18"/>
                <w:szCs w:val="18"/>
              </w:rPr>
              <w:t xml:space="preserve">LAN </w:t>
            </w:r>
            <w:r w:rsidRPr="00F1253A">
              <w:rPr>
                <w:rFonts w:ascii="Arial" w:eastAsia="ＭＳ Ｐゴシック" w:hAnsi="ＭＳ Ｐゴシック" w:cs="ＭＳ Ｐゴシック" w:hint="eastAsia"/>
                <w:kern w:val="0"/>
                <w:sz w:val="18"/>
                <w:szCs w:val="18"/>
              </w:rPr>
              <w:t>のネットワークインタフェースに割り当てられる固有の認識番号である。識別番号は、各ハードウェアベンダを示す番号と、ハードウェアベンダが独自に割り当てる番号の組み合わせによって表される。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547"/>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む</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無線</w:t>
            </w:r>
            <w:r w:rsidRPr="00F1253A">
              <w:rPr>
                <w:rFonts w:ascii="Arial" w:eastAsia="ＭＳ Ｐゴシック" w:hAnsi="Arial" w:cs="ＭＳ Ｐゴシック" w:hint="eastAsia"/>
                <w:kern w:val="0"/>
                <w:sz w:val="18"/>
                <w:szCs w:val="18"/>
              </w:rPr>
              <w:t>LAN</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IEEE802.11a</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802.11b</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802.11g</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802.11n</w:t>
            </w:r>
            <w:r w:rsidRPr="00F1253A">
              <w:rPr>
                <w:rFonts w:ascii="Arial" w:eastAsia="ＭＳ Ｐゴシック" w:hAnsi="ＭＳ Ｐゴシック" w:cs="ＭＳ Ｐゴシック" w:hint="eastAsia"/>
                <w:kern w:val="0"/>
                <w:sz w:val="18"/>
                <w:szCs w:val="18"/>
              </w:rPr>
              <w:t>等の規格により、無線通信で情報を送受信する通信回線をいう。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C36F90" w:rsidRPr="00F1253A" w:rsidTr="00F1253A">
        <w:trPr>
          <w:trHeight w:val="1125"/>
        </w:trPr>
        <w:tc>
          <w:tcPr>
            <w:tcW w:w="294" w:type="dxa"/>
            <w:tcBorders>
              <w:top w:val="single" w:sz="4" w:space="0" w:color="auto"/>
              <w:left w:val="single" w:sz="4" w:space="0" w:color="auto"/>
              <w:bottom w:val="single" w:sz="4" w:space="0" w:color="auto"/>
              <w:right w:val="single" w:sz="4" w:space="0" w:color="auto"/>
            </w:tcBorders>
            <w:shd w:val="clear" w:color="auto" w:fill="auto"/>
          </w:tcPr>
          <w:p w:rsidR="00C36F90" w:rsidRPr="00F1253A" w:rsidRDefault="00C36F90"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め</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36F90" w:rsidRPr="00F1253A" w:rsidRDefault="00C36F90"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明示等</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C36F90" w:rsidRPr="00F1253A" w:rsidRDefault="00C36F90"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を取り扱う全ての者が当該情報の格付について共通の認識となるようにする措置をいう。明示等には、情報ごとに格付を記載することによる明示のほか、当該情報の格付に係る認識が共通となるその他の措置も含まれる。その他の措置の例としては、特定の情報システムに記録される情報について、その格付を情報システムの規程等に明記するとともに、当該情報システムを利用する全ての者に周知すること等が挙げら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C36F90" w:rsidRPr="00F1253A" w:rsidRDefault="00C36F90"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F1253A">
        <w:trPr>
          <w:trHeight w:val="190"/>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も</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モバイル端末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端末のうち、業務上の必要に応じて移動させて使用することを目的としたものをいい、端末の形態は問わない。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B76A4A">
        <w:trPr>
          <w:trHeight w:val="1180"/>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や</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約款による外部サービス</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民間事業者等の学外の組織が約款に基づきインターネット上で提供する情報処理サービスであって、当該サービスを提供するサーバ装置において利用者が情報の作成、保存、送信等を行うものをいう。ただし、利用者が必要とする情報セキュリティに関する十分な条件設定の余地があるものを除く。</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7A3EF0"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w:t>
            </w:r>
            <w:r w:rsidRPr="00F1253A">
              <w:rPr>
                <w:rFonts w:ascii="Arial" w:eastAsia="ＭＳ Ｐゴシック" w:hAnsi="Arial" w:cs="ＭＳ Ｐゴシック" w:hint="eastAsia"/>
                <w:kern w:val="0"/>
                <w:sz w:val="18"/>
                <w:szCs w:val="18"/>
              </w:rPr>
              <w:t>1</w:t>
            </w:r>
          </w:p>
        </w:tc>
      </w:tr>
      <w:tr w:rsidR="004D18F3" w:rsidRPr="00F1253A" w:rsidTr="00B76A4A">
        <w:trPr>
          <w:trHeight w:val="479"/>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ゆ</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A11102">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URI</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A11102" w:rsidRPr="0019180F" w:rsidRDefault="004D18F3" w:rsidP="00E11049">
            <w:pPr>
              <w:widowControl/>
              <w:snapToGrid w:val="0"/>
              <w:spacing w:beforeLines="20" w:afterLines="20"/>
              <w:jc w:val="left"/>
              <w:rPr>
                <w:rFonts w:ascii="Arial" w:eastAsia="ＭＳ Ｐゴシック" w:hAnsi="ＭＳ Ｐゴシック" w:cs="ＭＳ Ｐゴシック"/>
                <w:kern w:val="0"/>
                <w:sz w:val="18"/>
                <w:szCs w:val="18"/>
              </w:rPr>
            </w:pPr>
            <w:r w:rsidRPr="00F1253A">
              <w:rPr>
                <w:rFonts w:ascii="Arial" w:eastAsia="ＭＳ Ｐゴシック" w:hAnsi="Arial" w:cs="ＭＳ Ｐゴシック" w:hint="eastAsia"/>
                <w:kern w:val="0"/>
                <w:sz w:val="18"/>
                <w:szCs w:val="18"/>
              </w:rPr>
              <w:t>http://wwww.example.com/</w:t>
            </w:r>
            <w:r w:rsidRPr="00F1253A">
              <w:rPr>
                <w:rFonts w:ascii="Arial" w:eastAsia="ＭＳ Ｐゴシック" w:hAnsi="ＭＳ Ｐゴシック" w:cs="ＭＳ Ｐゴシック" w:hint="eastAsia"/>
                <w:kern w:val="0"/>
                <w:sz w:val="18"/>
                <w:szCs w:val="18"/>
              </w:rPr>
              <w:t>のようなウェブサイトをアクセスするためのキーとなる情報。</w:t>
            </w:r>
            <w:r w:rsidRPr="00F1253A">
              <w:rPr>
                <w:rFonts w:ascii="Arial" w:eastAsia="ＭＳ Ｐゴシック" w:hAnsi="Arial" w:cs="ＭＳ Ｐゴシック" w:hint="eastAsia"/>
                <w:kern w:val="0"/>
                <w:sz w:val="18"/>
                <w:szCs w:val="18"/>
              </w:rPr>
              <w:t>URL</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Universal Resource Locator</w:t>
            </w:r>
            <w:r w:rsidRPr="00F1253A">
              <w:rPr>
                <w:rFonts w:ascii="Arial" w:eastAsia="ＭＳ Ｐゴシック" w:hAnsi="ＭＳ Ｐゴシック" w:cs="ＭＳ Ｐゴシック" w:hint="eastAsia"/>
                <w:kern w:val="0"/>
                <w:sz w:val="18"/>
                <w:szCs w:val="18"/>
              </w:rPr>
              <w:t>）と呼ぶことも普通におこなわれている。</w:t>
            </w:r>
            <w:r w:rsidR="0019180F">
              <w:rPr>
                <w:rFonts w:ascii="Arial" w:eastAsia="ＭＳ Ｐゴシック" w:hAnsi="ＭＳ Ｐゴシック" w:cs="ＭＳ Ｐゴシック" w:hint="eastAsia"/>
                <w:kern w:val="0"/>
                <w:sz w:val="18"/>
                <w:szCs w:val="18"/>
              </w:rPr>
              <w:br/>
            </w:r>
            <w:r w:rsidR="00A11102" w:rsidRPr="00F1253A">
              <w:rPr>
                <w:rFonts w:ascii="Arial" w:eastAsia="ＭＳ Ｐゴシック" w:hAnsi="Arial" w:cs="ＭＳ Ｐゴシック" w:hint="eastAsia"/>
                <w:kern w:val="0"/>
                <w:sz w:val="18"/>
                <w:szCs w:val="18"/>
              </w:rPr>
              <w:t>Universal Resource Identifier</w:t>
            </w:r>
            <w:r w:rsidR="00A11102">
              <w:rPr>
                <w:rFonts w:ascii="Arial" w:eastAsia="ＭＳ Ｐゴシック" w:hAnsi="Arial"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7A3EF0"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w:t>
            </w:r>
          </w:p>
        </w:tc>
      </w:tr>
      <w:tr w:rsidR="004D18F3" w:rsidRPr="00F1253A" w:rsidTr="00B76A4A">
        <w:trPr>
          <w:trHeight w:val="496"/>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A11102">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URL</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A11102" w:rsidRPr="0019180F" w:rsidRDefault="004D18F3" w:rsidP="00E11049">
            <w:pPr>
              <w:widowControl/>
              <w:snapToGrid w:val="0"/>
              <w:spacing w:beforeLines="20" w:afterLines="20"/>
              <w:jc w:val="left"/>
              <w:rPr>
                <w:rFonts w:ascii="Arial" w:eastAsia="ＭＳ Ｐゴシック" w:hAnsi="ＭＳ Ｐゴシック" w:cs="ＭＳ Ｐゴシック"/>
                <w:kern w:val="0"/>
                <w:sz w:val="18"/>
                <w:szCs w:val="18"/>
              </w:rPr>
            </w:pPr>
            <w:r w:rsidRPr="00F1253A">
              <w:rPr>
                <w:rFonts w:ascii="Arial" w:eastAsia="ＭＳ Ｐゴシック" w:hAnsi="Arial" w:cs="ＭＳ Ｐゴシック" w:hint="eastAsia"/>
                <w:kern w:val="0"/>
                <w:sz w:val="18"/>
                <w:szCs w:val="18"/>
              </w:rPr>
              <w:t>http://wwww.example.com/</w:t>
            </w:r>
            <w:r w:rsidRPr="00F1253A">
              <w:rPr>
                <w:rFonts w:ascii="Arial" w:eastAsia="ＭＳ Ｐゴシック" w:hAnsi="ＭＳ Ｐゴシック" w:cs="ＭＳ Ｐゴシック" w:hint="eastAsia"/>
                <w:kern w:val="0"/>
                <w:sz w:val="18"/>
                <w:szCs w:val="18"/>
              </w:rPr>
              <w:t>のようなウェブサイトをアクセスするためのキーとなる情報。</w:t>
            </w:r>
            <w:r w:rsidRPr="00F1253A">
              <w:rPr>
                <w:rFonts w:ascii="Arial" w:eastAsia="ＭＳ Ｐゴシック" w:hAnsi="Arial" w:cs="ＭＳ Ｐゴシック" w:hint="eastAsia"/>
                <w:kern w:val="0"/>
                <w:sz w:val="18"/>
                <w:szCs w:val="18"/>
              </w:rPr>
              <w:t>URI</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Universal Resource Identifier</w:t>
            </w:r>
            <w:r w:rsidRPr="00F1253A">
              <w:rPr>
                <w:rFonts w:ascii="Arial" w:eastAsia="ＭＳ Ｐゴシック" w:hAnsi="ＭＳ Ｐゴシック" w:cs="ＭＳ Ｐゴシック" w:hint="eastAsia"/>
                <w:kern w:val="0"/>
                <w:sz w:val="18"/>
                <w:szCs w:val="18"/>
              </w:rPr>
              <w:t>）と呼ぶこともある。</w:t>
            </w:r>
            <w:r w:rsidR="0019180F">
              <w:rPr>
                <w:rFonts w:ascii="Arial" w:eastAsia="ＭＳ Ｐゴシック" w:hAnsi="ＭＳ Ｐゴシック" w:cs="ＭＳ Ｐゴシック" w:hint="eastAsia"/>
                <w:kern w:val="0"/>
                <w:sz w:val="18"/>
                <w:szCs w:val="18"/>
              </w:rPr>
              <w:br/>
            </w:r>
            <w:r w:rsidR="00A11102" w:rsidRPr="00F1253A">
              <w:rPr>
                <w:rFonts w:ascii="Arial" w:eastAsia="ＭＳ Ｐゴシック" w:hAnsi="Arial" w:cs="ＭＳ Ｐゴシック" w:hint="eastAsia"/>
                <w:kern w:val="0"/>
                <w:sz w:val="18"/>
                <w:szCs w:val="18"/>
              </w:rPr>
              <w:t>Universal Resource Locator</w:t>
            </w:r>
            <w:r w:rsidR="00A11102">
              <w:rPr>
                <w:rFonts w:ascii="Arial" w:eastAsia="ＭＳ Ｐゴシック" w:hAnsi="Arial"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7A3EF0"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w:t>
            </w:r>
          </w:p>
        </w:tc>
      </w:tr>
      <w:tr w:rsidR="004D18F3" w:rsidRPr="00F1253A" w:rsidTr="00B76A4A">
        <w:trPr>
          <w:trHeight w:val="225"/>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よ</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要安定情報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4D18F3" w:rsidRPr="00F1253A" w:rsidTr="00B76A4A">
        <w:trPr>
          <w:trHeight w:val="225"/>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要管理対策区域</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本学が管理する施設等（外部の組織から借用している施設等を含む。）本学の管理下にある区域であって、取り扱う情報を保護するために、施設及び環境に係る対策が必要な区域をいう。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C2501</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要機密情報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機密性２情報及び機密性３情報をいう。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要保護情報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要機密情報、要保全情報及び要安定情報をいう。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4D18F3" w:rsidRPr="00F1253A" w:rsidTr="00F1253A">
        <w:trPr>
          <w:trHeight w:val="225"/>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要保全情報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4D18F3" w:rsidRPr="00F1253A" w:rsidTr="00F1253A">
        <w:trPr>
          <w:trHeight w:val="407"/>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り</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リスク</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目的に対する不確かさの影響をいう。ある事象（周辺状況の変化を含む。）の結果とその発生の起こりやすさとの組合せとして表現されることが多い。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A11102" w:rsidRPr="00F1253A" w:rsidTr="00A11102">
        <w:trPr>
          <w:trHeight w:val="279"/>
        </w:trPr>
        <w:tc>
          <w:tcPr>
            <w:tcW w:w="294" w:type="dxa"/>
            <w:tcBorders>
              <w:left w:val="single" w:sz="4" w:space="0" w:color="auto"/>
              <w:right w:val="single" w:sz="4" w:space="0" w:color="auto"/>
            </w:tcBorders>
            <w:shd w:val="clear" w:color="auto" w:fill="auto"/>
          </w:tcPr>
          <w:p w:rsidR="00A11102" w:rsidRPr="00F1253A" w:rsidRDefault="00A11102" w:rsidP="00A11102">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A11102" w:rsidRPr="00F1253A" w:rsidRDefault="00A11102" w:rsidP="00A11102">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w:t>
            </w:r>
          </w:p>
        </w:tc>
        <w:tc>
          <w:tcPr>
            <w:tcW w:w="6790" w:type="dxa"/>
            <w:tcBorders>
              <w:top w:val="single" w:sz="4" w:space="0" w:color="auto"/>
              <w:left w:val="single" w:sz="4" w:space="0" w:color="auto"/>
              <w:right w:val="single" w:sz="4" w:space="0" w:color="auto"/>
            </w:tcBorders>
            <w:shd w:val="clear" w:color="auto" w:fill="auto"/>
            <w:vAlign w:val="center"/>
          </w:tcPr>
          <w:p w:rsidR="00A11102" w:rsidRPr="00F1253A" w:rsidRDefault="00A11102" w:rsidP="00A11102">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教職員等及び学生等で、本学情報システムを利用する許可を受けて利用するものをいう。</w:t>
            </w:r>
          </w:p>
        </w:tc>
        <w:tc>
          <w:tcPr>
            <w:tcW w:w="901" w:type="dxa"/>
            <w:tcBorders>
              <w:top w:val="single" w:sz="4" w:space="0" w:color="auto"/>
              <w:left w:val="single" w:sz="4" w:space="0" w:color="auto"/>
              <w:right w:val="single" w:sz="4" w:space="0" w:color="auto"/>
            </w:tcBorders>
            <w:shd w:val="clear" w:color="auto" w:fill="auto"/>
            <w:vAlign w:val="center"/>
          </w:tcPr>
          <w:p w:rsidR="00A11102" w:rsidRPr="00F1253A" w:rsidRDefault="00A11102" w:rsidP="00A11102">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利用者等</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5F4E7A" w:rsidP="00E11049">
            <w:pPr>
              <w:widowControl/>
              <w:snapToGrid w:val="0"/>
              <w:spacing w:beforeLines="20" w:afterLines="20"/>
              <w:jc w:val="left"/>
              <w:rPr>
                <w:rFonts w:ascii="Arial" w:eastAsia="ＭＳ Ｐゴシック" w:hAnsi="Arial" w:cs="ＭＳ Ｐゴシック"/>
                <w:kern w:val="0"/>
                <w:sz w:val="18"/>
                <w:szCs w:val="18"/>
              </w:rPr>
            </w:pPr>
            <w:r w:rsidRPr="005F4E7A">
              <w:rPr>
                <w:rFonts w:ascii="Arial" w:eastAsia="ＭＳ Ｐゴシック" w:hAnsi="Arial" w:cs="ＭＳ Ｐゴシック" w:hint="eastAsia"/>
                <w:kern w:val="0"/>
                <w:sz w:val="18"/>
                <w:szCs w:val="18"/>
              </w:rPr>
              <w:t>利用者及び臨時利用者のほか、本学情報システムを取り扱う者をいう。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A11102" w:rsidP="00E11049">
            <w:pPr>
              <w:widowControl/>
              <w:snapToGrid w:val="0"/>
              <w:spacing w:beforeLines="20" w:afterLines="20"/>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C2201</w:t>
            </w:r>
          </w:p>
        </w:tc>
      </w:tr>
      <w:tr w:rsidR="004D18F3"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臨時利用者</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教職員等及び学生等以外の者で、本学情報システムを臨時に利用する許可を受けて利用するものをいう。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る</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ルートヒントファイル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最初に名前解決を問合わせる</w:t>
            </w:r>
            <w:r w:rsidRPr="00F1253A">
              <w:rPr>
                <w:rFonts w:ascii="Arial" w:eastAsia="ＭＳ Ｐゴシック" w:hAnsi="Arial" w:cs="ＭＳ Ｐゴシック" w:hint="eastAsia"/>
                <w:kern w:val="0"/>
                <w:sz w:val="18"/>
                <w:szCs w:val="18"/>
              </w:rPr>
              <w:t xml:space="preserve">DNS </w:t>
            </w:r>
            <w:r w:rsidRPr="00F1253A">
              <w:rPr>
                <w:rFonts w:ascii="Arial" w:eastAsia="ＭＳ Ｐゴシック" w:hAnsi="ＭＳ Ｐゴシック" w:cs="ＭＳ Ｐゴシック" w:hint="eastAsia"/>
                <w:kern w:val="0"/>
                <w:sz w:val="18"/>
                <w:szCs w:val="18"/>
              </w:rPr>
              <w:t>コンテンツサーバ（以下「ルート</w:t>
            </w:r>
            <w:r w:rsidRPr="00F1253A">
              <w:rPr>
                <w:rFonts w:ascii="Arial" w:eastAsia="ＭＳ Ｐゴシック" w:hAnsi="Arial" w:cs="ＭＳ Ｐゴシック" w:hint="eastAsia"/>
                <w:kern w:val="0"/>
                <w:sz w:val="18"/>
                <w:szCs w:val="18"/>
              </w:rPr>
              <w:t>DNS</w:t>
            </w:r>
            <w:r w:rsidRPr="00F1253A">
              <w:rPr>
                <w:rFonts w:ascii="Arial" w:eastAsia="ＭＳ Ｐゴシック" w:hAnsi="ＭＳ Ｐゴシック" w:cs="ＭＳ Ｐゴシック" w:hint="eastAsia"/>
                <w:kern w:val="0"/>
                <w:sz w:val="18"/>
                <w:szCs w:val="18"/>
              </w:rPr>
              <w:t>」という。）の情報をいう。ルートヒントファイルには、ルート</w:t>
            </w:r>
            <w:r w:rsidRPr="00F1253A">
              <w:rPr>
                <w:rFonts w:ascii="Arial" w:eastAsia="ＭＳ Ｐゴシック" w:hAnsi="Arial" w:cs="ＭＳ Ｐゴシック" w:hint="eastAsia"/>
                <w:kern w:val="0"/>
                <w:sz w:val="18"/>
                <w:szCs w:val="18"/>
              </w:rPr>
              <w:t xml:space="preserve">DNS </w:t>
            </w:r>
            <w:r w:rsidRPr="00F1253A">
              <w:rPr>
                <w:rFonts w:ascii="Arial" w:eastAsia="ＭＳ Ｐゴシック" w:hAnsi="ＭＳ Ｐゴシック" w:cs="ＭＳ Ｐゴシック" w:hint="eastAsia"/>
                <w:kern w:val="0"/>
                <w:sz w:val="18"/>
                <w:szCs w:val="18"/>
              </w:rPr>
              <w:t>のサーバ名と</w:t>
            </w:r>
            <w:r w:rsidRPr="00F1253A">
              <w:rPr>
                <w:rFonts w:ascii="Arial" w:eastAsia="ＭＳ Ｐゴシック" w:hAnsi="Arial" w:cs="ＭＳ Ｐゴシック" w:hint="eastAsia"/>
                <w:kern w:val="0"/>
                <w:sz w:val="18"/>
                <w:szCs w:val="18"/>
              </w:rPr>
              <w:t xml:space="preserve">IP </w:t>
            </w:r>
            <w:r w:rsidRPr="00F1253A">
              <w:rPr>
                <w:rFonts w:ascii="Arial" w:eastAsia="ＭＳ Ｐゴシック" w:hAnsi="ＭＳ Ｐゴシック" w:cs="ＭＳ Ｐゴシック" w:hint="eastAsia"/>
                <w:kern w:val="0"/>
                <w:sz w:val="18"/>
                <w:szCs w:val="18"/>
              </w:rPr>
              <w:t>アドレスの組が記載されており、ルート</w:t>
            </w:r>
            <w:r w:rsidRPr="00F1253A">
              <w:rPr>
                <w:rFonts w:ascii="Arial" w:eastAsia="ＭＳ Ｐゴシック" w:hAnsi="Arial" w:cs="ＭＳ Ｐゴシック" w:hint="eastAsia"/>
                <w:kern w:val="0"/>
                <w:sz w:val="18"/>
                <w:szCs w:val="18"/>
              </w:rPr>
              <w:t xml:space="preserve">DNS </w:t>
            </w:r>
            <w:r w:rsidRPr="00F1253A">
              <w:rPr>
                <w:rFonts w:ascii="Arial" w:eastAsia="ＭＳ Ｐゴシック" w:hAnsi="ＭＳ Ｐゴシック" w:cs="ＭＳ Ｐゴシック" w:hint="eastAsia"/>
                <w:kern w:val="0"/>
                <w:sz w:val="18"/>
                <w:szCs w:val="18"/>
              </w:rPr>
              <w:t>の</w:t>
            </w:r>
            <w:r w:rsidRPr="00F1253A">
              <w:rPr>
                <w:rFonts w:ascii="Arial" w:eastAsia="ＭＳ Ｐゴシック" w:hAnsi="Arial" w:cs="ＭＳ Ｐゴシック" w:hint="eastAsia"/>
                <w:kern w:val="0"/>
                <w:sz w:val="18"/>
                <w:szCs w:val="18"/>
              </w:rPr>
              <w:t xml:space="preserve">IP </w:t>
            </w:r>
            <w:r w:rsidRPr="00F1253A">
              <w:rPr>
                <w:rFonts w:ascii="Arial" w:eastAsia="ＭＳ Ｐゴシック" w:hAnsi="ＭＳ Ｐゴシック" w:cs="ＭＳ Ｐゴシック" w:hint="eastAsia"/>
                <w:kern w:val="0"/>
                <w:sz w:val="18"/>
                <w:szCs w:val="18"/>
              </w:rPr>
              <w:t>アドレスが変更された場合はルートヒントファイルも変更される。ルートヒントファイルは</w:t>
            </w:r>
            <w:proofErr w:type="spellStart"/>
            <w:r w:rsidRPr="00F1253A">
              <w:rPr>
                <w:rFonts w:ascii="Arial" w:eastAsia="ＭＳ Ｐゴシック" w:hAnsi="Arial" w:cs="ＭＳ Ｐゴシック" w:hint="eastAsia"/>
                <w:kern w:val="0"/>
                <w:sz w:val="18"/>
                <w:szCs w:val="18"/>
              </w:rPr>
              <w:t>InterNIC</w:t>
            </w:r>
            <w:proofErr w:type="spellEnd"/>
            <w:r w:rsidRPr="00F1253A">
              <w:rPr>
                <w:rFonts w:ascii="Arial" w:eastAsia="ＭＳ Ｐゴシック" w:hAnsi="Arial" w:cs="ＭＳ Ｐゴシック" w:hint="eastAsia"/>
                <w:kern w:val="0"/>
                <w:sz w:val="18"/>
                <w:szCs w:val="18"/>
              </w:rPr>
              <w:t xml:space="preserve"> </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 xml:space="preserve">Internet </w:t>
            </w:r>
            <w:proofErr w:type="spellStart"/>
            <w:r w:rsidRPr="00F1253A">
              <w:rPr>
                <w:rFonts w:ascii="Arial" w:eastAsia="ＭＳ Ｐゴシック" w:hAnsi="Arial" w:cs="ＭＳ Ｐゴシック" w:hint="eastAsia"/>
                <w:kern w:val="0"/>
                <w:sz w:val="18"/>
                <w:szCs w:val="18"/>
              </w:rPr>
              <w:t>NetworkInformation</w:t>
            </w:r>
            <w:proofErr w:type="spellEnd"/>
            <w:r w:rsidRPr="00F1253A">
              <w:rPr>
                <w:rFonts w:ascii="Arial" w:eastAsia="ＭＳ Ｐゴシック" w:hAnsi="Arial" w:cs="ＭＳ Ｐゴシック" w:hint="eastAsia"/>
                <w:kern w:val="0"/>
                <w:sz w:val="18"/>
                <w:szCs w:val="18"/>
              </w:rPr>
              <w:t xml:space="preserve"> Center</w:t>
            </w:r>
            <w:r w:rsidRPr="00F1253A">
              <w:rPr>
                <w:rFonts w:ascii="Arial" w:eastAsia="ＭＳ Ｐゴシック" w:hAnsi="ＭＳ Ｐゴシック" w:cs="ＭＳ Ｐゴシック" w:hint="eastAsia"/>
                <w:kern w:val="0"/>
                <w:sz w:val="18"/>
                <w:szCs w:val="18"/>
              </w:rPr>
              <w:t>）のサイトから入手可能である。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675"/>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れ</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例外措置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がその実施に責任を持つ情報セキュリティ関係規程を遵守することが困難な状況で、大学事務の適正な遂行を継続するため、遵守事項とは異なる代替の方法を採用し、又は遵守事項を実施しないことについて合理的理由がある場合に、そのことについて申請し許可を得た上で適用する行為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C3101</w:t>
            </w:r>
          </w:p>
        </w:tc>
      </w:tr>
      <w:tr w:rsidR="004D18F3" w:rsidRPr="00F1253A" w:rsidTr="00F1253A">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ろ</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ログイン</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何らかの主体が主体認証を要求する行為をいう。ログインの後に主体認証が行われるため、ログインの段階ではその主体が正当であるとは限らない。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7A3EF0" w:rsidP="00E11049">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bl>
    <w:p w:rsidR="00546EA3" w:rsidRDefault="00546EA3" w:rsidP="00E944A1"/>
    <w:sectPr w:rsidR="00546EA3" w:rsidSect="00344A77">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958" w:rsidRDefault="00920958">
      <w:r>
        <w:separator/>
      </w:r>
    </w:p>
  </w:endnote>
  <w:endnote w:type="continuationSeparator" w:id="0">
    <w:p w:rsidR="00920958" w:rsidRDefault="009209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049" w:rsidRDefault="00E11049">
    <w:pPr>
      <w:pStyle w:val="af0"/>
      <w:jc w:val="center"/>
    </w:pPr>
    <w:fldSimple w:instr=" PAGE   \* MERGEFORMAT ">
      <w:r w:rsidR="00B76A4A" w:rsidRPr="00B76A4A">
        <w:rPr>
          <w:noProof/>
          <w:lang w:val="ja-JP"/>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049" w:rsidRDefault="00E11049" w:rsidP="00507847">
    <w:pPr>
      <w:pStyle w:val="af0"/>
      <w:framePr w:wrap="around" w:vAnchor="text" w:hAnchor="margin" w:xAlign="center" w:y="1"/>
      <w:rPr>
        <w:rStyle w:val="afa"/>
      </w:rPr>
    </w:pPr>
    <w:r>
      <w:rPr>
        <w:rStyle w:val="afa"/>
      </w:rPr>
      <w:fldChar w:fldCharType="begin"/>
    </w:r>
    <w:r>
      <w:rPr>
        <w:rStyle w:val="afa"/>
      </w:rPr>
      <w:instrText xml:space="preserve"> PAGE </w:instrText>
    </w:r>
    <w:r>
      <w:rPr>
        <w:rStyle w:val="afa"/>
      </w:rPr>
      <w:fldChar w:fldCharType="separate"/>
    </w:r>
    <w:r w:rsidR="00B76A4A">
      <w:rPr>
        <w:rStyle w:val="afa"/>
        <w:noProof/>
      </w:rPr>
      <w:t>1</w:t>
    </w:r>
    <w:r>
      <w:rPr>
        <w:rStyle w:val="afa"/>
      </w:rPr>
      <w:fldChar w:fldCharType="end"/>
    </w:r>
  </w:p>
  <w:p w:rsidR="00E11049" w:rsidRDefault="00E1104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958" w:rsidRDefault="00920958">
      <w:r>
        <w:separator/>
      </w:r>
    </w:p>
  </w:footnote>
  <w:footnote w:type="continuationSeparator" w:id="0">
    <w:p w:rsidR="00920958" w:rsidRDefault="009209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049" w:rsidRPr="00CC248E" w:rsidRDefault="00E11049" w:rsidP="00CC248E">
    <w:pPr>
      <w:pStyle w:val="af"/>
      <w:rPr>
        <w:rFonts w:eastAsia="ＭＳ ゴシック"/>
      </w:rPr>
    </w:pPr>
    <w:r>
      <w:rPr>
        <w:rFonts w:eastAsia="ＭＳ ゴシック" w:hint="eastAsia"/>
      </w:rPr>
      <w:t>用語集</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049" w:rsidRPr="00E42181" w:rsidRDefault="00E11049" w:rsidP="00117996">
    <w:pPr>
      <w:pStyle w:val="af"/>
      <w:jc w:val="right"/>
      <w:rPr>
        <w:rFonts w:eastAsia="ＭＳ ゴシック"/>
      </w:rPr>
    </w:pPr>
    <w:r>
      <w:rPr>
        <w:rFonts w:eastAsia="ＭＳ ゴシック" w:hint="eastAsia"/>
      </w:rPr>
      <w:t>用語集</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pStyle w:val="a0"/>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6BD8C08A">
      <w:start w:val="1"/>
      <w:numFmt w:val="decimal"/>
      <w:lvlText w:val="(%1)"/>
      <w:lvlJc w:val="left"/>
      <w:pPr>
        <w:tabs>
          <w:tab w:val="num" w:pos="570"/>
        </w:tabs>
        <w:ind w:left="570" w:hanging="360"/>
      </w:pPr>
      <w:rPr>
        <w:rFonts w:hint="default"/>
      </w:rPr>
    </w:lvl>
    <w:lvl w:ilvl="1" w:tplc="E1EA6B3E">
      <w:start w:val="1"/>
      <w:numFmt w:val="decimal"/>
      <w:lvlText w:val="%2."/>
      <w:lvlJc w:val="left"/>
      <w:pPr>
        <w:tabs>
          <w:tab w:val="num" w:pos="-510"/>
        </w:tabs>
        <w:ind w:left="-510" w:hanging="420"/>
      </w:pPr>
      <w:rPr>
        <w:rFonts w:hint="default"/>
      </w:rPr>
    </w:lvl>
    <w:lvl w:ilvl="2" w:tplc="C41A91C8">
      <w:start w:val="1"/>
      <w:numFmt w:val="lowerLetter"/>
      <w:lvlText w:val="%3)"/>
      <w:lvlJc w:val="left"/>
      <w:pPr>
        <w:tabs>
          <w:tab w:val="num" w:pos="-150"/>
        </w:tabs>
        <w:ind w:left="-150" w:hanging="360"/>
      </w:pPr>
      <w:rPr>
        <w:rFonts w:hint="default"/>
      </w:rPr>
    </w:lvl>
    <w:lvl w:ilvl="3" w:tplc="09904694">
      <w:start w:val="1"/>
      <w:numFmt w:val="decimal"/>
      <w:lvlText w:val="%4."/>
      <w:lvlJc w:val="left"/>
      <w:pPr>
        <w:tabs>
          <w:tab w:val="num" w:pos="330"/>
        </w:tabs>
        <w:ind w:left="330" w:hanging="420"/>
      </w:pPr>
      <w:rPr>
        <w:rFonts w:hint="default"/>
      </w:rPr>
    </w:lvl>
    <w:lvl w:ilvl="4" w:tplc="2720450C">
      <w:start w:val="1"/>
      <w:numFmt w:val="aiueoFullWidth"/>
      <w:lvlText w:val="(%5)"/>
      <w:lvlJc w:val="left"/>
      <w:pPr>
        <w:tabs>
          <w:tab w:val="num" w:pos="750"/>
        </w:tabs>
        <w:ind w:left="750" w:hanging="420"/>
      </w:pPr>
      <w:rPr>
        <w:rFonts w:hint="eastAsia"/>
      </w:rPr>
    </w:lvl>
    <w:lvl w:ilvl="5" w:tplc="28DAA18A">
      <w:start w:val="1"/>
      <w:numFmt w:val="decimalEnclosedCircle"/>
      <w:lvlText w:val="%6"/>
      <w:lvlJc w:val="left"/>
      <w:pPr>
        <w:tabs>
          <w:tab w:val="num" w:pos="1170"/>
        </w:tabs>
        <w:ind w:left="1170" w:hanging="420"/>
      </w:pPr>
    </w:lvl>
    <w:lvl w:ilvl="6" w:tplc="C6AE9864">
      <w:start w:val="1"/>
      <w:numFmt w:val="decimal"/>
      <w:lvlText w:val="%7."/>
      <w:lvlJc w:val="left"/>
      <w:pPr>
        <w:tabs>
          <w:tab w:val="num" w:pos="1590"/>
        </w:tabs>
        <w:ind w:left="1590" w:hanging="420"/>
      </w:pPr>
    </w:lvl>
    <w:lvl w:ilvl="7" w:tplc="ADECB9AE">
      <w:start w:val="1"/>
      <w:numFmt w:val="aiueoFullWidth"/>
      <w:lvlText w:val="(%8)"/>
      <w:lvlJc w:val="left"/>
      <w:pPr>
        <w:tabs>
          <w:tab w:val="num" w:pos="2010"/>
        </w:tabs>
        <w:ind w:left="2010" w:hanging="420"/>
      </w:pPr>
    </w:lvl>
    <w:lvl w:ilvl="8" w:tplc="DF043FAE">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pStyle w:val="a1"/>
      <w:lvlText w:val="(%1)"/>
      <w:lvlJc w:val="left"/>
      <w:pPr>
        <w:tabs>
          <w:tab w:val="num" w:pos="1094"/>
        </w:tabs>
        <w:ind w:left="1094" w:hanging="374"/>
      </w:pPr>
      <w:rPr>
        <w:rFonts w:hint="default"/>
      </w:rPr>
    </w:lvl>
    <w:lvl w:ilvl="1" w:tplc="232488CA">
      <w:start w:val="1"/>
      <w:numFmt w:val="decimal"/>
      <w:pStyle w:val="a2"/>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B0ECE232">
      <w:start w:val="1"/>
      <w:numFmt w:val="decimal"/>
      <w:suff w:val="nothing"/>
      <w:lvlText w:val=""/>
      <w:lvlJc w:val="left"/>
    </w:lvl>
    <w:lvl w:ilvl="1" w:tplc="40E60790">
      <w:start w:val="1"/>
      <w:numFmt w:val="decimal"/>
      <w:suff w:val="nothing"/>
      <w:lvlText w:val=""/>
      <w:lvlJc w:val="left"/>
    </w:lvl>
    <w:lvl w:ilvl="2" w:tplc="7BDAD152">
      <w:numFmt w:val="decimal"/>
      <w:lvlText w:val=""/>
      <w:lvlJc w:val="left"/>
    </w:lvl>
    <w:lvl w:ilvl="3" w:tplc="D69CA372">
      <w:numFmt w:val="decimal"/>
      <w:lvlText w:val=""/>
      <w:lvlJc w:val="left"/>
    </w:lvl>
    <w:lvl w:ilvl="4" w:tplc="F9606776">
      <w:numFmt w:val="decimal"/>
      <w:lvlText w:val=""/>
      <w:lvlJc w:val="left"/>
    </w:lvl>
    <w:lvl w:ilvl="5" w:tplc="8DE28A36">
      <w:numFmt w:val="decimal"/>
      <w:lvlText w:val=""/>
      <w:lvlJc w:val="left"/>
    </w:lvl>
    <w:lvl w:ilvl="6" w:tplc="A788770C">
      <w:numFmt w:val="decimal"/>
      <w:lvlText w:val=""/>
      <w:lvlJc w:val="left"/>
    </w:lvl>
    <w:lvl w:ilvl="7" w:tplc="70E4383C">
      <w:numFmt w:val="decimal"/>
      <w:lvlText w:val=""/>
      <w:lvlJc w:val="left"/>
    </w:lvl>
    <w:lvl w:ilvl="8" w:tplc="D8B8B61A">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161A32F6">
      <w:start w:val="1"/>
      <w:numFmt w:val="decimal"/>
      <w:suff w:val="nothing"/>
      <w:lvlText w:val=""/>
      <w:lvlJc w:val="left"/>
    </w:lvl>
    <w:lvl w:ilvl="1" w:tplc="5A3E9690">
      <w:numFmt w:val="decimal"/>
      <w:lvlText w:val=""/>
      <w:lvlJc w:val="left"/>
    </w:lvl>
    <w:lvl w:ilvl="2" w:tplc="A08CC00C">
      <w:numFmt w:val="decimal"/>
      <w:lvlText w:val=""/>
      <w:lvlJc w:val="left"/>
    </w:lvl>
    <w:lvl w:ilvl="3" w:tplc="38463496">
      <w:numFmt w:val="decimal"/>
      <w:lvlText w:val=""/>
      <w:lvlJc w:val="left"/>
    </w:lvl>
    <w:lvl w:ilvl="4" w:tplc="D256CC52">
      <w:numFmt w:val="decimal"/>
      <w:lvlText w:val=""/>
      <w:lvlJc w:val="left"/>
    </w:lvl>
    <w:lvl w:ilvl="5" w:tplc="15828654">
      <w:numFmt w:val="decimal"/>
      <w:lvlText w:val=""/>
      <w:lvlJc w:val="left"/>
    </w:lvl>
    <w:lvl w:ilvl="6" w:tplc="ED9ADA0E">
      <w:numFmt w:val="decimal"/>
      <w:lvlText w:val=""/>
      <w:lvlJc w:val="left"/>
    </w:lvl>
    <w:lvl w:ilvl="7" w:tplc="D676F7FA">
      <w:numFmt w:val="decimal"/>
      <w:lvlText w:val=""/>
      <w:lvlJc w:val="left"/>
    </w:lvl>
    <w:lvl w:ilvl="8" w:tplc="D812B00E">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0">
    <w:nsid w:val="30FF73E1"/>
    <w:multiLevelType w:val="hybridMultilevel"/>
    <w:tmpl w:val="17045E90"/>
    <w:lvl w:ilvl="0" w:tplc="218C4D16">
      <w:start w:val="1"/>
      <w:numFmt w:val="decimal"/>
      <w:lvlText w:val="(%1)"/>
      <w:lvlJc w:val="left"/>
      <w:pPr>
        <w:tabs>
          <w:tab w:val="num" w:pos="375"/>
        </w:tabs>
        <w:ind w:left="375" w:hanging="375"/>
      </w:pPr>
      <w:rPr>
        <w:rFonts w:hint="default"/>
      </w:rPr>
    </w:lvl>
    <w:lvl w:ilvl="1" w:tplc="CFF8F042" w:tentative="1">
      <w:start w:val="1"/>
      <w:numFmt w:val="aiueoFullWidth"/>
      <w:lvlText w:val="(%2)"/>
      <w:lvlJc w:val="left"/>
      <w:pPr>
        <w:tabs>
          <w:tab w:val="num" w:pos="840"/>
        </w:tabs>
        <w:ind w:left="840" w:hanging="420"/>
      </w:pPr>
    </w:lvl>
    <w:lvl w:ilvl="2" w:tplc="AE487D68" w:tentative="1">
      <w:start w:val="1"/>
      <w:numFmt w:val="decimalEnclosedCircle"/>
      <w:lvlText w:val="%3"/>
      <w:lvlJc w:val="left"/>
      <w:pPr>
        <w:tabs>
          <w:tab w:val="num" w:pos="1260"/>
        </w:tabs>
        <w:ind w:left="1260" w:hanging="420"/>
      </w:pPr>
    </w:lvl>
    <w:lvl w:ilvl="3" w:tplc="8CD8D00E" w:tentative="1">
      <w:start w:val="1"/>
      <w:numFmt w:val="decimal"/>
      <w:lvlText w:val="%4."/>
      <w:lvlJc w:val="left"/>
      <w:pPr>
        <w:tabs>
          <w:tab w:val="num" w:pos="1680"/>
        </w:tabs>
        <w:ind w:left="1680" w:hanging="420"/>
      </w:pPr>
    </w:lvl>
    <w:lvl w:ilvl="4" w:tplc="4768EF60" w:tentative="1">
      <w:start w:val="1"/>
      <w:numFmt w:val="aiueoFullWidth"/>
      <w:lvlText w:val="(%5)"/>
      <w:lvlJc w:val="left"/>
      <w:pPr>
        <w:tabs>
          <w:tab w:val="num" w:pos="2100"/>
        </w:tabs>
        <w:ind w:left="2100" w:hanging="420"/>
      </w:pPr>
    </w:lvl>
    <w:lvl w:ilvl="5" w:tplc="DCB6D996" w:tentative="1">
      <w:start w:val="1"/>
      <w:numFmt w:val="decimalEnclosedCircle"/>
      <w:lvlText w:val="%6"/>
      <w:lvlJc w:val="left"/>
      <w:pPr>
        <w:tabs>
          <w:tab w:val="num" w:pos="2520"/>
        </w:tabs>
        <w:ind w:left="2520" w:hanging="420"/>
      </w:pPr>
    </w:lvl>
    <w:lvl w:ilvl="6" w:tplc="EB3E7206" w:tentative="1">
      <w:start w:val="1"/>
      <w:numFmt w:val="decimal"/>
      <w:lvlText w:val="%7."/>
      <w:lvlJc w:val="left"/>
      <w:pPr>
        <w:tabs>
          <w:tab w:val="num" w:pos="2940"/>
        </w:tabs>
        <w:ind w:left="2940" w:hanging="420"/>
      </w:pPr>
    </w:lvl>
    <w:lvl w:ilvl="7" w:tplc="F146A2BA" w:tentative="1">
      <w:start w:val="1"/>
      <w:numFmt w:val="aiueoFullWidth"/>
      <w:lvlText w:val="(%8)"/>
      <w:lvlJc w:val="left"/>
      <w:pPr>
        <w:tabs>
          <w:tab w:val="num" w:pos="3360"/>
        </w:tabs>
        <w:ind w:left="3360" w:hanging="420"/>
      </w:pPr>
    </w:lvl>
    <w:lvl w:ilvl="8" w:tplc="3490E08C" w:tentative="1">
      <w:start w:val="1"/>
      <w:numFmt w:val="decimalEnclosedCircle"/>
      <w:lvlText w:val="%9"/>
      <w:lvlJc w:val="left"/>
      <w:pPr>
        <w:tabs>
          <w:tab w:val="num" w:pos="3780"/>
        </w:tabs>
        <w:ind w:left="3780" w:hanging="420"/>
      </w:pPr>
    </w:lvl>
  </w:abstractNum>
  <w:abstractNum w:abstractNumId="61">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2">
    <w:nsid w:val="359971A5"/>
    <w:multiLevelType w:val="singleLevel"/>
    <w:tmpl w:val="AB349932"/>
    <w:styleLink w:val="a3"/>
    <w:lvl w:ilvl="0">
      <w:start w:val="1"/>
      <w:numFmt w:val="decimal"/>
      <w:lvlText w:val="第%1条"/>
      <w:lvlJc w:val="left"/>
      <w:pPr>
        <w:tabs>
          <w:tab w:val="num" w:pos="720"/>
        </w:tabs>
        <w:ind w:left="425" w:hanging="425"/>
      </w:pPr>
      <w:rPr>
        <w:rFonts w:hint="eastAsia"/>
      </w:rPr>
    </w:lvl>
  </w:abstractNum>
  <w:abstractNum w:abstractNumId="63">
    <w:nsid w:val="35CB6633"/>
    <w:multiLevelType w:val="hybridMultilevel"/>
    <w:tmpl w:val="E55EFB94"/>
    <w:lvl w:ilvl="0" w:tplc="A8AC6FE0">
      <w:start w:val="1"/>
      <w:numFmt w:val="bullet"/>
      <w:lvlText w:val="●"/>
      <w:lvlJc w:val="left"/>
      <w:pPr>
        <w:tabs>
          <w:tab w:val="num" w:pos="1260"/>
        </w:tabs>
        <w:ind w:left="1260" w:hanging="420"/>
      </w:pPr>
      <w:rPr>
        <w:rFonts w:ascii="ＭＳ 明朝" w:eastAsia="ＭＳ 明朝" w:hAnsi="ＭＳ 明朝" w:hint="eastAsia"/>
      </w:rPr>
    </w:lvl>
    <w:lvl w:ilvl="1" w:tplc="636A3FD0">
      <w:start w:val="1"/>
      <w:numFmt w:val="bullet"/>
      <w:lvlText w:val=""/>
      <w:lvlJc w:val="left"/>
      <w:pPr>
        <w:tabs>
          <w:tab w:val="num" w:pos="1680"/>
        </w:tabs>
        <w:ind w:left="1680" w:hanging="420"/>
      </w:pPr>
      <w:rPr>
        <w:rFonts w:ascii="Wingdings" w:hAnsi="Wingdings" w:hint="default"/>
      </w:rPr>
    </w:lvl>
    <w:lvl w:ilvl="2" w:tplc="923C88D4" w:tentative="1">
      <w:start w:val="1"/>
      <w:numFmt w:val="bullet"/>
      <w:lvlText w:val=""/>
      <w:lvlJc w:val="left"/>
      <w:pPr>
        <w:tabs>
          <w:tab w:val="num" w:pos="2100"/>
        </w:tabs>
        <w:ind w:left="2100" w:hanging="420"/>
      </w:pPr>
      <w:rPr>
        <w:rFonts w:ascii="Wingdings" w:hAnsi="Wingdings" w:hint="default"/>
      </w:rPr>
    </w:lvl>
    <w:lvl w:ilvl="3" w:tplc="94945FCC" w:tentative="1">
      <w:start w:val="1"/>
      <w:numFmt w:val="bullet"/>
      <w:lvlText w:val=""/>
      <w:lvlJc w:val="left"/>
      <w:pPr>
        <w:tabs>
          <w:tab w:val="num" w:pos="2520"/>
        </w:tabs>
        <w:ind w:left="2520" w:hanging="420"/>
      </w:pPr>
      <w:rPr>
        <w:rFonts w:ascii="Wingdings" w:hAnsi="Wingdings" w:hint="default"/>
      </w:rPr>
    </w:lvl>
    <w:lvl w:ilvl="4" w:tplc="94565594" w:tentative="1">
      <w:start w:val="1"/>
      <w:numFmt w:val="bullet"/>
      <w:lvlText w:val=""/>
      <w:lvlJc w:val="left"/>
      <w:pPr>
        <w:tabs>
          <w:tab w:val="num" w:pos="2940"/>
        </w:tabs>
        <w:ind w:left="2940" w:hanging="420"/>
      </w:pPr>
      <w:rPr>
        <w:rFonts w:ascii="Wingdings" w:hAnsi="Wingdings" w:hint="default"/>
      </w:rPr>
    </w:lvl>
    <w:lvl w:ilvl="5" w:tplc="A238D01C" w:tentative="1">
      <w:start w:val="1"/>
      <w:numFmt w:val="bullet"/>
      <w:lvlText w:val=""/>
      <w:lvlJc w:val="left"/>
      <w:pPr>
        <w:tabs>
          <w:tab w:val="num" w:pos="3360"/>
        </w:tabs>
        <w:ind w:left="3360" w:hanging="420"/>
      </w:pPr>
      <w:rPr>
        <w:rFonts w:ascii="Wingdings" w:hAnsi="Wingdings" w:hint="default"/>
      </w:rPr>
    </w:lvl>
    <w:lvl w:ilvl="6" w:tplc="4594D658" w:tentative="1">
      <w:start w:val="1"/>
      <w:numFmt w:val="bullet"/>
      <w:lvlText w:val=""/>
      <w:lvlJc w:val="left"/>
      <w:pPr>
        <w:tabs>
          <w:tab w:val="num" w:pos="3780"/>
        </w:tabs>
        <w:ind w:left="3780" w:hanging="420"/>
      </w:pPr>
      <w:rPr>
        <w:rFonts w:ascii="Wingdings" w:hAnsi="Wingdings" w:hint="default"/>
      </w:rPr>
    </w:lvl>
    <w:lvl w:ilvl="7" w:tplc="AFCA7FBA" w:tentative="1">
      <w:start w:val="1"/>
      <w:numFmt w:val="bullet"/>
      <w:lvlText w:val=""/>
      <w:lvlJc w:val="left"/>
      <w:pPr>
        <w:tabs>
          <w:tab w:val="num" w:pos="4200"/>
        </w:tabs>
        <w:ind w:left="4200" w:hanging="420"/>
      </w:pPr>
      <w:rPr>
        <w:rFonts w:ascii="Wingdings" w:hAnsi="Wingdings" w:hint="default"/>
      </w:rPr>
    </w:lvl>
    <w:lvl w:ilvl="8" w:tplc="97CE49BE"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20E6608E">
      <w:start w:val="1"/>
      <w:numFmt w:val="bullet"/>
      <w:lvlText w:val=""/>
      <w:lvlJc w:val="left"/>
      <w:pPr>
        <w:tabs>
          <w:tab w:val="num" w:pos="420"/>
        </w:tabs>
        <w:ind w:left="420" w:hanging="420"/>
      </w:pPr>
      <w:rPr>
        <w:rFonts w:ascii="Wingdings" w:hAnsi="Wingdings" w:hint="default"/>
      </w:rPr>
    </w:lvl>
    <w:lvl w:ilvl="1" w:tplc="BBC88284" w:tentative="1">
      <w:start w:val="1"/>
      <w:numFmt w:val="aiueoFullWidth"/>
      <w:lvlText w:val="(%2)"/>
      <w:lvlJc w:val="left"/>
      <w:pPr>
        <w:tabs>
          <w:tab w:val="num" w:pos="840"/>
        </w:tabs>
        <w:ind w:left="840" w:hanging="420"/>
      </w:pPr>
    </w:lvl>
    <w:lvl w:ilvl="2" w:tplc="8B2EFFF0" w:tentative="1">
      <w:start w:val="1"/>
      <w:numFmt w:val="decimalEnclosedCircle"/>
      <w:lvlText w:val="%3"/>
      <w:lvlJc w:val="left"/>
      <w:pPr>
        <w:tabs>
          <w:tab w:val="num" w:pos="1260"/>
        </w:tabs>
        <w:ind w:left="1260" w:hanging="420"/>
      </w:pPr>
    </w:lvl>
    <w:lvl w:ilvl="3" w:tplc="24B243BC" w:tentative="1">
      <w:start w:val="1"/>
      <w:numFmt w:val="decimal"/>
      <w:lvlText w:val="%4."/>
      <w:lvlJc w:val="left"/>
      <w:pPr>
        <w:tabs>
          <w:tab w:val="num" w:pos="1680"/>
        </w:tabs>
        <w:ind w:left="1680" w:hanging="420"/>
      </w:pPr>
    </w:lvl>
    <w:lvl w:ilvl="4" w:tplc="D48474E4" w:tentative="1">
      <w:start w:val="1"/>
      <w:numFmt w:val="aiueoFullWidth"/>
      <w:lvlText w:val="(%5)"/>
      <w:lvlJc w:val="left"/>
      <w:pPr>
        <w:tabs>
          <w:tab w:val="num" w:pos="2100"/>
        </w:tabs>
        <w:ind w:left="2100" w:hanging="420"/>
      </w:pPr>
    </w:lvl>
    <w:lvl w:ilvl="5" w:tplc="BC8619BC" w:tentative="1">
      <w:start w:val="1"/>
      <w:numFmt w:val="decimalEnclosedCircle"/>
      <w:lvlText w:val="%6"/>
      <w:lvlJc w:val="left"/>
      <w:pPr>
        <w:tabs>
          <w:tab w:val="num" w:pos="2520"/>
        </w:tabs>
        <w:ind w:left="2520" w:hanging="420"/>
      </w:pPr>
    </w:lvl>
    <w:lvl w:ilvl="6" w:tplc="B950DAF8" w:tentative="1">
      <w:start w:val="1"/>
      <w:numFmt w:val="decimal"/>
      <w:lvlText w:val="%7."/>
      <w:lvlJc w:val="left"/>
      <w:pPr>
        <w:tabs>
          <w:tab w:val="num" w:pos="2940"/>
        </w:tabs>
        <w:ind w:left="2940" w:hanging="420"/>
      </w:pPr>
    </w:lvl>
    <w:lvl w:ilvl="7" w:tplc="D9BE0A8A" w:tentative="1">
      <w:start w:val="1"/>
      <w:numFmt w:val="aiueoFullWidth"/>
      <w:lvlText w:val="(%8)"/>
      <w:lvlJc w:val="left"/>
      <w:pPr>
        <w:tabs>
          <w:tab w:val="num" w:pos="3360"/>
        </w:tabs>
        <w:ind w:left="3360" w:hanging="420"/>
      </w:pPr>
    </w:lvl>
    <w:lvl w:ilvl="8" w:tplc="C38693B2"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6AE4333A">
      <w:start w:val="1"/>
      <w:numFmt w:val="decimal"/>
      <w:lvlText w:val=""/>
      <w:lvlJc w:val="left"/>
    </w:lvl>
    <w:lvl w:ilvl="1" w:tplc="9904CD96">
      <w:start w:val="1"/>
      <w:numFmt w:val="decimal"/>
      <w:lvlText w:val=""/>
      <w:lvlJc w:val="left"/>
    </w:lvl>
    <w:lvl w:ilvl="2" w:tplc="779877C6">
      <w:numFmt w:val="decimal"/>
      <w:lvlText w:val=""/>
      <w:lvlJc w:val="left"/>
    </w:lvl>
    <w:lvl w:ilvl="3" w:tplc="54827512">
      <w:numFmt w:val="decimal"/>
      <w:lvlText w:val=""/>
      <w:lvlJc w:val="left"/>
    </w:lvl>
    <w:lvl w:ilvl="4" w:tplc="90DA8486">
      <w:numFmt w:val="decimal"/>
      <w:lvlText w:val=""/>
      <w:lvlJc w:val="left"/>
    </w:lvl>
    <w:lvl w:ilvl="5" w:tplc="A5F88BC2">
      <w:numFmt w:val="decimal"/>
      <w:lvlText w:val=""/>
      <w:lvlJc w:val="left"/>
    </w:lvl>
    <w:lvl w:ilvl="6" w:tplc="38AEB514">
      <w:numFmt w:val="decimal"/>
      <w:lvlText w:val=""/>
      <w:lvlJc w:val="left"/>
    </w:lvl>
    <w:lvl w:ilvl="7" w:tplc="346EB878">
      <w:numFmt w:val="decimal"/>
      <w:lvlText w:val=""/>
      <w:lvlJc w:val="left"/>
    </w:lvl>
    <w:lvl w:ilvl="8" w:tplc="6274854E">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0D861970">
      <w:start w:val="2"/>
      <w:numFmt w:val="bullet"/>
      <w:lvlText w:val="・"/>
      <w:lvlJc w:val="left"/>
      <w:pPr>
        <w:tabs>
          <w:tab w:val="num" w:pos="1080"/>
        </w:tabs>
        <w:ind w:left="1080" w:hanging="360"/>
      </w:pPr>
      <w:rPr>
        <w:rFonts w:ascii="ＭＳ 明朝" w:eastAsia="ＭＳ 明朝" w:hAnsi="ＭＳ 明朝" w:cs="Times New Roman" w:hint="eastAsia"/>
      </w:rPr>
    </w:lvl>
    <w:lvl w:ilvl="1" w:tplc="288024D2">
      <w:start w:val="3"/>
      <w:numFmt w:val="bullet"/>
      <w:lvlText w:val="＊"/>
      <w:lvlJc w:val="left"/>
      <w:pPr>
        <w:tabs>
          <w:tab w:val="num" w:pos="1500"/>
        </w:tabs>
        <w:ind w:left="1500" w:hanging="360"/>
      </w:pPr>
      <w:rPr>
        <w:rFonts w:ascii="ＭＳ 明朝" w:eastAsia="ＭＳ 明朝" w:hAnsi="ＭＳ 明朝" w:cs="Times New Roman" w:hint="eastAsia"/>
      </w:rPr>
    </w:lvl>
    <w:lvl w:ilvl="2" w:tplc="F5F2C7FA">
      <w:start w:val="2"/>
      <w:numFmt w:val="bullet"/>
      <w:lvlText w:val="・"/>
      <w:lvlJc w:val="left"/>
      <w:pPr>
        <w:tabs>
          <w:tab w:val="num" w:pos="1920"/>
        </w:tabs>
        <w:ind w:left="1920" w:hanging="360"/>
      </w:pPr>
      <w:rPr>
        <w:rFonts w:ascii="ＭＳ 明朝" w:eastAsia="ＭＳ 明朝" w:hAnsi="ＭＳ 明朝" w:cs="Times New Roman" w:hint="eastAsia"/>
      </w:rPr>
    </w:lvl>
    <w:lvl w:ilvl="3" w:tplc="55F87D0C" w:tentative="1">
      <w:start w:val="1"/>
      <w:numFmt w:val="bullet"/>
      <w:lvlText w:val=""/>
      <w:lvlJc w:val="left"/>
      <w:pPr>
        <w:tabs>
          <w:tab w:val="num" w:pos="2400"/>
        </w:tabs>
        <w:ind w:left="2400" w:hanging="420"/>
      </w:pPr>
      <w:rPr>
        <w:rFonts w:ascii="Wingdings" w:hAnsi="Wingdings" w:hint="default"/>
      </w:rPr>
    </w:lvl>
    <w:lvl w:ilvl="4" w:tplc="DD5CC162" w:tentative="1">
      <w:start w:val="1"/>
      <w:numFmt w:val="bullet"/>
      <w:lvlText w:val=""/>
      <w:lvlJc w:val="left"/>
      <w:pPr>
        <w:tabs>
          <w:tab w:val="num" w:pos="2820"/>
        </w:tabs>
        <w:ind w:left="2820" w:hanging="420"/>
      </w:pPr>
      <w:rPr>
        <w:rFonts w:ascii="Wingdings" w:hAnsi="Wingdings" w:hint="default"/>
      </w:rPr>
    </w:lvl>
    <w:lvl w:ilvl="5" w:tplc="57BAE4B2" w:tentative="1">
      <w:start w:val="1"/>
      <w:numFmt w:val="bullet"/>
      <w:lvlText w:val=""/>
      <w:lvlJc w:val="left"/>
      <w:pPr>
        <w:tabs>
          <w:tab w:val="num" w:pos="3240"/>
        </w:tabs>
        <w:ind w:left="3240" w:hanging="420"/>
      </w:pPr>
      <w:rPr>
        <w:rFonts w:ascii="Wingdings" w:hAnsi="Wingdings" w:hint="default"/>
      </w:rPr>
    </w:lvl>
    <w:lvl w:ilvl="6" w:tplc="24E4905E" w:tentative="1">
      <w:start w:val="1"/>
      <w:numFmt w:val="bullet"/>
      <w:lvlText w:val=""/>
      <w:lvlJc w:val="left"/>
      <w:pPr>
        <w:tabs>
          <w:tab w:val="num" w:pos="3660"/>
        </w:tabs>
        <w:ind w:left="3660" w:hanging="420"/>
      </w:pPr>
      <w:rPr>
        <w:rFonts w:ascii="Wingdings" w:hAnsi="Wingdings" w:hint="default"/>
      </w:rPr>
    </w:lvl>
    <w:lvl w:ilvl="7" w:tplc="F1DACD8A" w:tentative="1">
      <w:start w:val="1"/>
      <w:numFmt w:val="bullet"/>
      <w:lvlText w:val=""/>
      <w:lvlJc w:val="left"/>
      <w:pPr>
        <w:tabs>
          <w:tab w:val="num" w:pos="4080"/>
        </w:tabs>
        <w:ind w:left="4080" w:hanging="420"/>
      </w:pPr>
      <w:rPr>
        <w:rFonts w:ascii="Wingdings" w:hAnsi="Wingdings" w:hint="default"/>
      </w:rPr>
    </w:lvl>
    <w:lvl w:ilvl="8" w:tplc="D9180142"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EBAA5B56">
      <w:start w:val="1"/>
      <w:numFmt w:val="aiueoFullWidth"/>
      <w:lvlText w:val="(%1)"/>
      <w:lvlJc w:val="left"/>
      <w:pPr>
        <w:tabs>
          <w:tab w:val="num" w:pos="840"/>
        </w:tabs>
        <w:ind w:left="840" w:hanging="420"/>
      </w:pPr>
    </w:lvl>
    <w:lvl w:ilvl="1" w:tplc="6D18CB6C" w:tentative="1">
      <w:start w:val="1"/>
      <w:numFmt w:val="aiueoFullWidth"/>
      <w:lvlText w:val="(%2)"/>
      <w:lvlJc w:val="left"/>
      <w:pPr>
        <w:tabs>
          <w:tab w:val="num" w:pos="840"/>
        </w:tabs>
        <w:ind w:left="840" w:hanging="420"/>
      </w:pPr>
    </w:lvl>
    <w:lvl w:ilvl="2" w:tplc="79C04566" w:tentative="1">
      <w:start w:val="1"/>
      <w:numFmt w:val="decimalEnclosedCircle"/>
      <w:lvlText w:val="%3"/>
      <w:lvlJc w:val="left"/>
      <w:pPr>
        <w:tabs>
          <w:tab w:val="num" w:pos="1260"/>
        </w:tabs>
        <w:ind w:left="1260" w:hanging="420"/>
      </w:pPr>
    </w:lvl>
    <w:lvl w:ilvl="3" w:tplc="C254C442" w:tentative="1">
      <w:start w:val="1"/>
      <w:numFmt w:val="decimal"/>
      <w:lvlText w:val="%4."/>
      <w:lvlJc w:val="left"/>
      <w:pPr>
        <w:tabs>
          <w:tab w:val="num" w:pos="1680"/>
        </w:tabs>
        <w:ind w:left="1680" w:hanging="420"/>
      </w:pPr>
    </w:lvl>
    <w:lvl w:ilvl="4" w:tplc="BCE40FC4" w:tentative="1">
      <w:start w:val="1"/>
      <w:numFmt w:val="aiueoFullWidth"/>
      <w:lvlText w:val="(%5)"/>
      <w:lvlJc w:val="left"/>
      <w:pPr>
        <w:tabs>
          <w:tab w:val="num" w:pos="2100"/>
        </w:tabs>
        <w:ind w:left="2100" w:hanging="420"/>
      </w:pPr>
    </w:lvl>
    <w:lvl w:ilvl="5" w:tplc="3804423C" w:tentative="1">
      <w:start w:val="1"/>
      <w:numFmt w:val="decimalEnclosedCircle"/>
      <w:lvlText w:val="%6"/>
      <w:lvlJc w:val="left"/>
      <w:pPr>
        <w:tabs>
          <w:tab w:val="num" w:pos="2520"/>
        </w:tabs>
        <w:ind w:left="2520" w:hanging="420"/>
      </w:pPr>
    </w:lvl>
    <w:lvl w:ilvl="6" w:tplc="6FD0FFEA" w:tentative="1">
      <w:start w:val="1"/>
      <w:numFmt w:val="decimal"/>
      <w:lvlText w:val="%7."/>
      <w:lvlJc w:val="left"/>
      <w:pPr>
        <w:tabs>
          <w:tab w:val="num" w:pos="2940"/>
        </w:tabs>
        <w:ind w:left="2940" w:hanging="420"/>
      </w:pPr>
    </w:lvl>
    <w:lvl w:ilvl="7" w:tplc="7F823B22" w:tentative="1">
      <w:start w:val="1"/>
      <w:numFmt w:val="aiueoFullWidth"/>
      <w:lvlText w:val="(%8)"/>
      <w:lvlJc w:val="left"/>
      <w:pPr>
        <w:tabs>
          <w:tab w:val="num" w:pos="3360"/>
        </w:tabs>
        <w:ind w:left="3360" w:hanging="420"/>
      </w:pPr>
    </w:lvl>
    <w:lvl w:ilvl="8" w:tplc="113A55D6"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pStyle w:val="a4"/>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5">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pStyle w:val="a5"/>
      <w:lvlText w:val=""/>
      <w:lvlJc w:val="left"/>
      <w:pPr>
        <w:tabs>
          <w:tab w:val="num" w:pos="840"/>
        </w:tabs>
        <w:ind w:left="840" w:hanging="420"/>
      </w:pPr>
      <w:rPr>
        <w:rFonts w:ascii="Symbol" w:hAnsi="Symbol" w:hint="default"/>
        <w:color w:val="auto"/>
      </w:rPr>
    </w:lvl>
    <w:lvl w:ilvl="2" w:tplc="FFFFFFFF">
      <w:start w:val="1"/>
      <w:numFmt w:val="bullet"/>
      <w:pStyle w:val="a6"/>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6">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8">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1">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5BB32DB6"/>
    <w:multiLevelType w:val="multilevel"/>
    <w:tmpl w:val="532E7DA2"/>
    <w:styleLink w:val="a7"/>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nsid w:val="6075213F"/>
    <w:multiLevelType w:val="hybridMultilevel"/>
    <w:tmpl w:val="432C5BD2"/>
    <w:lvl w:ilvl="0" w:tplc="02DE70AC">
      <w:start w:val="2"/>
      <w:numFmt w:val="bullet"/>
      <w:lvlText w:val="・"/>
      <w:lvlJc w:val="left"/>
      <w:pPr>
        <w:tabs>
          <w:tab w:val="num" w:pos="1200"/>
        </w:tabs>
        <w:ind w:left="1200" w:hanging="360"/>
      </w:pPr>
      <w:rPr>
        <w:rFonts w:ascii="ＭＳ 明朝" w:eastAsia="ＭＳ 明朝" w:hAnsi="ＭＳ 明朝" w:cs="Times New Roman" w:hint="eastAsia"/>
      </w:rPr>
    </w:lvl>
    <w:lvl w:ilvl="1" w:tplc="EFDC4B16" w:tentative="1">
      <w:start w:val="1"/>
      <w:numFmt w:val="bullet"/>
      <w:lvlText w:val=""/>
      <w:lvlJc w:val="left"/>
      <w:pPr>
        <w:tabs>
          <w:tab w:val="num" w:pos="1680"/>
        </w:tabs>
        <w:ind w:left="1680" w:hanging="420"/>
      </w:pPr>
      <w:rPr>
        <w:rFonts w:ascii="Wingdings" w:hAnsi="Wingdings" w:hint="default"/>
      </w:rPr>
    </w:lvl>
    <w:lvl w:ilvl="2" w:tplc="D9B47774" w:tentative="1">
      <w:start w:val="1"/>
      <w:numFmt w:val="bullet"/>
      <w:lvlText w:val=""/>
      <w:lvlJc w:val="left"/>
      <w:pPr>
        <w:tabs>
          <w:tab w:val="num" w:pos="2100"/>
        </w:tabs>
        <w:ind w:left="2100" w:hanging="420"/>
      </w:pPr>
      <w:rPr>
        <w:rFonts w:ascii="Wingdings" w:hAnsi="Wingdings" w:hint="default"/>
      </w:rPr>
    </w:lvl>
    <w:lvl w:ilvl="3" w:tplc="2AD0B6A4" w:tentative="1">
      <w:start w:val="1"/>
      <w:numFmt w:val="bullet"/>
      <w:lvlText w:val=""/>
      <w:lvlJc w:val="left"/>
      <w:pPr>
        <w:tabs>
          <w:tab w:val="num" w:pos="2520"/>
        </w:tabs>
        <w:ind w:left="2520" w:hanging="420"/>
      </w:pPr>
      <w:rPr>
        <w:rFonts w:ascii="Wingdings" w:hAnsi="Wingdings" w:hint="default"/>
      </w:rPr>
    </w:lvl>
    <w:lvl w:ilvl="4" w:tplc="34BC717E" w:tentative="1">
      <w:start w:val="1"/>
      <w:numFmt w:val="bullet"/>
      <w:lvlText w:val=""/>
      <w:lvlJc w:val="left"/>
      <w:pPr>
        <w:tabs>
          <w:tab w:val="num" w:pos="2940"/>
        </w:tabs>
        <w:ind w:left="2940" w:hanging="420"/>
      </w:pPr>
      <w:rPr>
        <w:rFonts w:ascii="Wingdings" w:hAnsi="Wingdings" w:hint="default"/>
      </w:rPr>
    </w:lvl>
    <w:lvl w:ilvl="5" w:tplc="9064F3E2" w:tentative="1">
      <w:start w:val="1"/>
      <w:numFmt w:val="bullet"/>
      <w:lvlText w:val=""/>
      <w:lvlJc w:val="left"/>
      <w:pPr>
        <w:tabs>
          <w:tab w:val="num" w:pos="3360"/>
        </w:tabs>
        <w:ind w:left="3360" w:hanging="420"/>
      </w:pPr>
      <w:rPr>
        <w:rFonts w:ascii="Wingdings" w:hAnsi="Wingdings" w:hint="default"/>
      </w:rPr>
    </w:lvl>
    <w:lvl w:ilvl="6" w:tplc="EDF67BAC" w:tentative="1">
      <w:start w:val="1"/>
      <w:numFmt w:val="bullet"/>
      <w:lvlText w:val=""/>
      <w:lvlJc w:val="left"/>
      <w:pPr>
        <w:tabs>
          <w:tab w:val="num" w:pos="3780"/>
        </w:tabs>
        <w:ind w:left="3780" w:hanging="420"/>
      </w:pPr>
      <w:rPr>
        <w:rFonts w:ascii="Wingdings" w:hAnsi="Wingdings" w:hint="default"/>
      </w:rPr>
    </w:lvl>
    <w:lvl w:ilvl="7" w:tplc="E5D6E52E" w:tentative="1">
      <w:start w:val="1"/>
      <w:numFmt w:val="bullet"/>
      <w:lvlText w:val=""/>
      <w:lvlJc w:val="left"/>
      <w:pPr>
        <w:tabs>
          <w:tab w:val="num" w:pos="4200"/>
        </w:tabs>
        <w:ind w:left="4200" w:hanging="420"/>
      </w:pPr>
      <w:rPr>
        <w:rFonts w:ascii="Wingdings" w:hAnsi="Wingdings" w:hint="default"/>
      </w:rPr>
    </w:lvl>
    <w:lvl w:ilvl="8" w:tplc="91364B3C" w:tentative="1">
      <w:start w:val="1"/>
      <w:numFmt w:val="bullet"/>
      <w:lvlText w:val=""/>
      <w:lvlJc w:val="left"/>
      <w:pPr>
        <w:tabs>
          <w:tab w:val="num" w:pos="4620"/>
        </w:tabs>
        <w:ind w:left="4620" w:hanging="420"/>
      </w:pPr>
      <w:rPr>
        <w:rFonts w:ascii="Wingdings" w:hAnsi="Wingdings" w:hint="default"/>
      </w:rPr>
    </w:lvl>
  </w:abstractNum>
  <w:abstractNum w:abstractNumId="118">
    <w:nsid w:val="607D59BD"/>
    <w:multiLevelType w:val="multilevel"/>
    <w:tmpl w:val="AF6EB238"/>
    <w:lvl w:ilvl="0">
      <w:start w:val="1"/>
      <w:numFmt w:val="decimal"/>
      <w:pStyle w:val="a8"/>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nsid w:val="651F26AC"/>
    <w:multiLevelType w:val="hybridMultilevel"/>
    <w:tmpl w:val="86840C4A"/>
    <w:lvl w:ilvl="0" w:tplc="4B508F0A">
      <w:start w:val="1"/>
      <w:numFmt w:val="decimal"/>
      <w:lvlText w:val="(%1)"/>
      <w:lvlJc w:val="left"/>
      <w:pPr>
        <w:tabs>
          <w:tab w:val="num" w:pos="375"/>
        </w:tabs>
        <w:ind w:left="375" w:hanging="375"/>
      </w:pPr>
      <w:rPr>
        <w:rFonts w:hint="default"/>
      </w:rPr>
    </w:lvl>
    <w:lvl w:ilvl="1" w:tplc="E8B88F1E" w:tentative="1">
      <w:start w:val="1"/>
      <w:numFmt w:val="aiueoFullWidth"/>
      <w:lvlText w:val="(%2)"/>
      <w:lvlJc w:val="left"/>
      <w:pPr>
        <w:tabs>
          <w:tab w:val="num" w:pos="840"/>
        </w:tabs>
        <w:ind w:left="840" w:hanging="420"/>
      </w:pPr>
    </w:lvl>
    <w:lvl w:ilvl="2" w:tplc="07BCF7C4" w:tentative="1">
      <w:start w:val="1"/>
      <w:numFmt w:val="decimalEnclosedCircle"/>
      <w:lvlText w:val="%3"/>
      <w:lvlJc w:val="left"/>
      <w:pPr>
        <w:tabs>
          <w:tab w:val="num" w:pos="1260"/>
        </w:tabs>
        <w:ind w:left="1260" w:hanging="420"/>
      </w:pPr>
    </w:lvl>
    <w:lvl w:ilvl="3" w:tplc="9F8C453C" w:tentative="1">
      <w:start w:val="1"/>
      <w:numFmt w:val="decimal"/>
      <w:lvlText w:val="%4."/>
      <w:lvlJc w:val="left"/>
      <w:pPr>
        <w:tabs>
          <w:tab w:val="num" w:pos="1680"/>
        </w:tabs>
        <w:ind w:left="1680" w:hanging="420"/>
      </w:pPr>
    </w:lvl>
    <w:lvl w:ilvl="4" w:tplc="7F880858" w:tentative="1">
      <w:start w:val="1"/>
      <w:numFmt w:val="aiueoFullWidth"/>
      <w:lvlText w:val="(%5)"/>
      <w:lvlJc w:val="left"/>
      <w:pPr>
        <w:tabs>
          <w:tab w:val="num" w:pos="2100"/>
        </w:tabs>
        <w:ind w:left="2100" w:hanging="420"/>
      </w:pPr>
    </w:lvl>
    <w:lvl w:ilvl="5" w:tplc="58F66D64" w:tentative="1">
      <w:start w:val="1"/>
      <w:numFmt w:val="decimalEnclosedCircle"/>
      <w:lvlText w:val="%6"/>
      <w:lvlJc w:val="left"/>
      <w:pPr>
        <w:tabs>
          <w:tab w:val="num" w:pos="2520"/>
        </w:tabs>
        <w:ind w:left="2520" w:hanging="420"/>
      </w:pPr>
    </w:lvl>
    <w:lvl w:ilvl="6" w:tplc="17F46FB0" w:tentative="1">
      <w:start w:val="1"/>
      <w:numFmt w:val="decimal"/>
      <w:lvlText w:val="%7."/>
      <w:lvlJc w:val="left"/>
      <w:pPr>
        <w:tabs>
          <w:tab w:val="num" w:pos="2940"/>
        </w:tabs>
        <w:ind w:left="2940" w:hanging="420"/>
      </w:pPr>
    </w:lvl>
    <w:lvl w:ilvl="7" w:tplc="3E361BF4" w:tentative="1">
      <w:start w:val="1"/>
      <w:numFmt w:val="aiueoFullWidth"/>
      <w:lvlText w:val="(%8)"/>
      <w:lvlJc w:val="left"/>
      <w:pPr>
        <w:tabs>
          <w:tab w:val="num" w:pos="3360"/>
        </w:tabs>
        <w:ind w:left="3360" w:hanging="420"/>
      </w:pPr>
    </w:lvl>
    <w:lvl w:ilvl="8" w:tplc="ADAC10CC" w:tentative="1">
      <w:start w:val="1"/>
      <w:numFmt w:val="decimalEnclosedCircle"/>
      <w:lvlText w:val="%9"/>
      <w:lvlJc w:val="left"/>
      <w:pPr>
        <w:tabs>
          <w:tab w:val="num" w:pos="3780"/>
        </w:tabs>
        <w:ind w:left="3780" w:hanging="420"/>
      </w:pPr>
    </w:lvl>
  </w:abstractNum>
  <w:abstractNum w:abstractNumId="122">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nsid w:val="672C44D5"/>
    <w:multiLevelType w:val="hybridMultilevel"/>
    <w:tmpl w:val="C80869B6"/>
    <w:lvl w:ilvl="0" w:tplc="E7C294D6">
      <w:start w:val="1"/>
      <w:numFmt w:val="aiueoFullWidth"/>
      <w:lvlText w:val="(%1)"/>
      <w:lvlJc w:val="left"/>
      <w:pPr>
        <w:tabs>
          <w:tab w:val="num" w:pos="840"/>
        </w:tabs>
        <w:ind w:left="840" w:hanging="420"/>
      </w:pPr>
    </w:lvl>
    <w:lvl w:ilvl="1" w:tplc="7F8EF4A4" w:tentative="1">
      <w:start w:val="1"/>
      <w:numFmt w:val="aiueoFullWidth"/>
      <w:lvlText w:val="(%2)"/>
      <w:lvlJc w:val="left"/>
      <w:pPr>
        <w:tabs>
          <w:tab w:val="num" w:pos="840"/>
        </w:tabs>
        <w:ind w:left="840" w:hanging="420"/>
      </w:pPr>
    </w:lvl>
    <w:lvl w:ilvl="2" w:tplc="E15403A4" w:tentative="1">
      <w:start w:val="1"/>
      <w:numFmt w:val="decimalEnclosedCircle"/>
      <w:lvlText w:val="%3"/>
      <w:lvlJc w:val="left"/>
      <w:pPr>
        <w:tabs>
          <w:tab w:val="num" w:pos="1260"/>
        </w:tabs>
        <w:ind w:left="1260" w:hanging="420"/>
      </w:pPr>
    </w:lvl>
    <w:lvl w:ilvl="3" w:tplc="F0BE6012" w:tentative="1">
      <w:start w:val="1"/>
      <w:numFmt w:val="decimal"/>
      <w:lvlText w:val="%4."/>
      <w:lvlJc w:val="left"/>
      <w:pPr>
        <w:tabs>
          <w:tab w:val="num" w:pos="1680"/>
        </w:tabs>
        <w:ind w:left="1680" w:hanging="420"/>
      </w:pPr>
    </w:lvl>
    <w:lvl w:ilvl="4" w:tplc="2D94F6C0" w:tentative="1">
      <w:start w:val="1"/>
      <w:numFmt w:val="aiueoFullWidth"/>
      <w:lvlText w:val="(%5)"/>
      <w:lvlJc w:val="left"/>
      <w:pPr>
        <w:tabs>
          <w:tab w:val="num" w:pos="2100"/>
        </w:tabs>
        <w:ind w:left="2100" w:hanging="420"/>
      </w:pPr>
    </w:lvl>
    <w:lvl w:ilvl="5" w:tplc="EF88DB62" w:tentative="1">
      <w:start w:val="1"/>
      <w:numFmt w:val="decimalEnclosedCircle"/>
      <w:lvlText w:val="%6"/>
      <w:lvlJc w:val="left"/>
      <w:pPr>
        <w:tabs>
          <w:tab w:val="num" w:pos="2520"/>
        </w:tabs>
        <w:ind w:left="2520" w:hanging="420"/>
      </w:pPr>
    </w:lvl>
    <w:lvl w:ilvl="6" w:tplc="BFDAB6C6" w:tentative="1">
      <w:start w:val="1"/>
      <w:numFmt w:val="decimal"/>
      <w:lvlText w:val="%7."/>
      <w:lvlJc w:val="left"/>
      <w:pPr>
        <w:tabs>
          <w:tab w:val="num" w:pos="2940"/>
        </w:tabs>
        <w:ind w:left="2940" w:hanging="420"/>
      </w:pPr>
    </w:lvl>
    <w:lvl w:ilvl="7" w:tplc="4810FC26" w:tentative="1">
      <w:start w:val="1"/>
      <w:numFmt w:val="aiueoFullWidth"/>
      <w:lvlText w:val="(%8)"/>
      <w:lvlJc w:val="left"/>
      <w:pPr>
        <w:tabs>
          <w:tab w:val="num" w:pos="3360"/>
        </w:tabs>
        <w:ind w:left="3360" w:hanging="420"/>
      </w:pPr>
    </w:lvl>
    <w:lvl w:ilvl="8" w:tplc="C424496E" w:tentative="1">
      <w:start w:val="1"/>
      <w:numFmt w:val="decimalEnclosedCircle"/>
      <w:lvlText w:val="%9"/>
      <w:lvlJc w:val="left"/>
      <w:pPr>
        <w:tabs>
          <w:tab w:val="num" w:pos="3780"/>
        </w:tabs>
        <w:ind w:left="3780" w:hanging="420"/>
      </w:pPr>
    </w:lvl>
  </w:abstractNum>
  <w:abstractNum w:abstractNumId="127">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nsid w:val="68B82E57"/>
    <w:multiLevelType w:val="hybridMultilevel"/>
    <w:tmpl w:val="694CF90C"/>
    <w:lvl w:ilvl="0" w:tplc="A2620CAA">
      <w:start w:val="1"/>
      <w:numFmt w:val="decimal"/>
      <w:lvlText w:val="(%1)"/>
      <w:lvlJc w:val="left"/>
      <w:pPr>
        <w:tabs>
          <w:tab w:val="num" w:pos="375"/>
        </w:tabs>
        <w:ind w:left="375" w:hanging="375"/>
      </w:pPr>
      <w:rPr>
        <w:rFonts w:hint="default"/>
      </w:rPr>
    </w:lvl>
    <w:lvl w:ilvl="1" w:tplc="4BB02D0A" w:tentative="1">
      <w:start w:val="1"/>
      <w:numFmt w:val="aiueoFullWidth"/>
      <w:lvlText w:val="(%2)"/>
      <w:lvlJc w:val="left"/>
      <w:pPr>
        <w:tabs>
          <w:tab w:val="num" w:pos="840"/>
        </w:tabs>
        <w:ind w:left="840" w:hanging="420"/>
      </w:pPr>
    </w:lvl>
    <w:lvl w:ilvl="2" w:tplc="3ECC6E76" w:tentative="1">
      <w:start w:val="1"/>
      <w:numFmt w:val="decimalEnclosedCircle"/>
      <w:lvlText w:val="%3"/>
      <w:lvlJc w:val="left"/>
      <w:pPr>
        <w:tabs>
          <w:tab w:val="num" w:pos="1260"/>
        </w:tabs>
        <w:ind w:left="1260" w:hanging="420"/>
      </w:pPr>
    </w:lvl>
    <w:lvl w:ilvl="3" w:tplc="0FD6F584" w:tentative="1">
      <w:start w:val="1"/>
      <w:numFmt w:val="decimal"/>
      <w:lvlText w:val="%4."/>
      <w:lvlJc w:val="left"/>
      <w:pPr>
        <w:tabs>
          <w:tab w:val="num" w:pos="1680"/>
        </w:tabs>
        <w:ind w:left="1680" w:hanging="420"/>
      </w:pPr>
    </w:lvl>
    <w:lvl w:ilvl="4" w:tplc="6734BC2A" w:tentative="1">
      <w:start w:val="1"/>
      <w:numFmt w:val="aiueoFullWidth"/>
      <w:lvlText w:val="(%5)"/>
      <w:lvlJc w:val="left"/>
      <w:pPr>
        <w:tabs>
          <w:tab w:val="num" w:pos="2100"/>
        </w:tabs>
        <w:ind w:left="2100" w:hanging="420"/>
      </w:pPr>
    </w:lvl>
    <w:lvl w:ilvl="5" w:tplc="28C0C85A" w:tentative="1">
      <w:start w:val="1"/>
      <w:numFmt w:val="decimalEnclosedCircle"/>
      <w:lvlText w:val="%6"/>
      <w:lvlJc w:val="left"/>
      <w:pPr>
        <w:tabs>
          <w:tab w:val="num" w:pos="2520"/>
        </w:tabs>
        <w:ind w:left="2520" w:hanging="420"/>
      </w:pPr>
    </w:lvl>
    <w:lvl w:ilvl="6" w:tplc="CE24F6BE" w:tentative="1">
      <w:start w:val="1"/>
      <w:numFmt w:val="decimal"/>
      <w:lvlText w:val="%7."/>
      <w:lvlJc w:val="left"/>
      <w:pPr>
        <w:tabs>
          <w:tab w:val="num" w:pos="2940"/>
        </w:tabs>
        <w:ind w:left="2940" w:hanging="420"/>
      </w:pPr>
    </w:lvl>
    <w:lvl w:ilvl="7" w:tplc="9DFE87FE" w:tentative="1">
      <w:start w:val="1"/>
      <w:numFmt w:val="aiueoFullWidth"/>
      <w:lvlText w:val="(%8)"/>
      <w:lvlJc w:val="left"/>
      <w:pPr>
        <w:tabs>
          <w:tab w:val="num" w:pos="3360"/>
        </w:tabs>
        <w:ind w:left="3360" w:hanging="420"/>
      </w:pPr>
    </w:lvl>
    <w:lvl w:ilvl="8" w:tplc="9152973C" w:tentative="1">
      <w:start w:val="1"/>
      <w:numFmt w:val="decimalEnclosedCircle"/>
      <w:lvlText w:val="%9"/>
      <w:lvlJc w:val="left"/>
      <w:pPr>
        <w:tabs>
          <w:tab w:val="num" w:pos="3780"/>
        </w:tabs>
        <w:ind w:left="3780" w:hanging="420"/>
      </w:pPr>
    </w:lvl>
  </w:abstractNum>
  <w:abstractNum w:abstractNumId="131">
    <w:nsid w:val="68C34AEF"/>
    <w:multiLevelType w:val="hybridMultilevel"/>
    <w:tmpl w:val="3524020C"/>
    <w:lvl w:ilvl="0" w:tplc="1550DD20">
      <w:start w:val="1"/>
      <w:numFmt w:val="bullet"/>
      <w:pStyle w:val="a9"/>
      <w:lvlText w:val=""/>
      <w:lvlJc w:val="left"/>
      <w:pPr>
        <w:tabs>
          <w:tab w:val="num" w:pos="420"/>
        </w:tabs>
        <w:ind w:left="420" w:hanging="420"/>
      </w:pPr>
      <w:rPr>
        <w:rFonts w:ascii="Wingdings" w:hAnsi="Wingdings" w:hint="default"/>
      </w:rPr>
    </w:lvl>
    <w:lvl w:ilvl="1" w:tplc="95BA803E">
      <w:start w:val="1"/>
      <w:numFmt w:val="bullet"/>
      <w:lvlText w:val="□"/>
      <w:lvlJc w:val="left"/>
      <w:pPr>
        <w:tabs>
          <w:tab w:val="num" w:pos="780"/>
        </w:tabs>
        <w:ind w:left="780" w:hanging="360"/>
      </w:pPr>
      <w:rPr>
        <w:rFonts w:ascii="ＭＳ 明朝" w:eastAsia="ＭＳ 明朝" w:hAnsi="ＭＳ 明朝" w:cs="Times New Roman" w:hint="eastAsia"/>
      </w:rPr>
    </w:lvl>
    <w:lvl w:ilvl="2" w:tplc="3C4A6B48" w:tentative="1">
      <w:start w:val="1"/>
      <w:numFmt w:val="bullet"/>
      <w:lvlText w:val=""/>
      <w:lvlJc w:val="left"/>
      <w:pPr>
        <w:tabs>
          <w:tab w:val="num" w:pos="1260"/>
        </w:tabs>
        <w:ind w:left="1260" w:hanging="420"/>
      </w:pPr>
      <w:rPr>
        <w:rFonts w:ascii="Wingdings" w:hAnsi="Wingdings" w:hint="default"/>
      </w:rPr>
    </w:lvl>
    <w:lvl w:ilvl="3" w:tplc="0292F26A" w:tentative="1">
      <w:start w:val="1"/>
      <w:numFmt w:val="bullet"/>
      <w:lvlText w:val=""/>
      <w:lvlJc w:val="left"/>
      <w:pPr>
        <w:tabs>
          <w:tab w:val="num" w:pos="1680"/>
        </w:tabs>
        <w:ind w:left="1680" w:hanging="420"/>
      </w:pPr>
      <w:rPr>
        <w:rFonts w:ascii="Wingdings" w:hAnsi="Wingdings" w:hint="default"/>
      </w:rPr>
    </w:lvl>
    <w:lvl w:ilvl="4" w:tplc="61C6422A" w:tentative="1">
      <w:start w:val="1"/>
      <w:numFmt w:val="bullet"/>
      <w:lvlText w:val=""/>
      <w:lvlJc w:val="left"/>
      <w:pPr>
        <w:tabs>
          <w:tab w:val="num" w:pos="2100"/>
        </w:tabs>
        <w:ind w:left="2100" w:hanging="420"/>
      </w:pPr>
      <w:rPr>
        <w:rFonts w:ascii="Wingdings" w:hAnsi="Wingdings" w:hint="default"/>
      </w:rPr>
    </w:lvl>
    <w:lvl w:ilvl="5" w:tplc="D3168FC4" w:tentative="1">
      <w:start w:val="1"/>
      <w:numFmt w:val="bullet"/>
      <w:lvlText w:val=""/>
      <w:lvlJc w:val="left"/>
      <w:pPr>
        <w:tabs>
          <w:tab w:val="num" w:pos="2520"/>
        </w:tabs>
        <w:ind w:left="2520" w:hanging="420"/>
      </w:pPr>
      <w:rPr>
        <w:rFonts w:ascii="Wingdings" w:hAnsi="Wingdings" w:hint="default"/>
      </w:rPr>
    </w:lvl>
    <w:lvl w:ilvl="6" w:tplc="E668DD7C" w:tentative="1">
      <w:start w:val="1"/>
      <w:numFmt w:val="bullet"/>
      <w:lvlText w:val=""/>
      <w:lvlJc w:val="left"/>
      <w:pPr>
        <w:tabs>
          <w:tab w:val="num" w:pos="2940"/>
        </w:tabs>
        <w:ind w:left="2940" w:hanging="420"/>
      </w:pPr>
      <w:rPr>
        <w:rFonts w:ascii="Wingdings" w:hAnsi="Wingdings" w:hint="default"/>
      </w:rPr>
    </w:lvl>
    <w:lvl w:ilvl="7" w:tplc="5A40B0D4" w:tentative="1">
      <w:start w:val="1"/>
      <w:numFmt w:val="bullet"/>
      <w:lvlText w:val=""/>
      <w:lvlJc w:val="left"/>
      <w:pPr>
        <w:tabs>
          <w:tab w:val="num" w:pos="3360"/>
        </w:tabs>
        <w:ind w:left="3360" w:hanging="420"/>
      </w:pPr>
      <w:rPr>
        <w:rFonts w:ascii="Wingdings" w:hAnsi="Wingdings" w:hint="default"/>
      </w:rPr>
    </w:lvl>
    <w:lvl w:ilvl="8" w:tplc="693EF5F6" w:tentative="1">
      <w:start w:val="1"/>
      <w:numFmt w:val="bullet"/>
      <w:lvlText w:val=""/>
      <w:lvlJc w:val="left"/>
      <w:pPr>
        <w:tabs>
          <w:tab w:val="num" w:pos="3780"/>
        </w:tabs>
        <w:ind w:left="3780" w:hanging="420"/>
      </w:pPr>
      <w:rPr>
        <w:rFonts w:ascii="Wingdings" w:hAnsi="Wingdings" w:hint="default"/>
      </w:rPr>
    </w:lvl>
  </w:abstractNum>
  <w:abstractNum w:abstractNumId="132">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nsid w:val="6FB37390"/>
    <w:multiLevelType w:val="multilevel"/>
    <w:tmpl w:val="AB349932"/>
    <w:numStyleLink w:val="a3"/>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52E0B198">
      <w:start w:val="2"/>
      <w:numFmt w:val="bullet"/>
      <w:lvlText w:val="・"/>
      <w:lvlJc w:val="left"/>
      <w:pPr>
        <w:tabs>
          <w:tab w:val="num" w:pos="780"/>
        </w:tabs>
        <w:ind w:left="780" w:hanging="360"/>
      </w:pPr>
      <w:rPr>
        <w:rFonts w:ascii="ＭＳ 明朝" w:eastAsia="ＭＳ 明朝" w:hAnsi="ＭＳ 明朝" w:cs="Times New Roman" w:hint="eastAsia"/>
      </w:rPr>
    </w:lvl>
    <w:lvl w:ilvl="1" w:tplc="838C1558">
      <w:start w:val="1"/>
      <w:numFmt w:val="bullet"/>
      <w:lvlText w:val="・"/>
      <w:lvlJc w:val="left"/>
      <w:pPr>
        <w:tabs>
          <w:tab w:val="num" w:pos="1200"/>
        </w:tabs>
        <w:ind w:left="1200" w:hanging="360"/>
      </w:pPr>
      <w:rPr>
        <w:rFonts w:ascii="ＭＳ 明朝" w:eastAsia="ＭＳ 明朝" w:hAnsi="ＭＳ 明朝" w:cs="Times New Roman" w:hint="eastAsia"/>
      </w:rPr>
    </w:lvl>
    <w:lvl w:ilvl="2" w:tplc="46D85E36">
      <w:start w:val="1"/>
      <w:numFmt w:val="decimal"/>
      <w:lvlText w:val="(%3)"/>
      <w:lvlJc w:val="left"/>
      <w:pPr>
        <w:tabs>
          <w:tab w:val="num" w:pos="1635"/>
        </w:tabs>
        <w:ind w:left="1635" w:hanging="375"/>
      </w:pPr>
      <w:rPr>
        <w:rFonts w:hint="eastAsia"/>
      </w:rPr>
    </w:lvl>
    <w:lvl w:ilvl="3" w:tplc="B6F67870" w:tentative="1">
      <w:start w:val="1"/>
      <w:numFmt w:val="decimal"/>
      <w:lvlText w:val="%4."/>
      <w:lvlJc w:val="left"/>
      <w:pPr>
        <w:tabs>
          <w:tab w:val="num" w:pos="2100"/>
        </w:tabs>
        <w:ind w:left="2100" w:hanging="420"/>
      </w:pPr>
    </w:lvl>
    <w:lvl w:ilvl="4" w:tplc="D04C6D0A" w:tentative="1">
      <w:start w:val="1"/>
      <w:numFmt w:val="aiueoFullWidth"/>
      <w:lvlText w:val="(%5)"/>
      <w:lvlJc w:val="left"/>
      <w:pPr>
        <w:tabs>
          <w:tab w:val="num" w:pos="2520"/>
        </w:tabs>
        <w:ind w:left="2520" w:hanging="420"/>
      </w:pPr>
    </w:lvl>
    <w:lvl w:ilvl="5" w:tplc="A89E4892" w:tentative="1">
      <w:start w:val="1"/>
      <w:numFmt w:val="decimalEnclosedCircle"/>
      <w:lvlText w:val="%6"/>
      <w:lvlJc w:val="left"/>
      <w:pPr>
        <w:tabs>
          <w:tab w:val="num" w:pos="2940"/>
        </w:tabs>
        <w:ind w:left="2940" w:hanging="420"/>
      </w:pPr>
    </w:lvl>
    <w:lvl w:ilvl="6" w:tplc="7DE436CA" w:tentative="1">
      <w:start w:val="1"/>
      <w:numFmt w:val="decimal"/>
      <w:lvlText w:val="%7."/>
      <w:lvlJc w:val="left"/>
      <w:pPr>
        <w:tabs>
          <w:tab w:val="num" w:pos="3360"/>
        </w:tabs>
        <w:ind w:left="3360" w:hanging="420"/>
      </w:pPr>
    </w:lvl>
    <w:lvl w:ilvl="7" w:tplc="471AFEEE" w:tentative="1">
      <w:start w:val="1"/>
      <w:numFmt w:val="aiueoFullWidth"/>
      <w:lvlText w:val="(%8)"/>
      <w:lvlJc w:val="left"/>
      <w:pPr>
        <w:tabs>
          <w:tab w:val="num" w:pos="3780"/>
        </w:tabs>
        <w:ind w:left="3780" w:hanging="420"/>
      </w:pPr>
    </w:lvl>
    <w:lvl w:ilvl="8" w:tplc="8E54AB46"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0EA299E8">
      <w:start w:val="1"/>
      <w:numFmt w:val="decimal"/>
      <w:lvlText w:val="(%1)"/>
      <w:lvlJc w:val="left"/>
      <w:pPr>
        <w:tabs>
          <w:tab w:val="num" w:pos="360"/>
        </w:tabs>
        <w:ind w:left="360" w:hanging="360"/>
      </w:pPr>
      <w:rPr>
        <w:rFonts w:ascii="Century" w:hAnsi="Century" w:hint="eastAsia"/>
        <w:b w:val="0"/>
        <w:sz w:val="21"/>
      </w:rPr>
    </w:lvl>
    <w:lvl w:ilvl="1" w:tplc="F1002EF6">
      <w:start w:val="1"/>
      <w:numFmt w:val="aiueoFullWidth"/>
      <w:lvlText w:val="(%2)"/>
      <w:lvlJc w:val="left"/>
      <w:pPr>
        <w:tabs>
          <w:tab w:val="num" w:pos="840"/>
        </w:tabs>
        <w:ind w:left="840" w:hanging="420"/>
      </w:pPr>
    </w:lvl>
    <w:lvl w:ilvl="2" w:tplc="1FC647F0" w:tentative="1">
      <w:start w:val="1"/>
      <w:numFmt w:val="decimalEnclosedCircle"/>
      <w:lvlText w:val="%3"/>
      <w:lvlJc w:val="left"/>
      <w:pPr>
        <w:tabs>
          <w:tab w:val="num" w:pos="1260"/>
        </w:tabs>
        <w:ind w:left="1260" w:hanging="420"/>
      </w:pPr>
    </w:lvl>
    <w:lvl w:ilvl="3" w:tplc="32626A86" w:tentative="1">
      <w:start w:val="1"/>
      <w:numFmt w:val="decimal"/>
      <w:lvlText w:val="%4."/>
      <w:lvlJc w:val="left"/>
      <w:pPr>
        <w:tabs>
          <w:tab w:val="num" w:pos="1680"/>
        </w:tabs>
        <w:ind w:left="1680" w:hanging="420"/>
      </w:pPr>
    </w:lvl>
    <w:lvl w:ilvl="4" w:tplc="0B94A658" w:tentative="1">
      <w:start w:val="1"/>
      <w:numFmt w:val="aiueoFullWidth"/>
      <w:lvlText w:val="(%5)"/>
      <w:lvlJc w:val="left"/>
      <w:pPr>
        <w:tabs>
          <w:tab w:val="num" w:pos="2100"/>
        </w:tabs>
        <w:ind w:left="2100" w:hanging="420"/>
      </w:pPr>
    </w:lvl>
    <w:lvl w:ilvl="5" w:tplc="04349C64" w:tentative="1">
      <w:start w:val="1"/>
      <w:numFmt w:val="decimalEnclosedCircle"/>
      <w:lvlText w:val="%6"/>
      <w:lvlJc w:val="left"/>
      <w:pPr>
        <w:tabs>
          <w:tab w:val="num" w:pos="2520"/>
        </w:tabs>
        <w:ind w:left="2520" w:hanging="420"/>
      </w:pPr>
    </w:lvl>
    <w:lvl w:ilvl="6" w:tplc="4D180580" w:tentative="1">
      <w:start w:val="1"/>
      <w:numFmt w:val="decimal"/>
      <w:lvlText w:val="%7."/>
      <w:lvlJc w:val="left"/>
      <w:pPr>
        <w:tabs>
          <w:tab w:val="num" w:pos="2940"/>
        </w:tabs>
        <w:ind w:left="2940" w:hanging="420"/>
      </w:pPr>
    </w:lvl>
    <w:lvl w:ilvl="7" w:tplc="62FA9C00" w:tentative="1">
      <w:start w:val="1"/>
      <w:numFmt w:val="aiueoFullWidth"/>
      <w:lvlText w:val="(%8)"/>
      <w:lvlJc w:val="left"/>
      <w:pPr>
        <w:tabs>
          <w:tab w:val="num" w:pos="3360"/>
        </w:tabs>
        <w:ind w:left="3360" w:hanging="420"/>
      </w:pPr>
    </w:lvl>
    <w:lvl w:ilvl="8" w:tplc="2E4A4804"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62"/>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4"/>
  </w:num>
  <w:num w:numId="12">
    <w:abstractNumId w:val="86"/>
  </w:num>
  <w:num w:numId="13">
    <w:abstractNumId w:val="82"/>
  </w:num>
  <w:num w:numId="14">
    <w:abstractNumId w:val="61"/>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0"/>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0"/>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1"/>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6"/>
  </w:num>
  <w:num w:numId="78">
    <w:abstractNumId w:val="66"/>
  </w:num>
  <w:num w:numId="79">
    <w:abstractNumId w:val="67"/>
  </w:num>
  <w:num w:numId="80">
    <w:abstractNumId w:val="108"/>
  </w:num>
  <w:num w:numId="81">
    <w:abstractNumId w:val="46"/>
  </w:num>
  <w:num w:numId="82">
    <w:abstractNumId w:val="63"/>
  </w:num>
  <w:num w:numId="83">
    <w:abstractNumId w:val="142"/>
  </w:num>
  <w:num w:numId="84">
    <w:abstractNumId w:val="49"/>
  </w:num>
  <w:num w:numId="85">
    <w:abstractNumId w:val="70"/>
  </w:num>
  <w:num w:numId="86">
    <w:abstractNumId w:val="130"/>
  </w:num>
  <w:num w:numId="87">
    <w:abstractNumId w:val="135"/>
  </w:num>
  <w:num w:numId="88">
    <w:abstractNumId w:val="125"/>
  </w:num>
  <w:num w:numId="89">
    <w:abstractNumId w:val="94"/>
  </w:num>
  <w:num w:numId="90">
    <w:abstractNumId w:val="54"/>
  </w:num>
  <w:num w:numId="91">
    <w:abstractNumId w:val="153"/>
  </w:num>
  <w:num w:numId="92">
    <w:abstractNumId w:val="120"/>
  </w:num>
  <w:num w:numId="93">
    <w:abstractNumId w:val="152"/>
  </w:num>
  <w:num w:numId="94">
    <w:abstractNumId w:val="78"/>
  </w:num>
  <w:num w:numId="95">
    <w:abstractNumId w:val="102"/>
  </w:num>
  <w:num w:numId="96">
    <w:abstractNumId w:val="113"/>
  </w:num>
  <w:num w:numId="97">
    <w:abstractNumId w:val="81"/>
  </w:num>
  <w:num w:numId="98">
    <w:abstractNumId w:val="141"/>
  </w:num>
  <w:num w:numId="99">
    <w:abstractNumId w:val="109"/>
  </w:num>
  <w:num w:numId="100">
    <w:abstractNumId w:val="35"/>
  </w:num>
  <w:num w:numId="101">
    <w:abstractNumId w:val="43"/>
  </w:num>
  <w:num w:numId="102">
    <w:abstractNumId w:val="75"/>
  </w:num>
  <w:num w:numId="103">
    <w:abstractNumId w:val="139"/>
  </w:num>
  <w:num w:numId="104">
    <w:abstractNumId w:val="147"/>
  </w:num>
  <w:num w:numId="105">
    <w:abstractNumId w:val="98"/>
  </w:num>
  <w:num w:numId="106">
    <w:abstractNumId w:val="118"/>
  </w:num>
  <w:num w:numId="107">
    <w:abstractNumId w:val="112"/>
  </w:num>
  <w:num w:numId="108">
    <w:abstractNumId w:val="39"/>
  </w:num>
  <w:num w:numId="109">
    <w:abstractNumId w:val="105"/>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7"/>
  </w:num>
  <w:num w:numId="147">
    <w:abstractNumId w:val="55"/>
  </w:num>
  <w:num w:numId="148">
    <w:abstractNumId w:val="26"/>
  </w:num>
  <w:num w:numId="149">
    <w:abstractNumId w:val="44"/>
  </w:num>
  <w:num w:numId="150">
    <w:abstractNumId w:val="129"/>
  </w:num>
  <w:num w:numId="151">
    <w:abstractNumId w:val="127"/>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3"/>
  </w:num>
  <w:num w:numId="159">
    <w:abstractNumId w:val="143"/>
  </w:num>
  <w:num w:numId="160">
    <w:abstractNumId w:val="103"/>
  </w:num>
  <w:num w:numId="161">
    <w:abstractNumId w:val="154"/>
  </w:num>
  <w:num w:numId="162">
    <w:abstractNumId w:val="41"/>
  </w:num>
  <w:num w:numId="163">
    <w:abstractNumId w:val="116"/>
  </w:num>
  <w:num w:numId="164">
    <w:abstractNumId w:val="89"/>
  </w:num>
  <w:num w:numId="165">
    <w:abstractNumId w:val="80"/>
  </w:num>
  <w:num w:numId="166">
    <w:abstractNumId w:val="48"/>
  </w:num>
  <w:num w:numId="167">
    <w:abstractNumId w:val="11"/>
  </w:num>
  <w:num w:numId="168">
    <w:abstractNumId w:val="56"/>
  </w:num>
  <w:num w:numId="169">
    <w:abstractNumId w:val="128"/>
  </w:num>
  <w:num w:numId="170">
    <w:abstractNumId w:val="59"/>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35"/>
  <w:displayHorizontalDrawingGridEvery w:val="0"/>
  <w:characterSpacingControl w:val="compressPunctuation"/>
  <w:hdrShapeDefaults>
    <o:shapedefaults v:ext="edit" spidmax="39938">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3D0F"/>
    <w:rsid w:val="00005387"/>
    <w:rsid w:val="00005B93"/>
    <w:rsid w:val="00006425"/>
    <w:rsid w:val="00006431"/>
    <w:rsid w:val="00007DF1"/>
    <w:rsid w:val="00010F0F"/>
    <w:rsid w:val="00011491"/>
    <w:rsid w:val="0001193C"/>
    <w:rsid w:val="000121E0"/>
    <w:rsid w:val="0001299E"/>
    <w:rsid w:val="00012AF8"/>
    <w:rsid w:val="00012D37"/>
    <w:rsid w:val="000140FF"/>
    <w:rsid w:val="00015A5C"/>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33"/>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204A"/>
    <w:rsid w:val="000926B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6A54"/>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6EEB"/>
    <w:rsid w:val="0013780C"/>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7A07"/>
    <w:rsid w:val="00170432"/>
    <w:rsid w:val="00173EB6"/>
    <w:rsid w:val="00174CC8"/>
    <w:rsid w:val="00175E38"/>
    <w:rsid w:val="00177F8D"/>
    <w:rsid w:val="0018062C"/>
    <w:rsid w:val="00181393"/>
    <w:rsid w:val="001827D3"/>
    <w:rsid w:val="00185236"/>
    <w:rsid w:val="00187524"/>
    <w:rsid w:val="00190A3E"/>
    <w:rsid w:val="0019180F"/>
    <w:rsid w:val="00191914"/>
    <w:rsid w:val="001919D8"/>
    <w:rsid w:val="00192519"/>
    <w:rsid w:val="0019390E"/>
    <w:rsid w:val="0019466E"/>
    <w:rsid w:val="00194EA1"/>
    <w:rsid w:val="00197DE8"/>
    <w:rsid w:val="001A4E76"/>
    <w:rsid w:val="001A725B"/>
    <w:rsid w:val="001A76F4"/>
    <w:rsid w:val="001B0F82"/>
    <w:rsid w:val="001B1CC6"/>
    <w:rsid w:val="001B2D27"/>
    <w:rsid w:val="001B363A"/>
    <w:rsid w:val="001B36EC"/>
    <w:rsid w:val="001B4F38"/>
    <w:rsid w:val="001B7937"/>
    <w:rsid w:val="001B7EB0"/>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1C36"/>
    <w:rsid w:val="00223E26"/>
    <w:rsid w:val="0022664C"/>
    <w:rsid w:val="00230F31"/>
    <w:rsid w:val="002316B5"/>
    <w:rsid w:val="00232386"/>
    <w:rsid w:val="002329AE"/>
    <w:rsid w:val="002342DF"/>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7CC6"/>
    <w:rsid w:val="00280AD2"/>
    <w:rsid w:val="00281321"/>
    <w:rsid w:val="00281574"/>
    <w:rsid w:val="002818FD"/>
    <w:rsid w:val="00281C43"/>
    <w:rsid w:val="00282654"/>
    <w:rsid w:val="0028339D"/>
    <w:rsid w:val="002850BC"/>
    <w:rsid w:val="00285448"/>
    <w:rsid w:val="002879E4"/>
    <w:rsid w:val="002902B2"/>
    <w:rsid w:val="00292107"/>
    <w:rsid w:val="00292630"/>
    <w:rsid w:val="00292648"/>
    <w:rsid w:val="0029299E"/>
    <w:rsid w:val="00292EB6"/>
    <w:rsid w:val="00293AE9"/>
    <w:rsid w:val="002957CA"/>
    <w:rsid w:val="00296422"/>
    <w:rsid w:val="002966AF"/>
    <w:rsid w:val="00296AFE"/>
    <w:rsid w:val="00297193"/>
    <w:rsid w:val="002A0242"/>
    <w:rsid w:val="002A0927"/>
    <w:rsid w:val="002A1853"/>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0E4"/>
    <w:rsid w:val="00311F02"/>
    <w:rsid w:val="00312842"/>
    <w:rsid w:val="00313726"/>
    <w:rsid w:val="0031462A"/>
    <w:rsid w:val="00315262"/>
    <w:rsid w:val="003158DE"/>
    <w:rsid w:val="00316B58"/>
    <w:rsid w:val="00316C93"/>
    <w:rsid w:val="003172B2"/>
    <w:rsid w:val="0031764A"/>
    <w:rsid w:val="00322CA7"/>
    <w:rsid w:val="00323EC4"/>
    <w:rsid w:val="00327CA4"/>
    <w:rsid w:val="0033013B"/>
    <w:rsid w:val="00333491"/>
    <w:rsid w:val="00333BEA"/>
    <w:rsid w:val="0033477D"/>
    <w:rsid w:val="0033489D"/>
    <w:rsid w:val="0033499D"/>
    <w:rsid w:val="00335060"/>
    <w:rsid w:val="003351E0"/>
    <w:rsid w:val="00336C90"/>
    <w:rsid w:val="00336C9D"/>
    <w:rsid w:val="00337F16"/>
    <w:rsid w:val="00340D8D"/>
    <w:rsid w:val="00344A77"/>
    <w:rsid w:val="00345A3B"/>
    <w:rsid w:val="00345CF7"/>
    <w:rsid w:val="00345F30"/>
    <w:rsid w:val="003467D6"/>
    <w:rsid w:val="003537B3"/>
    <w:rsid w:val="0035474F"/>
    <w:rsid w:val="00354E04"/>
    <w:rsid w:val="00355BBE"/>
    <w:rsid w:val="00356523"/>
    <w:rsid w:val="00356D51"/>
    <w:rsid w:val="0036024D"/>
    <w:rsid w:val="00360461"/>
    <w:rsid w:val="0036156B"/>
    <w:rsid w:val="003637B1"/>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0D5F"/>
    <w:rsid w:val="00391793"/>
    <w:rsid w:val="003A0F3A"/>
    <w:rsid w:val="003A218A"/>
    <w:rsid w:val="003A3368"/>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77107"/>
    <w:rsid w:val="00483E69"/>
    <w:rsid w:val="0048438B"/>
    <w:rsid w:val="0048467E"/>
    <w:rsid w:val="004848A8"/>
    <w:rsid w:val="004862D1"/>
    <w:rsid w:val="0048709D"/>
    <w:rsid w:val="004870DA"/>
    <w:rsid w:val="00487432"/>
    <w:rsid w:val="00491BA8"/>
    <w:rsid w:val="0049276E"/>
    <w:rsid w:val="00492E7B"/>
    <w:rsid w:val="00492EDF"/>
    <w:rsid w:val="00493719"/>
    <w:rsid w:val="00495C4E"/>
    <w:rsid w:val="00495D6C"/>
    <w:rsid w:val="004975A1"/>
    <w:rsid w:val="00497BE7"/>
    <w:rsid w:val="00497E5F"/>
    <w:rsid w:val="004A002E"/>
    <w:rsid w:val="004A0A6E"/>
    <w:rsid w:val="004A294E"/>
    <w:rsid w:val="004A30CB"/>
    <w:rsid w:val="004A4538"/>
    <w:rsid w:val="004A46FB"/>
    <w:rsid w:val="004A486E"/>
    <w:rsid w:val="004A67BF"/>
    <w:rsid w:val="004B005F"/>
    <w:rsid w:val="004B00B4"/>
    <w:rsid w:val="004B029C"/>
    <w:rsid w:val="004B0CFF"/>
    <w:rsid w:val="004C0148"/>
    <w:rsid w:val="004C0C61"/>
    <w:rsid w:val="004C3D58"/>
    <w:rsid w:val="004D18F3"/>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B18"/>
    <w:rsid w:val="00531E74"/>
    <w:rsid w:val="0053250B"/>
    <w:rsid w:val="0053291E"/>
    <w:rsid w:val="00535E5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57E68"/>
    <w:rsid w:val="00560CAC"/>
    <w:rsid w:val="00561A57"/>
    <w:rsid w:val="005626FC"/>
    <w:rsid w:val="0056357A"/>
    <w:rsid w:val="00563BED"/>
    <w:rsid w:val="00564F9B"/>
    <w:rsid w:val="0056534A"/>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1CDB"/>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D4"/>
    <w:rsid w:val="005E21B0"/>
    <w:rsid w:val="005E2D02"/>
    <w:rsid w:val="005E40EB"/>
    <w:rsid w:val="005E640A"/>
    <w:rsid w:val="005E6F8F"/>
    <w:rsid w:val="005E72FE"/>
    <w:rsid w:val="005E7E15"/>
    <w:rsid w:val="005F3447"/>
    <w:rsid w:val="005F35E9"/>
    <w:rsid w:val="005F3D77"/>
    <w:rsid w:val="005F468A"/>
    <w:rsid w:val="005F4E7A"/>
    <w:rsid w:val="0060020C"/>
    <w:rsid w:val="00602F32"/>
    <w:rsid w:val="00603AA9"/>
    <w:rsid w:val="006061AB"/>
    <w:rsid w:val="00606F20"/>
    <w:rsid w:val="006070F7"/>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6227"/>
    <w:rsid w:val="006877F2"/>
    <w:rsid w:val="00687E5C"/>
    <w:rsid w:val="006905CD"/>
    <w:rsid w:val="00690D09"/>
    <w:rsid w:val="00696460"/>
    <w:rsid w:val="00696BCD"/>
    <w:rsid w:val="00697FFB"/>
    <w:rsid w:val="006A0AAC"/>
    <w:rsid w:val="006A0FA9"/>
    <w:rsid w:val="006A1E5F"/>
    <w:rsid w:val="006A2517"/>
    <w:rsid w:val="006A258F"/>
    <w:rsid w:val="006A565F"/>
    <w:rsid w:val="006B3335"/>
    <w:rsid w:val="006B4D4C"/>
    <w:rsid w:val="006B51F1"/>
    <w:rsid w:val="006B730A"/>
    <w:rsid w:val="006B7B52"/>
    <w:rsid w:val="006C090D"/>
    <w:rsid w:val="006C0B51"/>
    <w:rsid w:val="006C31A9"/>
    <w:rsid w:val="006C3A7E"/>
    <w:rsid w:val="006C5859"/>
    <w:rsid w:val="006D0653"/>
    <w:rsid w:val="006D0909"/>
    <w:rsid w:val="006D135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8D"/>
    <w:rsid w:val="007169FF"/>
    <w:rsid w:val="00720CE1"/>
    <w:rsid w:val="0072106A"/>
    <w:rsid w:val="00722532"/>
    <w:rsid w:val="00723E6C"/>
    <w:rsid w:val="0072518D"/>
    <w:rsid w:val="00725E0B"/>
    <w:rsid w:val="00730796"/>
    <w:rsid w:val="00730AB0"/>
    <w:rsid w:val="007318E8"/>
    <w:rsid w:val="00732EA3"/>
    <w:rsid w:val="00733140"/>
    <w:rsid w:val="00733712"/>
    <w:rsid w:val="00733ACD"/>
    <w:rsid w:val="00734C53"/>
    <w:rsid w:val="00735F42"/>
    <w:rsid w:val="00736E4C"/>
    <w:rsid w:val="0074052D"/>
    <w:rsid w:val="0074077B"/>
    <w:rsid w:val="007407D8"/>
    <w:rsid w:val="00740C6F"/>
    <w:rsid w:val="00740FE2"/>
    <w:rsid w:val="00741BBE"/>
    <w:rsid w:val="00742259"/>
    <w:rsid w:val="00745C57"/>
    <w:rsid w:val="0075003E"/>
    <w:rsid w:val="00750F26"/>
    <w:rsid w:val="0075208A"/>
    <w:rsid w:val="00753F6C"/>
    <w:rsid w:val="00755FEC"/>
    <w:rsid w:val="0075656E"/>
    <w:rsid w:val="007616C0"/>
    <w:rsid w:val="00764C4F"/>
    <w:rsid w:val="00766C22"/>
    <w:rsid w:val="00767BA9"/>
    <w:rsid w:val="00771EF1"/>
    <w:rsid w:val="0077283F"/>
    <w:rsid w:val="00773686"/>
    <w:rsid w:val="0077706F"/>
    <w:rsid w:val="00782071"/>
    <w:rsid w:val="00787F60"/>
    <w:rsid w:val="00794F4D"/>
    <w:rsid w:val="00795884"/>
    <w:rsid w:val="00796C4F"/>
    <w:rsid w:val="00797B7E"/>
    <w:rsid w:val="007A01CE"/>
    <w:rsid w:val="007A06D9"/>
    <w:rsid w:val="007A095C"/>
    <w:rsid w:val="007A0D16"/>
    <w:rsid w:val="007A1D39"/>
    <w:rsid w:val="007A1F31"/>
    <w:rsid w:val="007A3EF0"/>
    <w:rsid w:val="007A4F11"/>
    <w:rsid w:val="007A57B7"/>
    <w:rsid w:val="007A63BD"/>
    <w:rsid w:val="007A6F11"/>
    <w:rsid w:val="007A78A8"/>
    <w:rsid w:val="007B0450"/>
    <w:rsid w:val="007B14E8"/>
    <w:rsid w:val="007B15E0"/>
    <w:rsid w:val="007B69E7"/>
    <w:rsid w:val="007C106F"/>
    <w:rsid w:val="007C18FF"/>
    <w:rsid w:val="007C4395"/>
    <w:rsid w:val="007C6C2B"/>
    <w:rsid w:val="007D17CB"/>
    <w:rsid w:val="007D2EE2"/>
    <w:rsid w:val="007D3AE0"/>
    <w:rsid w:val="007D6139"/>
    <w:rsid w:val="007D7983"/>
    <w:rsid w:val="007E0621"/>
    <w:rsid w:val="007E1423"/>
    <w:rsid w:val="007E2F39"/>
    <w:rsid w:val="007E323E"/>
    <w:rsid w:val="007E507C"/>
    <w:rsid w:val="007E5926"/>
    <w:rsid w:val="007E63EA"/>
    <w:rsid w:val="007F447D"/>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136A"/>
    <w:rsid w:val="00872093"/>
    <w:rsid w:val="008762FB"/>
    <w:rsid w:val="0087715C"/>
    <w:rsid w:val="00883ED2"/>
    <w:rsid w:val="0088426F"/>
    <w:rsid w:val="00890F5E"/>
    <w:rsid w:val="00891C77"/>
    <w:rsid w:val="008930D5"/>
    <w:rsid w:val="00895E18"/>
    <w:rsid w:val="00897626"/>
    <w:rsid w:val="00897AE5"/>
    <w:rsid w:val="008A1466"/>
    <w:rsid w:val="008B1EB2"/>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5607"/>
    <w:rsid w:val="008E627A"/>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095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1683"/>
    <w:rsid w:val="00962E6B"/>
    <w:rsid w:val="00964109"/>
    <w:rsid w:val="00964B92"/>
    <w:rsid w:val="009656C5"/>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20F7"/>
    <w:rsid w:val="009C32D9"/>
    <w:rsid w:val="009C36DA"/>
    <w:rsid w:val="009C5704"/>
    <w:rsid w:val="009D0260"/>
    <w:rsid w:val="009D1ADE"/>
    <w:rsid w:val="009D336D"/>
    <w:rsid w:val="009D3E66"/>
    <w:rsid w:val="009D46C0"/>
    <w:rsid w:val="009D5504"/>
    <w:rsid w:val="009D5685"/>
    <w:rsid w:val="009D589D"/>
    <w:rsid w:val="009E11C8"/>
    <w:rsid w:val="009E283B"/>
    <w:rsid w:val="009E2988"/>
    <w:rsid w:val="009E31F7"/>
    <w:rsid w:val="009E60D7"/>
    <w:rsid w:val="009F0C57"/>
    <w:rsid w:val="009F1A2D"/>
    <w:rsid w:val="009F2435"/>
    <w:rsid w:val="009F30E0"/>
    <w:rsid w:val="009F5D33"/>
    <w:rsid w:val="009F764E"/>
    <w:rsid w:val="009F767F"/>
    <w:rsid w:val="00A00B5A"/>
    <w:rsid w:val="00A01D21"/>
    <w:rsid w:val="00A07126"/>
    <w:rsid w:val="00A10DA3"/>
    <w:rsid w:val="00A11102"/>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5E17"/>
    <w:rsid w:val="00A97858"/>
    <w:rsid w:val="00AA013D"/>
    <w:rsid w:val="00AA11E3"/>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C6E26"/>
    <w:rsid w:val="00AD133C"/>
    <w:rsid w:val="00AD2BE2"/>
    <w:rsid w:val="00AD3541"/>
    <w:rsid w:val="00AD4714"/>
    <w:rsid w:val="00AD4B4E"/>
    <w:rsid w:val="00AD5BB7"/>
    <w:rsid w:val="00AE0149"/>
    <w:rsid w:val="00AE1F64"/>
    <w:rsid w:val="00AE59C0"/>
    <w:rsid w:val="00AE65FA"/>
    <w:rsid w:val="00AF49EA"/>
    <w:rsid w:val="00B05830"/>
    <w:rsid w:val="00B07158"/>
    <w:rsid w:val="00B07B81"/>
    <w:rsid w:val="00B106AC"/>
    <w:rsid w:val="00B129D4"/>
    <w:rsid w:val="00B14FBD"/>
    <w:rsid w:val="00B15E02"/>
    <w:rsid w:val="00B173D0"/>
    <w:rsid w:val="00B20B7E"/>
    <w:rsid w:val="00B22A22"/>
    <w:rsid w:val="00B24497"/>
    <w:rsid w:val="00B2482C"/>
    <w:rsid w:val="00B24879"/>
    <w:rsid w:val="00B25D4C"/>
    <w:rsid w:val="00B265B6"/>
    <w:rsid w:val="00B2669B"/>
    <w:rsid w:val="00B271EB"/>
    <w:rsid w:val="00B306DC"/>
    <w:rsid w:val="00B30FE9"/>
    <w:rsid w:val="00B31973"/>
    <w:rsid w:val="00B3305E"/>
    <w:rsid w:val="00B33728"/>
    <w:rsid w:val="00B36670"/>
    <w:rsid w:val="00B37789"/>
    <w:rsid w:val="00B42E4A"/>
    <w:rsid w:val="00B449AC"/>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A4A"/>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A49D1"/>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7F4"/>
    <w:rsid w:val="00C24EDC"/>
    <w:rsid w:val="00C258EA"/>
    <w:rsid w:val="00C25F36"/>
    <w:rsid w:val="00C32D21"/>
    <w:rsid w:val="00C35428"/>
    <w:rsid w:val="00C356B9"/>
    <w:rsid w:val="00C3681A"/>
    <w:rsid w:val="00C36F90"/>
    <w:rsid w:val="00C4095F"/>
    <w:rsid w:val="00C40A25"/>
    <w:rsid w:val="00C43631"/>
    <w:rsid w:val="00C44BD7"/>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248E"/>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E66E0"/>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16577"/>
    <w:rsid w:val="00D21B45"/>
    <w:rsid w:val="00D224CE"/>
    <w:rsid w:val="00D234FF"/>
    <w:rsid w:val="00D23F17"/>
    <w:rsid w:val="00D24B21"/>
    <w:rsid w:val="00D24E8F"/>
    <w:rsid w:val="00D264CF"/>
    <w:rsid w:val="00D27069"/>
    <w:rsid w:val="00D27FD2"/>
    <w:rsid w:val="00D313B6"/>
    <w:rsid w:val="00D3357C"/>
    <w:rsid w:val="00D34EEA"/>
    <w:rsid w:val="00D35FD2"/>
    <w:rsid w:val="00D438E0"/>
    <w:rsid w:val="00D43ADD"/>
    <w:rsid w:val="00D43C10"/>
    <w:rsid w:val="00D453E1"/>
    <w:rsid w:val="00D506BA"/>
    <w:rsid w:val="00D54C6F"/>
    <w:rsid w:val="00D558C2"/>
    <w:rsid w:val="00D558FA"/>
    <w:rsid w:val="00D569D1"/>
    <w:rsid w:val="00D57175"/>
    <w:rsid w:val="00D57543"/>
    <w:rsid w:val="00D57A8A"/>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0EE9"/>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049"/>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4EBE"/>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111A"/>
    <w:rsid w:val="00F022B4"/>
    <w:rsid w:val="00F023F7"/>
    <w:rsid w:val="00F046BD"/>
    <w:rsid w:val="00F046E8"/>
    <w:rsid w:val="00F04F30"/>
    <w:rsid w:val="00F060D2"/>
    <w:rsid w:val="00F0631F"/>
    <w:rsid w:val="00F11BAE"/>
    <w:rsid w:val="00F124B7"/>
    <w:rsid w:val="00F1253A"/>
    <w:rsid w:val="00F1329E"/>
    <w:rsid w:val="00F14B28"/>
    <w:rsid w:val="00F152B7"/>
    <w:rsid w:val="00F15691"/>
    <w:rsid w:val="00F16338"/>
    <w:rsid w:val="00F17BD1"/>
    <w:rsid w:val="00F20D27"/>
    <w:rsid w:val="00F27B20"/>
    <w:rsid w:val="00F30092"/>
    <w:rsid w:val="00F31A9D"/>
    <w:rsid w:val="00F31AF9"/>
    <w:rsid w:val="00F3565F"/>
    <w:rsid w:val="00F35BC0"/>
    <w:rsid w:val="00F3725C"/>
    <w:rsid w:val="00F376F5"/>
    <w:rsid w:val="00F37960"/>
    <w:rsid w:val="00F41446"/>
    <w:rsid w:val="00F456BC"/>
    <w:rsid w:val="00F50238"/>
    <w:rsid w:val="00F51CC4"/>
    <w:rsid w:val="00F54F2C"/>
    <w:rsid w:val="00F56006"/>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2D6"/>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 w:val="00FF7612"/>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a">
    <w:name w:val="Normal"/>
    <w:qFormat/>
    <w:rsid w:val="001334E9"/>
    <w:pPr>
      <w:widowControl w:val="0"/>
      <w:jc w:val="both"/>
    </w:pPr>
    <w:rPr>
      <w:kern w:val="2"/>
      <w:sz w:val="21"/>
      <w:szCs w:val="24"/>
    </w:rPr>
  </w:style>
  <w:style w:type="paragraph" w:styleId="1">
    <w:name w:val="heading 1"/>
    <w:basedOn w:val="aa"/>
    <w:next w:val="aa"/>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a"/>
    <w:link w:val="21"/>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a"/>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a"/>
    <w:autoRedefine/>
    <w:qFormat/>
    <w:rsid w:val="00CA3DE1"/>
    <w:pPr>
      <w:numPr>
        <w:ilvl w:val="3"/>
      </w:numPr>
      <w:ind w:firstLine="0"/>
      <w:outlineLvl w:val="3"/>
    </w:pPr>
    <w:rPr>
      <w:rFonts w:eastAsia="ＭＳ ゴシック"/>
      <w:bCs/>
      <w:sz w:val="22"/>
    </w:rPr>
  </w:style>
  <w:style w:type="paragraph" w:styleId="5">
    <w:name w:val="heading 5"/>
    <w:basedOn w:val="aa"/>
    <w:next w:val="aa"/>
    <w:autoRedefine/>
    <w:qFormat/>
    <w:rsid w:val="000F65E9"/>
    <w:pPr>
      <w:ind w:left="200" w:hangingChars="200" w:hanging="200"/>
      <w:outlineLvl w:val="4"/>
    </w:pPr>
    <w:rPr>
      <w:sz w:val="22"/>
    </w:rPr>
  </w:style>
  <w:style w:type="paragraph" w:styleId="6">
    <w:name w:val="heading 6"/>
    <w:basedOn w:val="5"/>
    <w:next w:val="aa"/>
    <w:autoRedefine/>
    <w:qFormat/>
    <w:rsid w:val="000F65E9"/>
    <w:pPr>
      <w:ind w:leftChars="150" w:left="755" w:hanging="440"/>
      <w:outlineLvl w:val="5"/>
    </w:pPr>
    <w:rPr>
      <w:bCs/>
    </w:rPr>
  </w:style>
  <w:style w:type="paragraph" w:styleId="7">
    <w:name w:val="heading 7"/>
    <w:basedOn w:val="6"/>
    <w:next w:val="aa"/>
    <w:autoRedefine/>
    <w:qFormat/>
    <w:rsid w:val="001D1FE1"/>
    <w:pPr>
      <w:ind w:leftChars="350" w:left="1175"/>
      <w:outlineLvl w:val="6"/>
    </w:pPr>
  </w:style>
  <w:style w:type="paragraph" w:styleId="8">
    <w:name w:val="heading 8"/>
    <w:basedOn w:val="aa"/>
    <w:next w:val="aa"/>
    <w:qFormat/>
    <w:rsid w:val="005E7E15"/>
    <w:pPr>
      <w:keepNext/>
      <w:numPr>
        <w:ilvl w:val="7"/>
        <w:numId w:val="2"/>
      </w:numPr>
      <w:outlineLvl w:val="7"/>
    </w:pPr>
  </w:style>
  <w:style w:type="paragraph" w:styleId="9">
    <w:name w:val="heading 9"/>
    <w:basedOn w:val="8"/>
    <w:next w:val="aa"/>
    <w:qFormat/>
    <w:rsid w:val="005E7E15"/>
    <w:pPr>
      <w:numPr>
        <w:ilvl w:val="0"/>
        <w:numId w:val="0"/>
      </w:numPr>
      <w:ind w:left="1134" w:hanging="306"/>
      <w:outlineLvl w:val="8"/>
    </w:pPr>
    <w:rPr>
      <w:rFonts w:ascii="Arial" w:eastAsia="ＭＳ ゴシック" w:hAnsi="Arial"/>
      <w:bCs/>
      <w:color w:val="000000"/>
      <w:szCs w:val="20"/>
    </w:rPr>
  </w:style>
  <w:style w:type="character" w:default="1" w:styleId="ab">
    <w:name w:val="Default Paragraph Font"/>
    <w:uiPriority w:val="1"/>
    <w:semiHidden/>
    <w:unhideWhenUsed/>
  </w:style>
  <w:style w:type="table" w:default="1" w:styleId="ac">
    <w:name w:val="Normal Table"/>
    <w:uiPriority w:val="99"/>
    <w:semiHidden/>
    <w:unhideWhenUsed/>
    <w:qFormat/>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Balloon Text"/>
    <w:basedOn w:val="aa"/>
    <w:semiHidden/>
    <w:rsid w:val="005E7E15"/>
    <w:rPr>
      <w:rFonts w:ascii="Arial" w:eastAsia="ＭＳ ゴシック" w:hAnsi="Arial"/>
      <w:sz w:val="18"/>
      <w:szCs w:val="18"/>
    </w:rPr>
  </w:style>
  <w:style w:type="paragraph" w:styleId="af">
    <w:name w:val="header"/>
    <w:basedOn w:val="aa"/>
    <w:rsid w:val="007D2EE2"/>
    <w:pPr>
      <w:tabs>
        <w:tab w:val="center" w:pos="4252"/>
        <w:tab w:val="right" w:pos="8504"/>
      </w:tabs>
      <w:snapToGrid w:val="0"/>
    </w:pPr>
    <w:rPr>
      <w:sz w:val="18"/>
    </w:rPr>
  </w:style>
  <w:style w:type="paragraph" w:styleId="af0">
    <w:name w:val="footer"/>
    <w:basedOn w:val="aa"/>
    <w:link w:val="af1"/>
    <w:uiPriority w:val="99"/>
    <w:rsid w:val="005E7E15"/>
    <w:pPr>
      <w:tabs>
        <w:tab w:val="center" w:pos="4252"/>
        <w:tab w:val="right" w:pos="8504"/>
      </w:tabs>
      <w:snapToGrid w:val="0"/>
    </w:pPr>
  </w:style>
  <w:style w:type="character" w:customStyle="1" w:styleId="20">
    <w:name w:val="見出し 2 (文字)"/>
    <w:basedOn w:val="ab"/>
    <w:rsid w:val="005E7E15"/>
    <w:rPr>
      <w:rFonts w:ascii="Arial" w:eastAsia="ＭＳ ゴシック" w:hAnsi="Arial"/>
      <w:kern w:val="2"/>
      <w:sz w:val="21"/>
      <w:szCs w:val="24"/>
      <w:lang w:val="en-US" w:eastAsia="ja-JP" w:bidi="ar-SA"/>
    </w:rPr>
  </w:style>
  <w:style w:type="paragraph" w:customStyle="1" w:styleId="af2">
    <w:name w:val="趣旨＆適用範囲文書"/>
    <w:basedOn w:val="aa"/>
    <w:rsid w:val="005E7E15"/>
    <w:pPr>
      <w:ind w:firstLineChars="171" w:firstLine="359"/>
    </w:pPr>
    <w:rPr>
      <w:rFonts w:cs="ＭＳ 明朝"/>
      <w:szCs w:val="20"/>
    </w:rPr>
  </w:style>
  <w:style w:type="paragraph" w:customStyle="1" w:styleId="a9">
    <w:name w:val="適用範囲 箇条書き"/>
    <w:basedOn w:val="af2"/>
    <w:rsid w:val="005E7E15"/>
    <w:pPr>
      <w:numPr>
        <w:numId w:val="1"/>
      </w:numPr>
      <w:tabs>
        <w:tab w:val="clear" w:pos="420"/>
        <w:tab w:val="num" w:pos="900"/>
      </w:tabs>
      <w:ind w:left="900" w:firstLineChars="0" w:firstLine="0"/>
    </w:pPr>
  </w:style>
  <w:style w:type="paragraph" w:styleId="af3">
    <w:name w:val="Document Map"/>
    <w:basedOn w:val="aa"/>
    <w:semiHidden/>
    <w:rsid w:val="005E7E15"/>
    <w:pPr>
      <w:shd w:val="clear" w:color="auto" w:fill="000080"/>
    </w:pPr>
    <w:rPr>
      <w:rFonts w:ascii="Arial" w:eastAsia="ＭＳ ゴシック" w:hAnsi="Arial"/>
    </w:rPr>
  </w:style>
  <w:style w:type="paragraph" w:customStyle="1" w:styleId="af4">
    <w:name w:val="方針本文"/>
    <w:basedOn w:val="aa"/>
    <w:rsid w:val="005E7E15"/>
    <w:pPr>
      <w:widowControl/>
      <w:adjustRightInd w:val="0"/>
      <w:spacing w:before="120" w:after="240" w:line="240" w:lineRule="atLeast"/>
      <w:ind w:left="851"/>
      <w:textAlignment w:val="baseline"/>
    </w:pPr>
    <w:rPr>
      <w:rFonts w:eastAsia="ＭＳ ゴシック"/>
      <w:kern w:val="0"/>
      <w:szCs w:val="20"/>
    </w:rPr>
  </w:style>
  <w:style w:type="paragraph" w:customStyle="1" w:styleId="af5">
    <w:name w:val="概説＆評価指標"/>
    <w:basedOn w:val="aa"/>
    <w:link w:val="af6"/>
    <w:rsid w:val="00A4604D"/>
    <w:pPr>
      <w:ind w:leftChars="513" w:left="1707" w:hangingChars="300" w:hanging="630"/>
    </w:pPr>
    <w:rPr>
      <w:color w:val="0000FF"/>
      <w:szCs w:val="20"/>
    </w:rPr>
  </w:style>
  <w:style w:type="paragraph" w:customStyle="1" w:styleId="11">
    <w:name w:val="方針本文1"/>
    <w:basedOn w:val="aa"/>
    <w:rsid w:val="005E7E15"/>
    <w:pPr>
      <w:widowControl/>
      <w:adjustRightInd w:val="0"/>
      <w:spacing w:before="120" w:after="240" w:line="240" w:lineRule="atLeast"/>
      <w:ind w:left="851"/>
      <w:textAlignment w:val="baseline"/>
    </w:pPr>
    <w:rPr>
      <w:rFonts w:eastAsia="ＭＳ ゴシック"/>
      <w:kern w:val="0"/>
      <w:szCs w:val="20"/>
    </w:rPr>
  </w:style>
  <w:style w:type="paragraph" w:styleId="30">
    <w:name w:val="toc 3"/>
    <w:basedOn w:val="aa"/>
    <w:next w:val="aa"/>
    <w:autoRedefine/>
    <w:semiHidden/>
    <w:rsid w:val="005E7E15"/>
    <w:pPr>
      <w:ind w:leftChars="200" w:left="420"/>
    </w:pPr>
  </w:style>
  <w:style w:type="character" w:styleId="af7">
    <w:name w:val="Hyperlink"/>
    <w:basedOn w:val="ab"/>
    <w:rsid w:val="005E7E15"/>
    <w:rPr>
      <w:color w:val="0000FF"/>
      <w:u w:val="single"/>
    </w:rPr>
  </w:style>
  <w:style w:type="paragraph" w:styleId="50">
    <w:name w:val="toc 5"/>
    <w:basedOn w:val="aa"/>
    <w:next w:val="aa"/>
    <w:autoRedefine/>
    <w:semiHidden/>
    <w:rsid w:val="005E7E15"/>
    <w:pPr>
      <w:ind w:leftChars="400" w:left="840"/>
    </w:pPr>
  </w:style>
  <w:style w:type="paragraph" w:styleId="40">
    <w:name w:val="toc 4"/>
    <w:basedOn w:val="aa"/>
    <w:next w:val="aa"/>
    <w:autoRedefine/>
    <w:semiHidden/>
    <w:rsid w:val="005E7E15"/>
    <w:pPr>
      <w:ind w:leftChars="300" w:left="630"/>
    </w:pPr>
  </w:style>
  <w:style w:type="paragraph" w:customStyle="1" w:styleId="af8">
    <w:name w:val="方針箇条書き"/>
    <w:basedOn w:val="aa"/>
    <w:rsid w:val="005E7E15"/>
    <w:pPr>
      <w:widowControl/>
      <w:tabs>
        <w:tab w:val="num" w:pos="424"/>
      </w:tabs>
      <w:adjustRightInd w:val="0"/>
      <w:spacing w:line="240" w:lineRule="atLeast"/>
      <w:ind w:left="1559" w:hanging="425"/>
      <w:textAlignment w:val="baseline"/>
    </w:pPr>
    <w:rPr>
      <w:kern w:val="0"/>
      <w:szCs w:val="20"/>
    </w:rPr>
  </w:style>
  <w:style w:type="paragraph" w:styleId="22">
    <w:name w:val="toc 2"/>
    <w:basedOn w:val="aa"/>
    <w:next w:val="aa"/>
    <w:autoRedefine/>
    <w:semiHidden/>
    <w:rsid w:val="005E7E15"/>
    <w:pPr>
      <w:ind w:leftChars="100" w:left="210"/>
    </w:pPr>
  </w:style>
  <w:style w:type="paragraph" w:styleId="12">
    <w:name w:val="toc 1"/>
    <w:basedOn w:val="aa"/>
    <w:next w:val="aa"/>
    <w:autoRedefine/>
    <w:semiHidden/>
    <w:rsid w:val="005E7E15"/>
  </w:style>
  <w:style w:type="paragraph" w:styleId="60">
    <w:name w:val="toc 6"/>
    <w:basedOn w:val="aa"/>
    <w:next w:val="aa"/>
    <w:autoRedefine/>
    <w:semiHidden/>
    <w:rsid w:val="005E7E15"/>
    <w:pPr>
      <w:ind w:leftChars="500" w:left="1050"/>
    </w:pPr>
  </w:style>
  <w:style w:type="character" w:customStyle="1" w:styleId="Char">
    <w:name w:val="概説＆評価指標 Char"/>
    <w:basedOn w:val="ab"/>
    <w:rsid w:val="005E7E15"/>
    <w:rPr>
      <w:rFonts w:ascii="Century" w:eastAsia="ＭＳ 明朝" w:hAnsi="Century" w:cs="ＭＳ 明朝"/>
      <w:kern w:val="2"/>
      <w:sz w:val="21"/>
      <w:lang w:val="en-US" w:eastAsia="ja-JP" w:bidi="ar-SA"/>
    </w:rPr>
  </w:style>
  <w:style w:type="paragraph" w:styleId="70">
    <w:name w:val="toc 7"/>
    <w:basedOn w:val="aa"/>
    <w:next w:val="aa"/>
    <w:autoRedefine/>
    <w:semiHidden/>
    <w:rsid w:val="005E7E15"/>
    <w:pPr>
      <w:ind w:leftChars="600" w:left="1260"/>
    </w:pPr>
  </w:style>
  <w:style w:type="paragraph" w:styleId="80">
    <w:name w:val="toc 8"/>
    <w:basedOn w:val="aa"/>
    <w:next w:val="aa"/>
    <w:autoRedefine/>
    <w:semiHidden/>
    <w:rsid w:val="005E7E15"/>
    <w:pPr>
      <w:ind w:leftChars="700" w:left="1470"/>
    </w:pPr>
  </w:style>
  <w:style w:type="paragraph" w:styleId="90">
    <w:name w:val="toc 9"/>
    <w:basedOn w:val="aa"/>
    <w:next w:val="aa"/>
    <w:autoRedefine/>
    <w:semiHidden/>
    <w:rsid w:val="005E7E15"/>
    <w:pPr>
      <w:ind w:leftChars="800" w:left="1680"/>
    </w:pPr>
  </w:style>
  <w:style w:type="paragraph" w:customStyle="1" w:styleId="13">
    <w:name w:val="方針箇条書き1"/>
    <w:basedOn w:val="aa"/>
    <w:rsid w:val="005E7E15"/>
    <w:pPr>
      <w:widowControl/>
      <w:tabs>
        <w:tab w:val="num" w:pos="424"/>
      </w:tabs>
      <w:adjustRightInd w:val="0"/>
      <w:spacing w:line="240" w:lineRule="atLeast"/>
      <w:ind w:left="1559" w:hanging="425"/>
      <w:textAlignment w:val="baseline"/>
    </w:pPr>
    <w:rPr>
      <w:kern w:val="0"/>
      <w:szCs w:val="20"/>
    </w:rPr>
  </w:style>
  <w:style w:type="character" w:customStyle="1" w:styleId="3Char">
    <w:name w:val="見出し 3 Char"/>
    <w:basedOn w:val="ab"/>
    <w:rsid w:val="005E7E15"/>
    <w:rPr>
      <w:rFonts w:ascii="Arial" w:eastAsia="ＭＳ Ｐゴシック" w:hAnsi="Arial"/>
      <w:b/>
      <w:kern w:val="2"/>
      <w:sz w:val="24"/>
      <w:szCs w:val="24"/>
      <w:lang w:val="en-US" w:eastAsia="ja-JP" w:bidi="ar-SA"/>
    </w:rPr>
  </w:style>
  <w:style w:type="paragraph" w:styleId="af9">
    <w:name w:val="Body Text Indent"/>
    <w:basedOn w:val="aa"/>
    <w:rsid w:val="005E7E15"/>
    <w:pPr>
      <w:spacing w:line="360" w:lineRule="exact"/>
      <w:ind w:leftChars="171" w:left="359" w:firstLineChars="82" w:firstLine="180"/>
    </w:pPr>
    <w:rPr>
      <w:rFonts w:ascii="ＭＳ ゴシック" w:eastAsia="ＭＳ ゴシック" w:hAnsi="ＭＳ ゴシック"/>
      <w:sz w:val="22"/>
      <w:szCs w:val="22"/>
    </w:rPr>
  </w:style>
  <w:style w:type="character" w:styleId="afa">
    <w:name w:val="page number"/>
    <w:basedOn w:val="ab"/>
    <w:rsid w:val="005E7E15"/>
  </w:style>
  <w:style w:type="paragraph" w:customStyle="1" w:styleId="afb">
    <w:name w:val="規程見出し"/>
    <w:basedOn w:val="aa"/>
    <w:next w:val="aa"/>
    <w:rsid w:val="005E7E15"/>
    <w:pPr>
      <w:pBdr>
        <w:top w:val="single" w:sz="4" w:space="1" w:color="auto"/>
        <w:left w:val="single" w:sz="4" w:space="4" w:color="auto"/>
        <w:bottom w:val="single" w:sz="4" w:space="1" w:color="auto"/>
        <w:right w:val="single" w:sz="4" w:space="4" w:color="auto"/>
      </w:pBdr>
    </w:pPr>
    <w:rPr>
      <w:rFonts w:ascii="Arial" w:eastAsia="ＭＳ ゴシック" w:hAnsi="Arial"/>
      <w:b/>
      <w:sz w:val="24"/>
    </w:rPr>
  </w:style>
  <w:style w:type="paragraph" w:customStyle="1" w:styleId="afc">
    <w:name w:val="類見出し"/>
    <w:basedOn w:val="afb"/>
    <w:rsid w:val="005E7E15"/>
    <w:pPr>
      <w:pBdr>
        <w:top w:val="none" w:sz="0" w:space="0" w:color="auto"/>
        <w:left w:val="none" w:sz="0" w:space="0" w:color="auto"/>
        <w:right w:val="none" w:sz="0" w:space="0" w:color="auto"/>
      </w:pBdr>
      <w:shd w:val="clear" w:color="auto" w:fill="D9D9D9"/>
    </w:pPr>
  </w:style>
  <w:style w:type="paragraph" w:styleId="a">
    <w:name w:val="List Bullet"/>
    <w:basedOn w:val="aa"/>
    <w:rsid w:val="005E7E15"/>
    <w:pPr>
      <w:numPr>
        <w:numId w:val="5"/>
      </w:numPr>
      <w:tabs>
        <w:tab w:val="left" w:pos="425"/>
      </w:tabs>
    </w:pPr>
  </w:style>
  <w:style w:type="paragraph" w:styleId="afd">
    <w:name w:val="Body Text"/>
    <w:basedOn w:val="aa"/>
    <w:link w:val="afe"/>
    <w:rsid w:val="005E7E15"/>
  </w:style>
  <w:style w:type="paragraph" w:customStyle="1" w:styleId="Default">
    <w:name w:val="Default"/>
    <w:rsid w:val="005E7E15"/>
    <w:pPr>
      <w:widowControl w:val="0"/>
      <w:autoSpaceDE w:val="0"/>
      <w:autoSpaceDN w:val="0"/>
      <w:adjustRightInd w:val="0"/>
    </w:pPr>
    <w:rPr>
      <w:rFonts w:ascii="ＭＳ ゴシック" w:eastAsia="ＭＳ ゴシック" w:cs="ＭＳ ゴシック"/>
      <w:color w:val="000000"/>
      <w:sz w:val="24"/>
      <w:szCs w:val="24"/>
    </w:rPr>
  </w:style>
  <w:style w:type="paragraph" w:customStyle="1" w:styleId="aff">
    <w:name w:val="解説インデント"/>
    <w:basedOn w:val="aa"/>
    <w:next w:val="aa"/>
    <w:rsid w:val="002756D3"/>
    <w:pPr>
      <w:ind w:leftChars="500" w:left="1590" w:hangingChars="300" w:hanging="540"/>
    </w:pPr>
    <w:rPr>
      <w:rFonts w:ascii="Arial" w:eastAsia="ＭＳ ゴシック" w:hAnsi="Arial" w:cs="ＭＳ 明朝"/>
      <w:sz w:val="18"/>
      <w:szCs w:val="20"/>
    </w:rPr>
  </w:style>
  <w:style w:type="paragraph" w:customStyle="1" w:styleId="aff0">
    <w:name w:val="条文（条・項）"/>
    <w:basedOn w:val="aa"/>
    <w:rsid w:val="002756D3"/>
    <w:pPr>
      <w:ind w:left="210" w:hanging="210"/>
    </w:pPr>
    <w:rPr>
      <w:rFonts w:ascii="Arial" w:eastAsia="ＭＳ ゴシック" w:hAnsi="Arial" w:cs="ＭＳ 明朝"/>
      <w:szCs w:val="20"/>
    </w:rPr>
  </w:style>
  <w:style w:type="paragraph" w:customStyle="1" w:styleId="aff1">
    <w:name w:val="条文（号）"/>
    <w:basedOn w:val="aa"/>
    <w:rsid w:val="002756D3"/>
    <w:pPr>
      <w:ind w:left="420" w:hanging="210"/>
    </w:pPr>
    <w:rPr>
      <w:rFonts w:ascii="Arial" w:eastAsia="ＭＳ ゴシック" w:hAnsi="Arial" w:cs="ＭＳ 明朝"/>
      <w:szCs w:val="20"/>
    </w:rPr>
  </w:style>
  <w:style w:type="character" w:customStyle="1" w:styleId="Char0">
    <w:name w:val="条文（条・項） Char"/>
    <w:basedOn w:val="ab"/>
    <w:rsid w:val="002756D3"/>
    <w:rPr>
      <w:rFonts w:ascii="Century" w:eastAsia="ＭＳ 明朝" w:hAnsi="Century" w:cs="ＭＳ 明朝"/>
      <w:kern w:val="2"/>
      <w:sz w:val="21"/>
      <w:lang w:val="en-US" w:eastAsia="ja-JP" w:bidi="ar-SA"/>
    </w:rPr>
  </w:style>
  <w:style w:type="paragraph" w:customStyle="1" w:styleId="23">
    <w:name w:val="規程見出し 2"/>
    <w:basedOn w:val="aa"/>
    <w:rsid w:val="002756D3"/>
    <w:pPr>
      <w:keepNext/>
    </w:pPr>
    <w:rPr>
      <w:rFonts w:ascii="Arial" w:eastAsia="ＭＳ ゴシック" w:hAnsi="Arial"/>
    </w:rPr>
  </w:style>
  <w:style w:type="paragraph" w:customStyle="1" w:styleId="31">
    <w:name w:val="規程見出し 3"/>
    <w:basedOn w:val="23"/>
    <w:rsid w:val="002756D3"/>
    <w:pPr>
      <w:ind w:leftChars="100" w:left="100"/>
    </w:pPr>
  </w:style>
  <w:style w:type="character" w:customStyle="1" w:styleId="af6">
    <w:name w:val="概説＆評価指標 (文字)"/>
    <w:basedOn w:val="ab"/>
    <w:link w:val="af5"/>
    <w:rsid w:val="00A4604D"/>
    <w:rPr>
      <w:rFonts w:ascii="Century" w:eastAsia="ＭＳ 明朝" w:hAnsi="Century"/>
      <w:color w:val="0000FF"/>
      <w:kern w:val="2"/>
      <w:sz w:val="21"/>
      <w:lang w:val="en-US" w:eastAsia="ja-JP" w:bidi="ar-SA"/>
    </w:rPr>
  </w:style>
  <w:style w:type="character" w:customStyle="1" w:styleId="afe">
    <w:name w:val="本文 (文字)"/>
    <w:basedOn w:val="ab"/>
    <w:link w:val="afd"/>
    <w:rsid w:val="00962E6B"/>
    <w:rPr>
      <w:rFonts w:ascii="Century" w:eastAsia="ＭＳ 明朝" w:hAnsi="Century"/>
      <w:kern w:val="2"/>
      <w:sz w:val="21"/>
      <w:szCs w:val="24"/>
      <w:lang w:val="en-US" w:eastAsia="ja-JP" w:bidi="ar-SA"/>
    </w:rPr>
  </w:style>
  <w:style w:type="table" w:styleId="aff2">
    <w:name w:val="Table Grid"/>
    <w:basedOn w:val="ac"/>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3">
    <w:name w:val="スタイル アウトライン番号"/>
    <w:rsid w:val="00962E6B"/>
    <w:pPr>
      <w:numPr>
        <w:numId w:val="4"/>
      </w:numPr>
    </w:pPr>
  </w:style>
  <w:style w:type="paragraph" w:customStyle="1" w:styleId="a0">
    <w:name w:val="手順見出し"/>
    <w:basedOn w:val="aa"/>
    <w:rsid w:val="006D0909"/>
    <w:pPr>
      <w:numPr>
        <w:numId w:val="24"/>
      </w:numPr>
    </w:pPr>
    <w:rPr>
      <w:rFonts w:ascii="Arial" w:eastAsia="ＭＳ ゴシック" w:hAnsi="Arial"/>
    </w:rPr>
  </w:style>
  <w:style w:type="paragraph" w:styleId="aff3">
    <w:name w:val="footnote text"/>
    <w:basedOn w:val="aa"/>
    <w:semiHidden/>
    <w:rsid w:val="00F3725C"/>
    <w:pPr>
      <w:snapToGrid w:val="0"/>
      <w:jc w:val="left"/>
    </w:pPr>
  </w:style>
  <w:style w:type="character" w:styleId="aff4">
    <w:name w:val="footnote reference"/>
    <w:basedOn w:val="ab"/>
    <w:semiHidden/>
    <w:rsid w:val="00F3725C"/>
    <w:rPr>
      <w:vertAlign w:val="superscript"/>
    </w:rPr>
  </w:style>
  <w:style w:type="paragraph" w:styleId="aff5">
    <w:name w:val="Title"/>
    <w:basedOn w:val="aa"/>
    <w:qFormat/>
    <w:rsid w:val="00F3725C"/>
    <w:pPr>
      <w:spacing w:before="240" w:after="120"/>
      <w:jc w:val="center"/>
      <w:outlineLvl w:val="0"/>
    </w:pPr>
    <w:rPr>
      <w:rFonts w:ascii="Arial" w:eastAsia="ＭＳ ゴシック" w:hAnsi="Arial" w:cs="Arial"/>
      <w:sz w:val="32"/>
      <w:szCs w:val="32"/>
    </w:rPr>
  </w:style>
  <w:style w:type="paragraph" w:styleId="aff6">
    <w:name w:val="caption"/>
    <w:basedOn w:val="aa"/>
    <w:next w:val="aa"/>
    <w:qFormat/>
    <w:rsid w:val="007616C0"/>
    <w:rPr>
      <w:b/>
      <w:bCs/>
      <w:szCs w:val="21"/>
    </w:rPr>
  </w:style>
  <w:style w:type="paragraph" w:customStyle="1" w:styleId="a8">
    <w:name w:val="章タイトル"/>
    <w:basedOn w:val="afd"/>
    <w:next w:val="afd"/>
    <w:rsid w:val="007616C0"/>
    <w:pPr>
      <w:numPr>
        <w:numId w:val="106"/>
      </w:numPr>
    </w:pPr>
    <w:rPr>
      <w:rFonts w:eastAsia="ＭＳ ゴシック"/>
      <w:b/>
      <w:sz w:val="22"/>
    </w:rPr>
  </w:style>
  <w:style w:type="paragraph" w:styleId="aff7">
    <w:name w:val="Normal Indent"/>
    <w:basedOn w:val="aa"/>
    <w:rsid w:val="00F932AA"/>
    <w:pPr>
      <w:ind w:left="851"/>
    </w:pPr>
    <w:rPr>
      <w:szCs w:val="20"/>
    </w:rPr>
  </w:style>
  <w:style w:type="paragraph" w:customStyle="1" w:styleId="aff8">
    <w:name w:val="商標タイトル"/>
    <w:basedOn w:val="aa"/>
    <w:rsid w:val="00F932AA"/>
    <w:rPr>
      <w:rFonts w:ascii="ＭＳ ゴシック" w:eastAsia="ＭＳ ゴシック" w:hAnsi="ＭＳ ゴシック"/>
      <w:szCs w:val="20"/>
    </w:rPr>
  </w:style>
  <w:style w:type="character" w:styleId="aff9">
    <w:name w:val="annotation reference"/>
    <w:basedOn w:val="ab"/>
    <w:semiHidden/>
    <w:rsid w:val="00F932AA"/>
    <w:rPr>
      <w:sz w:val="18"/>
    </w:rPr>
  </w:style>
  <w:style w:type="paragraph" w:styleId="affa">
    <w:name w:val="annotation text"/>
    <w:basedOn w:val="aa"/>
    <w:semiHidden/>
    <w:rsid w:val="00F932AA"/>
    <w:pPr>
      <w:jc w:val="left"/>
    </w:pPr>
    <w:rPr>
      <w:szCs w:val="20"/>
    </w:rPr>
  </w:style>
  <w:style w:type="paragraph" w:customStyle="1" w:styleId="affb">
    <w:name w:val="タイトル"/>
    <w:basedOn w:val="aa"/>
    <w:next w:val="aa"/>
    <w:rsid w:val="00F932AA"/>
    <w:rPr>
      <w:rFonts w:eastAsia="ＭＳ ゴシック"/>
      <w:b/>
      <w:sz w:val="24"/>
    </w:rPr>
  </w:style>
  <w:style w:type="numbering" w:customStyle="1" w:styleId="a7">
    <w:name w:val="スタイル 段落番号"/>
    <w:basedOn w:val="ad"/>
    <w:rsid w:val="00F932AA"/>
    <w:pPr>
      <w:numPr>
        <w:numId w:val="107"/>
      </w:numPr>
    </w:pPr>
  </w:style>
  <w:style w:type="paragraph" w:styleId="affc">
    <w:name w:val="annotation subject"/>
    <w:basedOn w:val="affa"/>
    <w:next w:val="affa"/>
    <w:semiHidden/>
    <w:rsid w:val="00F932AA"/>
    <w:rPr>
      <w:b/>
      <w:bCs/>
    </w:rPr>
  </w:style>
  <w:style w:type="character" w:customStyle="1" w:styleId="Char1">
    <w:name w:val="本文括弧書き Char"/>
    <w:basedOn w:val="ab"/>
    <w:link w:val="a1"/>
    <w:rsid w:val="00F932AA"/>
    <w:rPr>
      <w:rFonts w:ascii="Century" w:eastAsia="ＭＳ 明朝" w:hAnsi="Century"/>
      <w:kern w:val="2"/>
      <w:sz w:val="21"/>
      <w:lang w:val="en-US" w:eastAsia="ja-JP" w:bidi="ar-SA"/>
    </w:rPr>
  </w:style>
  <w:style w:type="paragraph" w:customStyle="1" w:styleId="affd">
    <w:name w:val="本文標準"/>
    <w:basedOn w:val="aff7"/>
    <w:link w:val="Char2"/>
    <w:rsid w:val="00F932AA"/>
    <w:pPr>
      <w:ind w:left="540" w:firstLineChars="109" w:firstLine="229"/>
    </w:pPr>
  </w:style>
  <w:style w:type="paragraph" w:customStyle="1" w:styleId="a1">
    <w:name w:val="本文括弧書き"/>
    <w:basedOn w:val="aa"/>
    <w:link w:val="Char1"/>
    <w:rsid w:val="00F932AA"/>
    <w:pPr>
      <w:numPr>
        <w:numId w:val="108"/>
      </w:numPr>
      <w:snapToGrid w:val="0"/>
      <w:spacing w:before="100" w:beforeAutospacing="1" w:line="280" w:lineRule="atLeast"/>
    </w:pPr>
    <w:rPr>
      <w:szCs w:val="20"/>
    </w:rPr>
  </w:style>
  <w:style w:type="paragraph" w:customStyle="1" w:styleId="a5">
    <w:name w:val="本文箇条書き"/>
    <w:basedOn w:val="aa"/>
    <w:link w:val="Char3"/>
    <w:rsid w:val="00F932AA"/>
    <w:pPr>
      <w:numPr>
        <w:ilvl w:val="1"/>
        <w:numId w:val="109"/>
      </w:numPr>
      <w:tabs>
        <w:tab w:val="clear" w:pos="840"/>
        <w:tab w:val="left" w:pos="1620"/>
      </w:tabs>
      <w:autoSpaceDE w:val="0"/>
      <w:autoSpaceDN w:val="0"/>
      <w:adjustRightInd w:val="0"/>
      <w:spacing w:before="100" w:beforeAutospacing="1" w:line="260" w:lineRule="exact"/>
      <w:ind w:left="1620" w:hanging="180"/>
    </w:pPr>
    <w:rPr>
      <w:rFonts w:ascii="ＭＳ 明朝" w:hAnsi="ＭＳ 明朝"/>
      <w:szCs w:val="21"/>
    </w:rPr>
  </w:style>
  <w:style w:type="character" w:customStyle="1" w:styleId="Char3">
    <w:name w:val="本文箇条書き Char"/>
    <w:basedOn w:val="ab"/>
    <w:link w:val="a5"/>
    <w:rsid w:val="00F932AA"/>
    <w:rPr>
      <w:rFonts w:ascii="ＭＳ 明朝" w:eastAsia="ＭＳ 明朝" w:hAnsi="ＭＳ 明朝"/>
      <w:kern w:val="2"/>
      <w:sz w:val="21"/>
      <w:szCs w:val="21"/>
      <w:lang w:val="en-US" w:eastAsia="ja-JP" w:bidi="ar-SA"/>
    </w:rPr>
  </w:style>
  <w:style w:type="paragraph" w:customStyle="1" w:styleId="a6">
    <w:name w:val="本文箇条書き　２"/>
    <w:basedOn w:val="aa"/>
    <w:link w:val="Char4"/>
    <w:rsid w:val="00F932AA"/>
    <w:pPr>
      <w:numPr>
        <w:ilvl w:val="2"/>
        <w:numId w:val="109"/>
      </w:numPr>
      <w:tabs>
        <w:tab w:val="clear" w:pos="1260"/>
      </w:tabs>
      <w:autoSpaceDE w:val="0"/>
      <w:autoSpaceDN w:val="0"/>
      <w:adjustRightInd w:val="0"/>
      <w:spacing w:line="260" w:lineRule="exact"/>
      <w:ind w:left="2160" w:hanging="180"/>
    </w:pPr>
    <w:rPr>
      <w:rFonts w:ascii="ＭＳ 明朝" w:hAnsi="ＭＳ 明朝"/>
      <w:szCs w:val="21"/>
    </w:rPr>
  </w:style>
  <w:style w:type="paragraph" w:customStyle="1" w:styleId="a2">
    <w:name w:val="操作手順：タイトル"/>
    <w:basedOn w:val="aa"/>
    <w:link w:val="Char5"/>
    <w:rsid w:val="00F932AA"/>
    <w:pPr>
      <w:numPr>
        <w:ilvl w:val="1"/>
        <w:numId w:val="108"/>
      </w:numPr>
      <w:tabs>
        <w:tab w:val="clear" w:pos="1646"/>
      </w:tabs>
      <w:ind w:leftChars="514" w:left="1079" w:firstLine="0"/>
    </w:pPr>
    <w:rPr>
      <w:rFonts w:eastAsia="ＭＳ Ｐゴシック"/>
      <w:b/>
      <w:i/>
      <w:sz w:val="18"/>
      <w:szCs w:val="20"/>
    </w:rPr>
  </w:style>
  <w:style w:type="paragraph" w:customStyle="1" w:styleId="affe">
    <w:name w:val="操作手順：本文"/>
    <w:basedOn w:val="aa"/>
    <w:rsid w:val="00F932AA"/>
    <w:pPr>
      <w:spacing w:line="240" w:lineRule="exact"/>
      <w:ind w:leftChars="600" w:left="1260"/>
    </w:pPr>
    <w:rPr>
      <w:rFonts w:ascii="ＭＳ Ｐゴシック" w:eastAsia="ＭＳ Ｐゴシック" w:hAnsi="ＭＳ Ｐゴシック"/>
      <w:i/>
      <w:sz w:val="18"/>
      <w:szCs w:val="18"/>
    </w:rPr>
  </w:style>
  <w:style w:type="character" w:customStyle="1" w:styleId="Char5">
    <w:name w:val="操作手順：タイトル Char"/>
    <w:basedOn w:val="ab"/>
    <w:link w:val="a2"/>
    <w:rsid w:val="00F932AA"/>
    <w:rPr>
      <w:rFonts w:ascii="Century" w:eastAsia="ＭＳ Ｐゴシック" w:hAnsi="Century"/>
      <w:b/>
      <w:i/>
      <w:kern w:val="2"/>
      <w:sz w:val="18"/>
      <w:lang w:val="en-US" w:eastAsia="ja-JP" w:bidi="ar-SA"/>
    </w:rPr>
  </w:style>
  <w:style w:type="paragraph" w:customStyle="1" w:styleId="a4">
    <w:name w:val="商標列挙"/>
    <w:basedOn w:val="aa"/>
    <w:rsid w:val="00F932AA"/>
    <w:pPr>
      <w:numPr>
        <w:numId w:val="110"/>
      </w:numPr>
      <w:spacing w:before="100" w:beforeAutospacing="1" w:line="260" w:lineRule="exact"/>
    </w:pPr>
    <w:rPr>
      <w:sz w:val="20"/>
      <w:szCs w:val="20"/>
    </w:rPr>
  </w:style>
  <w:style w:type="character" w:customStyle="1" w:styleId="Char2">
    <w:name w:val="本文標準 Char"/>
    <w:basedOn w:val="afe"/>
    <w:link w:val="affd"/>
    <w:rsid w:val="00F932AA"/>
  </w:style>
  <w:style w:type="paragraph" w:customStyle="1" w:styleId="afff">
    <w:name w:val="基準引用：タイトル"/>
    <w:basedOn w:val="aff7"/>
    <w:rsid w:val="00F932AA"/>
    <w:pPr>
      <w:ind w:leftChars="77" w:left="162"/>
    </w:pPr>
    <w:rPr>
      <w:b/>
      <w:color w:val="000000"/>
    </w:rPr>
  </w:style>
  <w:style w:type="paragraph" w:customStyle="1" w:styleId="afff0">
    <w:name w:val="基準引用：本文"/>
    <w:basedOn w:val="aff7"/>
    <w:rsid w:val="00F932AA"/>
    <w:pPr>
      <w:ind w:leftChars="177" w:left="981" w:rightChars="122" w:right="256" w:hangingChars="290" w:hanging="609"/>
    </w:pPr>
    <w:rPr>
      <w:bCs/>
      <w:color w:val="000000"/>
    </w:rPr>
  </w:style>
  <w:style w:type="paragraph" w:customStyle="1" w:styleId="afff1">
    <w:name w:val="付録：タイトル"/>
    <w:basedOn w:val="1"/>
    <w:rsid w:val="00F932AA"/>
    <w:pPr>
      <w:numPr>
        <w:numId w:val="0"/>
      </w:numPr>
    </w:pPr>
    <w:rPr>
      <w:b w:val="0"/>
      <w:sz w:val="24"/>
      <w:szCs w:val="20"/>
    </w:rPr>
  </w:style>
  <w:style w:type="paragraph" w:customStyle="1" w:styleId="afff2">
    <w:name w:val="付録：見出し１"/>
    <w:basedOn w:val="1"/>
    <w:rsid w:val="00F932AA"/>
    <w:pPr>
      <w:numPr>
        <w:numId w:val="0"/>
      </w:numPr>
      <w:tabs>
        <w:tab w:val="num" w:pos="360"/>
        <w:tab w:val="num" w:pos="1094"/>
      </w:tabs>
      <w:ind w:left="1094" w:hanging="374"/>
    </w:pPr>
    <w:rPr>
      <w:b w:val="0"/>
      <w:sz w:val="24"/>
      <w:szCs w:val="20"/>
    </w:rPr>
  </w:style>
  <w:style w:type="paragraph" w:customStyle="1" w:styleId="afff3">
    <w:name w:val="付録：見出し２"/>
    <w:basedOn w:val="2"/>
    <w:link w:val="Char6"/>
    <w:rsid w:val="00F932AA"/>
    <w:pPr>
      <w:tabs>
        <w:tab w:val="clear" w:pos="0"/>
        <w:tab w:val="num" w:pos="992"/>
      </w:tabs>
      <w:ind w:left="992" w:hanging="567"/>
    </w:pPr>
  </w:style>
  <w:style w:type="paragraph" w:customStyle="1" w:styleId="5pt">
    <w:name w:val="本文括弧書き(段落後5pt)"/>
    <w:basedOn w:val="a1"/>
    <w:rsid w:val="00F932AA"/>
    <w:pPr>
      <w:spacing w:after="100" w:afterAutospacing="1"/>
    </w:pPr>
  </w:style>
  <w:style w:type="paragraph" w:customStyle="1" w:styleId="afff4">
    <w:name w:val="改訂履歴"/>
    <w:basedOn w:val="aff8"/>
    <w:rsid w:val="00F932AA"/>
    <w:pPr>
      <w:spacing w:after="100" w:afterAutospacing="1"/>
    </w:pPr>
  </w:style>
  <w:style w:type="paragraph" w:customStyle="1" w:styleId="210">
    <w:name w:val="遵守事項列挙(2.1節)"/>
    <w:basedOn w:val="aff7"/>
    <w:link w:val="21Char"/>
    <w:rsid w:val="00F932AA"/>
    <w:pPr>
      <w:spacing w:before="100" w:beforeAutospacing="1" w:line="240" w:lineRule="exact"/>
      <w:ind w:leftChars="601" w:left="1978" w:hangingChars="341" w:hanging="716"/>
    </w:pPr>
  </w:style>
  <w:style w:type="character" w:customStyle="1" w:styleId="21Char">
    <w:name w:val="遵守事項列挙(2.1節) Char"/>
    <w:basedOn w:val="afe"/>
    <w:link w:val="210"/>
    <w:rsid w:val="00F932AA"/>
  </w:style>
  <w:style w:type="paragraph" w:customStyle="1" w:styleId="afff5">
    <w:name w:val="反映方針の分類"/>
    <w:basedOn w:val="aff7"/>
    <w:rsid w:val="00F932AA"/>
    <w:pPr>
      <w:ind w:leftChars="772" w:left="3059" w:hangingChars="685" w:hanging="1438"/>
    </w:pPr>
  </w:style>
  <w:style w:type="character" w:customStyle="1" w:styleId="21">
    <w:name w:val="見出し 2 (文字)1"/>
    <w:basedOn w:val="ab"/>
    <w:link w:val="2"/>
    <w:rsid w:val="00ED1B8E"/>
    <w:rPr>
      <w:rFonts w:ascii="Arial" w:eastAsia="ＭＳ ゴシック" w:hAnsi="Arial"/>
      <w:b/>
      <w:kern w:val="2"/>
      <w:sz w:val="26"/>
      <w:szCs w:val="24"/>
      <w:lang w:val="en-US" w:eastAsia="ja-JP" w:bidi="ar-SA"/>
    </w:rPr>
  </w:style>
  <w:style w:type="character" w:customStyle="1" w:styleId="Char6">
    <w:name w:val="付録：見出し２ Char"/>
    <w:basedOn w:val="21"/>
    <w:link w:val="afff3"/>
    <w:rsid w:val="00F932AA"/>
  </w:style>
  <w:style w:type="character" w:customStyle="1" w:styleId="Char4">
    <w:name w:val="本文箇条書き　２ Char"/>
    <w:basedOn w:val="ab"/>
    <w:link w:val="a6"/>
    <w:rsid w:val="00F932AA"/>
    <w:rPr>
      <w:rFonts w:ascii="ＭＳ 明朝" w:eastAsia="ＭＳ 明朝" w:hAnsi="ＭＳ 明朝"/>
      <w:kern w:val="2"/>
      <w:sz w:val="21"/>
      <w:szCs w:val="21"/>
      <w:lang w:val="en-US" w:eastAsia="ja-JP" w:bidi="ar-SA"/>
    </w:rPr>
  </w:style>
  <w:style w:type="paragraph" w:customStyle="1" w:styleId="XXX3">
    <w:name w:val="本文括弧書き(X.X.X見出し3下)"/>
    <w:basedOn w:val="a1"/>
    <w:rsid w:val="00F932AA"/>
    <w:pPr>
      <w:numPr>
        <w:numId w:val="0"/>
      </w:numPr>
      <w:tabs>
        <w:tab w:val="num" w:pos="1440"/>
      </w:tabs>
      <w:ind w:left="1440" w:hanging="374"/>
    </w:pPr>
  </w:style>
  <w:style w:type="character" w:customStyle="1" w:styleId="10">
    <w:name w:val="見出し 1 (文字)"/>
    <w:basedOn w:val="ab"/>
    <w:link w:val="1"/>
    <w:rsid w:val="00ED1B8E"/>
    <w:rPr>
      <w:rFonts w:ascii="Arial" w:eastAsia="ＭＳ ゴシック" w:hAnsi="Arial"/>
      <w:b/>
      <w:kern w:val="2"/>
      <w:sz w:val="28"/>
      <w:szCs w:val="24"/>
      <w:lang w:val="en-US" w:eastAsia="ja-JP" w:bidi="ar-SA"/>
    </w:rPr>
  </w:style>
  <w:style w:type="character" w:styleId="afff6">
    <w:name w:val="FollowedHyperlink"/>
    <w:basedOn w:val="ab"/>
    <w:rsid w:val="00F932AA"/>
    <w:rPr>
      <w:color w:val="800080"/>
      <w:u w:val="single"/>
    </w:rPr>
  </w:style>
  <w:style w:type="paragraph" w:styleId="HTML">
    <w:name w:val="HTML Preformatted"/>
    <w:basedOn w:val="aa"/>
    <w:rsid w:val="009167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paragraph" w:styleId="14">
    <w:name w:val="index 1"/>
    <w:basedOn w:val="aa"/>
    <w:next w:val="aa"/>
    <w:autoRedefine/>
    <w:semiHidden/>
    <w:rsid w:val="00CA62C5"/>
    <w:pPr>
      <w:tabs>
        <w:tab w:val="right" w:leader="dot" w:pos="9060"/>
      </w:tabs>
      <w:ind w:left="210" w:hangingChars="100" w:hanging="210"/>
    </w:pPr>
    <w:rPr>
      <w:rFonts w:ascii="ＭＳ ゴシック" w:hAnsi="ＭＳ ゴシック"/>
      <w:noProof/>
    </w:rPr>
  </w:style>
  <w:style w:type="paragraph" w:styleId="afff7">
    <w:name w:val="index heading"/>
    <w:basedOn w:val="aa"/>
    <w:next w:val="14"/>
    <w:semiHidden/>
    <w:rsid w:val="005E2D02"/>
    <w:rPr>
      <w:rFonts w:ascii="Arial" w:hAnsi="Arial" w:cs="Arial"/>
      <w:b/>
      <w:bCs/>
    </w:rPr>
  </w:style>
  <w:style w:type="paragraph" w:customStyle="1" w:styleId="afff8">
    <w:name w:val="統一基準解説"/>
    <w:basedOn w:val="aff"/>
    <w:autoRedefine/>
    <w:rsid w:val="00DE3594"/>
    <w:pPr>
      <w:ind w:left="800" w:hanging="300"/>
    </w:pPr>
    <w:rPr>
      <w:rFonts w:ascii="Century" w:eastAsia="ＭＳ 明朝" w:hAnsi="Century"/>
      <w:color w:val="0000FF"/>
      <w:sz w:val="20"/>
    </w:rPr>
  </w:style>
  <w:style w:type="paragraph" w:customStyle="1" w:styleId="afff9">
    <w:name w:val="統一基準本文"/>
    <w:basedOn w:val="aa"/>
    <w:autoRedefine/>
    <w:rsid w:val="00CA3DE1"/>
    <w:pPr>
      <w:ind w:firstLineChars="100" w:firstLine="220"/>
    </w:pPr>
    <w:rPr>
      <w:sz w:val="22"/>
    </w:rPr>
  </w:style>
  <w:style w:type="paragraph" w:customStyle="1" w:styleId="15">
    <w:name w:val="スタイル 統一基準本文 + 最初の行 :  1 字"/>
    <w:basedOn w:val="afff9"/>
    <w:autoRedefine/>
    <w:rsid w:val="00DA6C39"/>
    <w:pPr>
      <w:ind w:firstLineChars="0" w:firstLine="0"/>
    </w:pPr>
    <w:rPr>
      <w:rFonts w:cs="ＭＳ 明朝"/>
      <w:szCs w:val="20"/>
    </w:rPr>
  </w:style>
  <w:style w:type="paragraph" w:customStyle="1" w:styleId="afffa">
    <w:name w:val="統一基準遵守区分"/>
    <w:basedOn w:val="afff9"/>
    <w:autoRedefine/>
    <w:rsid w:val="00CA3DE1"/>
    <w:pPr>
      <w:ind w:firstLineChars="0" w:firstLine="0"/>
    </w:pPr>
  </w:style>
  <w:style w:type="paragraph" w:customStyle="1" w:styleId="afffb">
    <w:name w:val="統一基準補助見出し"/>
    <w:basedOn w:val="afff9"/>
    <w:autoRedefine/>
    <w:rsid w:val="00CA3DE1"/>
    <w:pPr>
      <w:spacing w:beforeLines="100"/>
      <w:ind w:firstLineChars="0" w:firstLine="0"/>
    </w:pPr>
    <w:rPr>
      <w:rFonts w:ascii="Arial" w:eastAsia="ＭＳ ゴシック" w:hAnsi="Arial"/>
      <w:b/>
    </w:rPr>
  </w:style>
  <w:style w:type="paragraph" w:styleId="afffc">
    <w:name w:val="Revision"/>
    <w:hidden/>
    <w:semiHidden/>
    <w:rsid w:val="00C20A65"/>
    <w:rPr>
      <w:kern w:val="2"/>
      <w:sz w:val="21"/>
      <w:szCs w:val="24"/>
    </w:rPr>
  </w:style>
  <w:style w:type="paragraph" w:customStyle="1" w:styleId="afffd">
    <w:name w:val="条文（イロハ）"/>
    <w:basedOn w:val="aff1"/>
    <w:qFormat/>
    <w:rsid w:val="00192519"/>
    <w:pPr>
      <w:ind w:leftChars="200" w:left="200" w:hangingChars="200" w:hanging="200"/>
    </w:pPr>
  </w:style>
  <w:style w:type="character" w:customStyle="1" w:styleId="af1">
    <w:name w:val="フッター (文字)"/>
    <w:basedOn w:val="ab"/>
    <w:link w:val="af0"/>
    <w:uiPriority w:val="99"/>
    <w:rsid w:val="009C20F7"/>
    <w:rPr>
      <w:kern w:val="2"/>
      <w:sz w:val="21"/>
      <w:szCs w:val="24"/>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1776</Words>
  <Characters>10127</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2015-10-08T08:19:00Z</dcterms:created>
  <dcterms:modified xsi:type="dcterms:W3CDTF">2016-02-06T14:16:00Z</dcterms:modified>
</cp:coreProperties>
</file>